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60" w:lineRule="exact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color w:val="auto"/>
          <w:kern w:val="0"/>
          <w:sz w:val="32"/>
          <w:szCs w:val="20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0"/>
          <w:sz w:val="32"/>
          <w:szCs w:val="20"/>
          <w:lang w:val="en-US" w:eastAsia="zh-CN" w:bidi="ar"/>
        </w:rPr>
        <w:t>附件7：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1325" w:firstLineChars="3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  <w:t>福州市2020年普通高中体育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"/>
        </w:rPr>
        <w:t>类专业入围测试范围与要求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/>
          <w:b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b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/>
          <w:b/>
          <w:color w:val="auto"/>
          <w:sz w:val="36"/>
          <w:szCs w:val="36"/>
          <w:lang w:val="en-US" w:eastAsia="zh-CN"/>
        </w:rPr>
        <w:t>体育项目原则上使用专业电子设备进行测试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/>
          <w:b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/>
          <w:b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/>
          <w:b/>
          <w:color w:val="auto"/>
          <w:sz w:val="36"/>
          <w:szCs w:val="36"/>
          <w:lang w:val="en-US" w:eastAsia="zh-CN"/>
        </w:rPr>
        <w:t>田径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田径项目的专项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考核成绩由身体素质测试（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0%）、专项测试（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0%）组成，按权重比例算出各部分成绩相加即该生的综合评价的成绩。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素质测试：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米跑、立定跳远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、双手头上前掷实心球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项必测）。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专项测试（考生任选一专项测试）：100米栏（女）、110米栏（男）、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100米、</w:t>
      </w:r>
      <w:r>
        <w:rPr>
          <w:rFonts w:hint="eastAsia" w:ascii="仿宋_GB2312" w:hAnsi="仿宋_GB2312" w:eastAsia="仿宋_GB2312" w:cs="仿宋_GB2312"/>
          <w:color w:val="auto"/>
          <w:spacing w:val="5"/>
          <w:kern w:val="0"/>
          <w:sz w:val="32"/>
          <w:szCs w:val="32"/>
        </w:rPr>
        <w:t>200米、400米、800米、1500米、跳高、跳远、三级跳远、铅球（男生5公斤、女生4公斤）、标枪（男700克、女生600克）</w:t>
      </w:r>
      <w:r>
        <w:rPr>
          <w:rFonts w:hint="eastAsia" w:ascii="仿宋_GB2312" w:hAnsi="仿宋_GB2312" w:eastAsia="仿宋_GB2312" w:cs="仿宋_GB2312"/>
          <w:color w:val="auto"/>
          <w:spacing w:val="5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6"/>
          <w:szCs w:val="36"/>
          <w:lang w:val="en-US" w:eastAsia="zh-CN"/>
        </w:rPr>
        <w:t>游泳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评分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（20%）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：针对测试过程中出现的犯规现象。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、专项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（80%）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200米个人混合泳、50米主项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、专项考核（80%），其中，200米个人混合泳（40%），50米主项（40%）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color w:val="auto"/>
          <w:sz w:val="36"/>
          <w:szCs w:val="36"/>
          <w:lang w:val="en-US" w:eastAsia="zh-CN"/>
        </w:rPr>
        <w:t>篮球</w:t>
      </w:r>
    </w:p>
    <w:p>
      <w:pPr>
        <w:keepNext w:val="0"/>
        <w:keepLines w:val="0"/>
        <w:pageBreakBefore w:val="0"/>
        <w:widowControl w:val="0"/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、身体素质测试（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0%）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5.8米×6折返跑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、立定跳远</w:t>
      </w:r>
    </w:p>
    <w:p>
      <w:pPr>
        <w:keepNext w:val="0"/>
        <w:keepLines w:val="0"/>
        <w:pageBreakBefore w:val="0"/>
        <w:widowControl w:val="0"/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身体形态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）：身高</w:t>
      </w:r>
    </w:p>
    <w:p>
      <w:pPr>
        <w:keepNext w:val="0"/>
        <w:keepLines w:val="0"/>
        <w:pageBreakBefore w:val="0"/>
        <w:widowControl w:val="0"/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、专业技术测试（30%）：半场V字左右手往返运球上篮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90秒自投自抢</w:t>
      </w:r>
    </w:p>
    <w:p>
      <w:pPr>
        <w:keepNext w:val="0"/>
        <w:keepLines w:val="0"/>
        <w:pageBreakBefore w:val="0"/>
        <w:widowControl w:val="0"/>
        <w:tabs>
          <w:tab w:val="left" w:pos="11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、实战能力测试（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0%）：半场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V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攻防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V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攻防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或全场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V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攻防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（学校可根据报考人数任选一项测试）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color w:val="auto"/>
          <w:sz w:val="24"/>
          <w:lang w:val="en-US" w:eastAsia="zh-CN"/>
        </w:rPr>
      </w:pPr>
      <w:r>
        <w:rPr>
          <w:rFonts w:hint="eastAsia" w:ascii="仿宋_GB2312" w:hAnsi="宋体" w:eastAsia="仿宋_GB2312"/>
          <w:b/>
          <w:bCs w:val="0"/>
          <w:color w:val="auto"/>
          <w:sz w:val="36"/>
          <w:szCs w:val="36"/>
          <w:lang w:val="en-US" w:eastAsia="zh-CN"/>
        </w:rPr>
        <w:t>排球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身体形态测试（10分）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身体素质测试（每项各10分，共30分）项目：50米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跑、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立定跳远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双脚起跳助跑摸高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专项测试（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每项各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15分，共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60分）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垫球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传球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扣球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color w:val="auto"/>
          <w:sz w:val="36"/>
          <w:szCs w:val="36"/>
        </w:rPr>
      </w:pPr>
      <w:r>
        <w:rPr>
          <w:rFonts w:hint="eastAsia" w:ascii="仿宋_GB2312" w:hAnsi="宋体" w:eastAsia="仿宋_GB2312"/>
          <w:b/>
          <w:bCs w:val="0"/>
          <w:color w:val="auto"/>
          <w:sz w:val="36"/>
          <w:szCs w:val="36"/>
          <w:lang w:val="en-US" w:eastAsia="zh-CN"/>
        </w:rPr>
        <w:t>足球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非守门员：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100分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（一）专项身体素质测试（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0分）：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多向绕杆跑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5×25米折返跑（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（二）基本技术测试（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0分）：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颠球（10分）；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定位球踢准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20米运球绕杆射门（15分）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（三）比赛能力测试（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0分）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8人制比赛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守门员：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100分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（一）身体专项测试(30分)：立定跳远（15分）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多向绕杆跑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分）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（二）守门员专项技术(40分)：扑接球技术（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0分）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；掷远和踢远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（三）比赛能力测试（30分）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8人制比赛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</w:pPr>
      <w:r>
        <w:rPr>
          <w:rFonts w:hint="eastAsia" w:ascii="仿宋_GB2312" w:hAnsi="宋体" w:eastAsia="仿宋_GB2312"/>
          <w:b/>
          <w:bCs w:val="0"/>
          <w:color w:val="auto"/>
          <w:sz w:val="36"/>
          <w:szCs w:val="36"/>
          <w:lang w:val="en-US" w:eastAsia="zh-CN"/>
        </w:rPr>
        <w:t>乒乓球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专项素质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30分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一分钟双摇跳绳、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3.5米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侧滑步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、专项技术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40分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（左推右攻、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发球抢攻、正手对攻、反手对推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0" w:firstLineChars="200"/>
        <w:jc w:val="left"/>
        <w:textAlignment w:val="auto"/>
        <w:outlineLvl w:val="9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、实战能力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30分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/>
          <w:b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/>
          <w:b/>
          <w:bCs w:val="0"/>
          <w:color w:val="auto"/>
          <w:sz w:val="36"/>
          <w:szCs w:val="36"/>
          <w:lang w:val="en-US" w:eastAsia="zh-CN"/>
        </w:rPr>
        <w:t>羽毛球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一、身体素质考核（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0分）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立定跳远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一分钟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双摇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跳绳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专项技术考核（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0分）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正手及头顶击高远球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正手及头顶吊球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正手及头顶杀球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实战比赛（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</w:pPr>
      <w:r>
        <w:rPr>
          <w:rFonts w:hint="eastAsia" w:ascii="仿宋_GB2312" w:hAnsi="宋体" w:eastAsia="仿宋_GB2312"/>
          <w:b/>
          <w:bCs w:val="0"/>
          <w:color w:val="auto"/>
          <w:sz w:val="36"/>
          <w:szCs w:val="36"/>
          <w:lang w:val="en-US" w:eastAsia="zh-CN"/>
        </w:rPr>
        <w:t>啦啦操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一、基本形态：体形（5分）；形象（5分）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二、专项素质：纵劈叉（左、右）（5分）；团身跳（5分）；仰卧两头起（5分）；俯卧撑（5分）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 w:firstLine="640" w:firstLineChars="200"/>
        <w:textAlignment w:val="auto"/>
        <w:rPr>
          <w:rFonts w:hint="eastAsia" w:ascii="仿宋_GB2312" w:hAnsi="宋体" w:eastAsia="仿宋_GB2312"/>
          <w:b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三、专项能力（70分）：啦啦操成套动作，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自编一套啦啦操成套组合，成套动作时间为1分30秒—2分，音乐自备。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 w:val="0"/>
          <w:color w:val="auto"/>
          <w:sz w:val="36"/>
          <w:szCs w:val="36"/>
          <w:lang w:val="en-US" w:eastAsia="zh-CN"/>
        </w:rPr>
        <w:t>武术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专项测试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内容：拳术、器械任选一项。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测试名次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评定：按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的成绩高低排列名次。得分最高者为第一名，次高者为第二名，依此类推。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套路完成时间的规定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1、太极拳、剑自选套路为3-4分钟，24式太极拳为3-5分钟，陈式、杨式、吴式、武式、孙式太极拳规定套路为5-6分钟，太极剑规定套路为3-4分钟。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2、自选套路完成时间不少于1分10秒。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3、传统拳、传统器械完成时间不少于50秒。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、考试执行中国武术协会印制的2012版《传统武术套路竞赛规则》及有关补充规定。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专项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考试的满分为10分。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b/>
          <w:bCs w:val="0"/>
          <w:color w:val="auto"/>
          <w:sz w:val="36"/>
          <w:szCs w:val="36"/>
          <w:lang w:val="en-US" w:eastAsia="zh-CN"/>
        </w:rPr>
        <w:t>网球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一、专项技术测试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90分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底线正手击球20分；底线反手击球20分；发球20分；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场高压球15分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；实战能力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身体素质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10分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：9米×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往返跑。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46614"/>
    <w:rsid w:val="2A04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cs="Times New Roman"/>
    </w:rPr>
  </w:style>
  <w:style w:type="paragraph" w:styleId="3">
    <w:name w:val="Body Text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Arial Narrow" w:hAnsi="Arial Narrow" w:eastAsia="仿宋_GB2312" w:cs="Times New Roman"/>
      <w:kern w:val="2"/>
      <w:sz w:val="30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2020-05-19T09:56:00Z</dcterms:created>
  <dc:creator>薛珉</dc:creator>
  <cp:lastModifiedBy>薛珉</cp:lastModifiedBy>
  <dcterms:modified xsi:type="dcterms:W3CDTF">2020-05-19T09:57:36Z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