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hd w:val="clear" w:color="auto" w:fill="auto"/>
        <w:bidi w:val="0"/>
        <w:spacing w:before="0" w:after="240" w:line="240" w:lineRule="auto"/>
        <w:ind w:left="0" w:right="0" w:firstLine="0"/>
        <w:jc w:val="left"/>
      </w:pPr>
      <w:r>
        <w:rPr>
          <w:color w:val="000000"/>
          <w:spacing w:val="0"/>
          <w:w w:val="100"/>
          <w:position w:val="0"/>
        </w:rPr>
        <w:t>福州市民办高等教育发展专项资金项目</w:t>
      </w:r>
      <w:r>
        <w:rPr>
          <w:rFonts w:ascii="Times New Roman" w:hAnsi="Times New Roman" w:eastAsia="Times New Roman" w:cs="Times New Roman"/>
          <w:color w:val="000000"/>
          <w:spacing w:val="0"/>
          <w:w w:val="100"/>
          <w:position w:val="0"/>
          <w:lang w:val="en-US" w:eastAsia="en-US" w:bidi="en-US"/>
        </w:rPr>
        <w:t>( 2021-2022</w:t>
      </w:r>
      <w:r>
        <w:rPr>
          <w:color w:val="000000"/>
          <w:spacing w:val="0"/>
          <w:w w:val="100"/>
          <w:position w:val="0"/>
        </w:rPr>
        <w:t>年)</w:t>
      </w:r>
    </w:p>
    <w:p>
      <w:pPr>
        <w:pStyle w:val="5"/>
        <w:keepNext w:val="0"/>
        <w:keepLines w:val="0"/>
        <w:widowControl w:val="0"/>
        <w:shd w:val="clear" w:color="auto" w:fill="auto"/>
        <w:bidi w:val="0"/>
        <w:spacing w:before="0" w:line="240" w:lineRule="auto"/>
        <w:ind w:left="0" w:right="0" w:firstLine="0"/>
        <w:jc w:val="center"/>
      </w:pPr>
      <w:r>
        <w:rPr>
          <w:color w:val="000000"/>
          <w:spacing w:val="0"/>
          <w:w w:val="100"/>
          <w:position w:val="0"/>
        </w:rPr>
        <w:t>专家评审意见表</w:t>
      </w:r>
    </w:p>
    <w:p>
      <w:pPr>
        <w:pStyle w:val="7"/>
        <w:keepNext w:val="0"/>
        <w:keepLines w:val="0"/>
        <w:widowControl w:val="0"/>
        <w:shd w:val="clear" w:color="auto" w:fill="auto"/>
        <w:bidi w:val="0"/>
        <w:spacing w:before="0" w:line="240" w:lineRule="auto"/>
        <w:ind w:left="0" w:right="0" w:firstLine="0"/>
        <w:jc w:val="left"/>
      </w:pPr>
      <w:r>
        <w:rPr>
          <w:color w:val="000000"/>
          <w:spacing w:val="0"/>
          <w:w w:val="100"/>
          <w:position w:val="0"/>
          <w:u w:val="single"/>
        </w:rPr>
        <w:t>项目平位：福州理工学院</w:t>
      </w:r>
    </w:p>
    <w:p>
      <w:pPr>
        <w:pStyle w:val="7"/>
        <w:keepNext w:val="0"/>
        <w:keepLines w:val="0"/>
        <w:widowControl w:val="0"/>
        <w:shd w:val="clear" w:color="auto" w:fill="auto"/>
        <w:tabs>
          <w:tab w:val="left" w:pos="7632"/>
        </w:tabs>
        <w:bidi w:val="0"/>
        <w:spacing w:before="0" w:after="0" w:line="240" w:lineRule="auto"/>
        <w:ind w:left="0" w:right="0" w:firstLine="0"/>
        <w:jc w:val="left"/>
      </w:pPr>
      <w:r>
        <w:rPr>
          <w:color w:val="000000"/>
          <w:spacing w:val="0"/>
          <w:w w:val="100"/>
          <w:position w:val="0"/>
        </w:rPr>
        <w:t>项目</w:t>
      </w:r>
      <w:r>
        <w:rPr>
          <w:color w:val="000000"/>
          <w:spacing w:val="0"/>
          <w:w w:val="100"/>
          <w:position w:val="0"/>
          <w:lang w:val="zh-CN" w:eastAsia="zh-CN" w:bidi="zh-CN"/>
        </w:rPr>
        <w:t>|</w:t>
      </w:r>
      <w:r>
        <w:rPr>
          <w:color w:val="000000"/>
          <w:spacing w:val="0"/>
          <w:w w:val="100"/>
          <w:position w:val="0"/>
        </w:rPr>
        <w:t xml:space="preserve">融合人工智能与信息技术的新医科实践教学基地建设 </w:t>
      </w:r>
    </w:p>
    <w:p>
      <w:pPr>
        <w:pStyle w:val="7"/>
        <w:keepNext w:val="0"/>
        <w:keepLines w:val="0"/>
        <w:widowControl w:val="0"/>
        <w:shd w:val="clear" w:color="auto" w:fill="auto"/>
        <w:tabs>
          <w:tab w:val="left" w:pos="6226"/>
          <w:tab w:val="left" w:pos="7632"/>
        </w:tabs>
        <w:bidi w:val="0"/>
        <w:spacing w:before="0" w:after="140" w:line="240" w:lineRule="auto"/>
        <w:ind w:left="0" w:right="0" w:firstLine="0"/>
        <w:jc w:val="left"/>
      </w:pPr>
      <w:r>
        <w:rPr>
          <w:color w:val="000000"/>
          <w:spacing w:val="0"/>
          <w:w w:val="100"/>
          <w:position w:val="0"/>
        </w:rPr>
        <w:t>名称</w:t>
      </w:r>
      <w:r>
        <w:rPr>
          <w:color w:val="000000"/>
          <w:spacing w:val="0"/>
          <w:w w:val="100"/>
          <w:position w:val="0"/>
          <w:lang w:val="zh-CN" w:eastAsia="zh-CN" w:bidi="zh-CN"/>
        </w:rPr>
        <w:t>|</w:t>
      </w:r>
      <w:r>
        <w:rPr>
          <w:color w:val="000000"/>
          <w:spacing w:val="0"/>
          <w:w w:val="100"/>
          <w:position w:val="0"/>
        </w:rPr>
        <w:tab/>
      </w:r>
      <w:r>
        <w:rPr>
          <w:rFonts w:hint="eastAsia"/>
          <w:color w:val="000000"/>
          <w:spacing w:val="0"/>
          <w:w w:val="100"/>
          <w:position w:val="0"/>
          <w:lang w:val="en-US" w:eastAsia="zh-CN"/>
        </w:rPr>
        <w:t xml:space="preserve">       </w:t>
      </w:r>
      <w:bookmarkStart w:id="0" w:name="_GoBack"/>
      <w:bookmarkEnd w:id="0"/>
      <w:r>
        <w:rPr>
          <w:color w:val="000000"/>
          <w:spacing w:val="0"/>
          <w:w w:val="100"/>
          <w:position w:val="0"/>
        </w:rPr>
        <w:t>分数</w:t>
      </w:r>
      <w:r>
        <w:rPr>
          <w:rFonts w:hint="eastAsia"/>
          <w:color w:val="000000"/>
          <w:spacing w:val="0"/>
          <w:w w:val="100"/>
          <w:position w:val="0"/>
          <w:lang w:val="en-US" w:eastAsia="zh-CN"/>
        </w:rPr>
        <w:t>:88</w:t>
      </w:r>
      <w:r>
        <w:rPr>
          <w:color w:val="000000"/>
          <w:spacing w:val="0"/>
          <w:w w:val="100"/>
          <w:position w:val="0"/>
        </w:rPr>
        <w:tab/>
      </w:r>
    </w:p>
    <w:p>
      <w:pPr>
        <w:pStyle w:val="7"/>
        <w:keepNext w:val="0"/>
        <w:keepLines w:val="0"/>
        <w:widowControl w:val="0"/>
        <w:shd w:val="clear" w:color="auto" w:fill="auto"/>
        <w:bidi w:val="0"/>
        <w:spacing w:before="0" w:line="240" w:lineRule="auto"/>
        <w:ind w:left="0" w:right="0" w:firstLine="0"/>
        <w:jc w:val="left"/>
      </w:pPr>
      <w:r>
        <w:rPr>
          <w:color w:val="000000"/>
          <w:spacing w:val="0"/>
          <w:w w:val="100"/>
          <w:position w:val="0"/>
        </w:rPr>
        <w:t>专家意见(主要阐述项目优势、存在的问题及建议)</w:t>
      </w:r>
    </w:p>
    <w:p>
      <w:pPr>
        <w:pStyle w:val="9"/>
        <w:keepNext w:val="0"/>
        <w:keepLines w:val="0"/>
        <w:widowControl w:val="0"/>
        <w:shd w:val="clear" w:color="auto" w:fill="auto"/>
        <w:bidi w:val="0"/>
        <w:spacing w:before="0" w:after="0" w:line="467" w:lineRule="exact"/>
        <w:ind w:left="0" w:right="0" w:firstLine="560"/>
        <w:jc w:val="both"/>
      </w:pPr>
      <w:r>
        <w:rPr>
          <w:color w:val="000000"/>
          <w:spacing w:val="0"/>
          <w:w w:val="100"/>
          <w:position w:val="0"/>
        </w:rPr>
        <w:t>该项目根据医疗健康服务行业实际需求，利用国脉科技股份有限公司和福 州理工学院在人工智能、信息技术、养老服务等领域的优势资源，开展新医科 相关专业实践条件和实践基地建设。通过“物联网</w:t>
      </w:r>
      <w:r>
        <w:rPr>
          <w:color w:val="000000"/>
          <w:spacing w:val="0"/>
          <w:w w:val="100"/>
          <w:position w:val="0"/>
          <w:lang w:val="zh-CN" w:eastAsia="zh-CN" w:bidi="zh-CN"/>
        </w:rPr>
        <w:t>”“人</w:t>
      </w:r>
      <w:r>
        <w:rPr>
          <w:color w:val="000000"/>
          <w:spacing w:val="0"/>
          <w:w w:val="100"/>
          <w:position w:val="0"/>
        </w:rPr>
        <w:t>工智能</w:t>
      </w:r>
      <w:r>
        <w:rPr>
          <w:color w:val="000000"/>
          <w:spacing w:val="0"/>
          <w:w w:val="100"/>
          <w:position w:val="0"/>
          <w:lang w:val="zh-CN" w:eastAsia="zh-CN" w:bidi="zh-CN"/>
        </w:rPr>
        <w:t>”与“智慧</w:t>
      </w:r>
      <w:r>
        <w:rPr>
          <w:color w:val="000000"/>
          <w:spacing w:val="0"/>
          <w:w w:val="100"/>
          <w:position w:val="0"/>
        </w:rPr>
        <w:t xml:space="preserve">健康” </w:t>
      </w:r>
      <w:r>
        <w:rPr>
          <w:color w:val="000000"/>
          <w:spacing w:val="0"/>
          <w:w w:val="100"/>
          <w:position w:val="0"/>
          <w:lang w:val="zh-CN" w:eastAsia="zh-CN" w:bidi="zh-CN"/>
        </w:rPr>
        <w:t>“智慧</w:t>
      </w:r>
      <w:r>
        <w:rPr>
          <w:color w:val="000000"/>
          <w:spacing w:val="0"/>
          <w:w w:val="100"/>
          <w:position w:val="0"/>
        </w:rPr>
        <w:t>养老”融合，搭建医工深度交叉融合，与岗位无缝对接的</w:t>
      </w:r>
      <w:r>
        <w:rPr>
          <w:color w:val="000000"/>
          <w:spacing w:val="0"/>
          <w:w w:val="100"/>
          <w:position w:val="0"/>
          <w:lang w:val="zh-CN" w:eastAsia="zh-CN" w:bidi="zh-CN"/>
        </w:rPr>
        <w:t>“一中</w:t>
      </w:r>
      <w:r>
        <w:rPr>
          <w:color w:val="000000"/>
          <w:spacing w:val="0"/>
          <w:w w:val="100"/>
          <w:position w:val="0"/>
        </w:rPr>
        <w:t>心一园 地双平台”实践教学基地，包括</w:t>
      </w:r>
      <w:r>
        <w:rPr>
          <w:color w:val="000000"/>
          <w:spacing w:val="0"/>
          <w:w w:val="100"/>
          <w:position w:val="0"/>
          <w:lang w:val="zh-CN" w:eastAsia="zh-CN" w:bidi="zh-CN"/>
        </w:rPr>
        <w:t>“护</w:t>
      </w:r>
      <w:r>
        <w:rPr>
          <w:color w:val="000000"/>
          <w:spacing w:val="0"/>
          <w:w w:val="100"/>
          <w:position w:val="0"/>
        </w:rPr>
        <w:t>理学院实验教学中心”、</w:t>
      </w:r>
      <w:r>
        <w:rPr>
          <w:color w:val="000000"/>
          <w:spacing w:val="0"/>
          <w:w w:val="100"/>
          <w:position w:val="0"/>
          <w:lang w:val="zh-CN" w:eastAsia="zh-CN" w:bidi="zh-CN"/>
        </w:rPr>
        <w:t>“大</w:t>
      </w:r>
      <w:r>
        <w:rPr>
          <w:color w:val="000000"/>
          <w:spacing w:val="0"/>
          <w:w w:val="100"/>
          <w:position w:val="0"/>
        </w:rPr>
        <w:t xml:space="preserve">健康创客园"、 </w:t>
      </w:r>
      <w:r>
        <w:rPr>
          <w:rFonts w:ascii="Times New Roman" w:hAnsi="Times New Roman" w:eastAsia="Times New Roman" w:cs="Times New Roman"/>
          <w:color w:val="000000"/>
          <w:spacing w:val="0"/>
          <w:w w:val="100"/>
          <w:position w:val="0"/>
        </w:rPr>
        <w:t>16</w:t>
      </w:r>
      <w:r>
        <w:rPr>
          <w:color w:val="000000"/>
          <w:spacing w:val="0"/>
          <w:w w:val="100"/>
          <w:position w:val="0"/>
        </w:rPr>
        <w:t>家校外实践教学基地构成的</w:t>
      </w:r>
      <w:r>
        <w:rPr>
          <w:color w:val="000000"/>
          <w:spacing w:val="0"/>
          <w:w w:val="100"/>
          <w:position w:val="0"/>
          <w:lang w:val="zh-CN" w:eastAsia="zh-CN" w:bidi="zh-CN"/>
        </w:rPr>
        <w:t>“校</w:t>
      </w:r>
      <w:r>
        <w:rPr>
          <w:color w:val="000000"/>
          <w:spacing w:val="0"/>
          <w:w w:val="100"/>
          <w:position w:val="0"/>
        </w:rPr>
        <w:t>外专业实践平台”、</w:t>
      </w:r>
      <w:r>
        <w:rPr>
          <w:rFonts w:ascii="Times New Roman" w:hAnsi="Times New Roman" w:eastAsia="Times New Roman" w:cs="Times New Roman"/>
          <w:color w:val="000000"/>
          <w:spacing w:val="0"/>
          <w:w w:val="100"/>
          <w:position w:val="0"/>
        </w:rPr>
        <w:t>6</w:t>
      </w:r>
      <w:r>
        <w:rPr>
          <w:color w:val="000000"/>
          <w:spacing w:val="0"/>
          <w:w w:val="100"/>
          <w:position w:val="0"/>
        </w:rPr>
        <w:t>家社会活动实践教学基 地构成的</w:t>
      </w:r>
      <w:r>
        <w:rPr>
          <w:color w:val="000000"/>
          <w:spacing w:val="0"/>
          <w:w w:val="100"/>
          <w:position w:val="0"/>
          <w:lang w:val="zh-CN" w:eastAsia="zh-CN" w:bidi="zh-CN"/>
        </w:rPr>
        <w:t>“社</w:t>
      </w:r>
      <w:r>
        <w:rPr>
          <w:color w:val="000000"/>
          <w:spacing w:val="0"/>
          <w:w w:val="100"/>
          <w:position w:val="0"/>
        </w:rPr>
        <w:t>会实践活动平台”。与校外实践基地深度交流协作，共同制定实习 实践计划、实习实践管理制度，为师生提供基于真实项目的物联网、人工智能 智慧养老应用类人才的教学、实训、实习岗位，为培养适合地方经济的应用型 新医科专门人才服务。</w:t>
      </w:r>
    </w:p>
    <w:p>
      <w:pPr>
        <w:pStyle w:val="9"/>
        <w:keepNext w:val="0"/>
        <w:keepLines w:val="0"/>
        <w:widowControl w:val="0"/>
        <w:shd w:val="clear" w:color="auto" w:fill="auto"/>
        <w:bidi w:val="0"/>
        <w:spacing w:before="0" w:after="4240" w:line="467" w:lineRule="exact"/>
        <w:ind w:left="0" w:right="0" w:firstLine="560"/>
        <w:jc w:val="both"/>
      </w:pPr>
      <w:r>
        <w:rPr>
          <w:color w:val="000000"/>
          <w:spacing w:val="0"/>
          <w:w w:val="100"/>
          <w:position w:val="0"/>
        </w:rPr>
        <w:t>该项目建设规划建议写明拟购置的主要仪器设备对融合人工智能与信息技 术的新医科实践教学基地建设实际产生的绩效，申请的建设经费要细化。</w:t>
      </w:r>
    </w:p>
    <w:p>
      <w:pPr>
        <w:widowControl w:val="0"/>
        <w:jc w:val="left"/>
        <w:rPr>
          <w:sz w:val="2"/>
          <w:szCs w:val="2"/>
        </w:rPr>
      </w:pPr>
    </w:p>
    <w:sectPr>
      <w:footnotePr>
        <w:numFmt w:val="decimal"/>
      </w:footnotePr>
      <w:pgSz w:w="11900" w:h="16840"/>
      <w:pgMar w:top="1645" w:right="1308" w:bottom="336" w:left="1826" w:header="1217" w:footer="3" w:gutter="0"/>
      <w:pgNumType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00AE7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Body text|3_"/>
    <w:basedOn w:val="3"/>
    <w:link w:val="5"/>
    <w:uiPriority w:val="0"/>
    <w:rPr>
      <w:rFonts w:ascii="宋体" w:hAnsi="宋体" w:eastAsia="宋体" w:cs="宋体"/>
      <w:sz w:val="32"/>
      <w:szCs w:val="32"/>
      <w:u w:val="none"/>
      <w:shd w:val="clear" w:color="auto" w:fill="auto"/>
      <w:lang w:val="zh-TW" w:eastAsia="zh-TW" w:bidi="zh-TW"/>
    </w:rPr>
  </w:style>
  <w:style w:type="paragraph" w:customStyle="1" w:styleId="5">
    <w:name w:val="Body text|3"/>
    <w:basedOn w:val="1"/>
    <w:link w:val="4"/>
    <w:uiPriority w:val="0"/>
    <w:pPr>
      <w:widowControl w:val="0"/>
      <w:shd w:val="clear" w:color="auto" w:fill="auto"/>
      <w:spacing w:after="200"/>
    </w:pPr>
    <w:rPr>
      <w:rFonts w:ascii="宋体" w:hAnsi="宋体" w:eastAsia="宋体" w:cs="宋体"/>
      <w:sz w:val="32"/>
      <w:szCs w:val="32"/>
      <w:u w:val="none"/>
      <w:shd w:val="clear" w:color="auto" w:fill="auto"/>
      <w:lang w:val="zh-TW" w:eastAsia="zh-TW" w:bidi="zh-TW"/>
    </w:rPr>
  </w:style>
  <w:style w:type="character" w:customStyle="1" w:styleId="6">
    <w:name w:val="Body text|2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Body text|2"/>
    <w:basedOn w:val="1"/>
    <w:link w:val="6"/>
    <w:uiPriority w:val="0"/>
    <w:pPr>
      <w:widowControl w:val="0"/>
      <w:shd w:val="clear" w:color="auto" w:fill="auto"/>
      <w:spacing w:after="60"/>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sz w:val="22"/>
      <w:szCs w:val="22"/>
      <w:u w:val="none"/>
      <w:shd w:val="clear" w:color="auto" w:fill="auto"/>
      <w:lang w:val="zh-TW" w:eastAsia="zh-TW" w:bidi="zh-TW"/>
    </w:rPr>
  </w:style>
  <w:style w:type="paragraph" w:customStyle="1" w:styleId="9">
    <w:name w:val="Body text|1"/>
    <w:basedOn w:val="1"/>
    <w:link w:val="8"/>
    <w:uiPriority w:val="0"/>
    <w:pPr>
      <w:widowControl w:val="0"/>
      <w:shd w:val="clear" w:color="auto" w:fill="auto"/>
      <w:spacing w:line="444"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Office_11.1.0.11115_F1E327BC-269C-435d-A152-05C5408002CA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2021-11-26T01:19:58Z</dcterms:created>
  <dc:creator>Administrator</dc:creator>
  <cp:lastModifiedBy>铖溟</cp:lastModifiedBy>
  <dcterms:modified xsi:type="dcterms:W3CDTF">2021-11-26T01:21:07Z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BE2E74F5DFF44B18BCD4B969B3AF8072</vt:lpwstr>
  </property>
</Properties>
</file>