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highlight w:val="none"/>
          <w:lang w:val="en-US" w:eastAsia="zh-Hans"/>
        </w:rPr>
      </w:pPr>
      <w:r>
        <w:rPr>
          <w:highlight w:val="none"/>
        </w:rPr>
        <w:br w:type="textWrapping"/>
      </w:r>
    </w:p>
    <w:p>
      <w:pPr>
        <w:pStyle w:val="4"/>
        <w:ind w:firstLine="2409" w:firstLineChars="500"/>
        <w:outlineLvl w:val="0"/>
        <w:rPr>
          <w:highlight w:val="none"/>
        </w:rPr>
      </w:pPr>
      <w:bookmarkStart w:id="0" w:name="_GoBack"/>
      <w:bookmarkEnd w:id="0"/>
      <w:r>
        <w:rPr>
          <w:b/>
          <w:sz w:val="48"/>
          <w:highlight w:val="none"/>
        </w:rPr>
        <w:t>福建省政府采购</w:t>
      </w:r>
    </w:p>
    <w:p>
      <w:pPr>
        <w:pStyle w:val="4"/>
        <w:jc w:val="center"/>
        <w:outlineLvl w:val="0"/>
        <w:rPr>
          <w:highlight w:val="none"/>
        </w:rPr>
      </w:pPr>
      <w:r>
        <w:rPr>
          <w:b/>
          <w:sz w:val="48"/>
          <w:highlight w:val="none"/>
        </w:rPr>
        <w:t>货物和服务项目</w:t>
      </w:r>
    </w:p>
    <w:p>
      <w:pPr>
        <w:pStyle w:val="4"/>
        <w:jc w:val="center"/>
        <w:outlineLvl w:val="0"/>
        <w:rPr>
          <w:highlight w:val="none"/>
        </w:rPr>
      </w:pPr>
      <w:r>
        <w:rPr>
          <w:b/>
          <w:sz w:val="48"/>
          <w:highlight w:val="none"/>
        </w:rPr>
        <w:t>公开招标文件</w:t>
      </w:r>
    </w:p>
    <w:p>
      <w:pPr>
        <w:pStyle w:val="4"/>
        <w:jc w:val="center"/>
        <w:outlineLvl w:val="2"/>
        <w:rPr>
          <w:highlight w:val="none"/>
        </w:rPr>
      </w:pPr>
      <w:r>
        <w:rPr>
          <w:b/>
          <w:sz w:val="28"/>
          <w:highlight w:val="none"/>
        </w:rPr>
        <w:t>项目名称：2023-24机关印刷服务(二次)</w:t>
      </w:r>
    </w:p>
    <w:p>
      <w:pPr>
        <w:pStyle w:val="4"/>
        <w:jc w:val="center"/>
        <w:outlineLvl w:val="2"/>
        <w:rPr>
          <w:highlight w:val="none"/>
        </w:rPr>
      </w:pPr>
      <w:r>
        <w:rPr>
          <w:b/>
          <w:sz w:val="28"/>
          <w:highlight w:val="none"/>
        </w:rPr>
        <w:t>备案编号：CGXM-2023-350101-09351[2023]05731</w:t>
      </w:r>
    </w:p>
    <w:p>
      <w:pPr>
        <w:pStyle w:val="4"/>
        <w:jc w:val="center"/>
        <w:outlineLvl w:val="2"/>
        <w:rPr>
          <w:highlight w:val="none"/>
        </w:rPr>
      </w:pPr>
      <w:r>
        <w:rPr>
          <w:b/>
          <w:sz w:val="28"/>
          <w:highlight w:val="none"/>
        </w:rPr>
        <w:t>项目编号：[350101]FZJYZX[GK]2023046-1</w:t>
      </w:r>
    </w:p>
    <w:p>
      <w:pPr>
        <w:pStyle w:val="4"/>
        <w:jc w:val="center"/>
        <w:outlineLvl w:val="2"/>
        <w:rPr>
          <w:highlight w:val="none"/>
        </w:rPr>
      </w:pPr>
      <w:r>
        <w:rPr>
          <w:b/>
          <w:sz w:val="28"/>
          <w:highlight w:val="none"/>
        </w:rPr>
        <w:t>采购人：福州市教育局</w:t>
      </w:r>
    </w:p>
    <w:p>
      <w:pPr>
        <w:pStyle w:val="4"/>
        <w:jc w:val="center"/>
        <w:outlineLvl w:val="2"/>
        <w:rPr>
          <w:highlight w:val="none"/>
        </w:rPr>
      </w:pPr>
      <w:r>
        <w:rPr>
          <w:b/>
          <w:sz w:val="28"/>
          <w:highlight w:val="none"/>
        </w:rPr>
        <w:t>代理机构：福州市公共资源交易服务中心</w:t>
      </w:r>
    </w:p>
    <w:p>
      <w:pPr>
        <w:pStyle w:val="4"/>
        <w:jc w:val="center"/>
        <w:outlineLvl w:val="2"/>
        <w:rPr>
          <w:highlight w:val="none"/>
        </w:rPr>
      </w:pPr>
      <w:r>
        <w:rPr>
          <w:b/>
          <w:sz w:val="28"/>
          <w:highlight w:val="none"/>
        </w:rPr>
        <w:t>编制时间：2023年11月</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1"/>
        <w:rPr>
          <w:highlight w:val="none"/>
        </w:rPr>
      </w:pPr>
      <w:r>
        <w:rPr>
          <w:b/>
          <w:sz w:val="36"/>
          <w:highlight w:val="none"/>
        </w:rPr>
        <w:t>第一章 投标邀请</w:t>
      </w:r>
    </w:p>
    <w:p>
      <w:pPr>
        <w:pStyle w:val="4"/>
        <w:ind w:firstLine="480"/>
        <w:jc w:val="both"/>
        <w:rPr>
          <w:highlight w:val="none"/>
        </w:rPr>
      </w:pPr>
      <w:r>
        <w:rPr>
          <w:highlight w:val="none"/>
        </w:rPr>
        <w:t>福州市公共资源交易服务中心 采用公开招标方式组织 2023-24机关印刷服务(二次) （以下简称：“本项目”）的政府采购活动，现邀请供应商参加投标。</w:t>
      </w:r>
    </w:p>
    <w:p>
      <w:pPr>
        <w:pStyle w:val="4"/>
        <w:ind w:firstLine="480"/>
        <w:jc w:val="left"/>
        <w:outlineLvl w:val="2"/>
        <w:rPr>
          <w:highlight w:val="none"/>
        </w:rPr>
      </w:pPr>
      <w:r>
        <w:rPr>
          <w:b/>
          <w:sz w:val="28"/>
          <w:highlight w:val="none"/>
        </w:rPr>
        <w:t>1、备案编号：CGXM-2023-350101-09351[2023]05731</w:t>
      </w:r>
    </w:p>
    <w:p>
      <w:pPr>
        <w:pStyle w:val="4"/>
        <w:ind w:firstLine="480"/>
        <w:jc w:val="left"/>
        <w:outlineLvl w:val="2"/>
        <w:rPr>
          <w:highlight w:val="none"/>
        </w:rPr>
      </w:pPr>
      <w:r>
        <w:rPr>
          <w:b/>
          <w:sz w:val="28"/>
          <w:highlight w:val="none"/>
        </w:rPr>
        <w:t>2、项目编号：[350101]FZJYZX[GK]2023046-1</w:t>
      </w:r>
    </w:p>
    <w:p>
      <w:pPr>
        <w:pStyle w:val="4"/>
        <w:ind w:firstLine="480"/>
        <w:jc w:val="both"/>
        <w:outlineLvl w:val="2"/>
        <w:rPr>
          <w:highlight w:val="none"/>
        </w:rPr>
      </w:pPr>
      <w:r>
        <w:rPr>
          <w:b/>
          <w:sz w:val="28"/>
          <w:highlight w:val="none"/>
        </w:rPr>
        <w:t>3、预算金额、最高限价：详见《采购标的一览表》。</w:t>
      </w:r>
    </w:p>
    <w:p>
      <w:pPr>
        <w:pStyle w:val="4"/>
        <w:ind w:firstLine="480"/>
        <w:jc w:val="left"/>
        <w:outlineLvl w:val="2"/>
        <w:rPr>
          <w:highlight w:val="none"/>
        </w:rPr>
      </w:pPr>
      <w:r>
        <w:rPr>
          <w:b/>
          <w:sz w:val="28"/>
          <w:highlight w:val="none"/>
        </w:rPr>
        <w:t>4、招标内容及要求：详见《采购标的一览表》及招标文件第五章。</w:t>
      </w:r>
    </w:p>
    <w:p>
      <w:pPr>
        <w:pStyle w:val="4"/>
        <w:ind w:firstLine="480"/>
        <w:jc w:val="left"/>
        <w:outlineLvl w:val="2"/>
        <w:rPr>
          <w:highlight w:val="none"/>
        </w:rPr>
      </w:pPr>
      <w:r>
        <w:rPr>
          <w:b/>
          <w:sz w:val="28"/>
          <w:highlight w:val="none"/>
        </w:rPr>
        <w:t>5、需要落实的政府采购政策</w:t>
      </w:r>
    </w:p>
    <w:p>
      <w:pPr>
        <w:pStyle w:val="4"/>
        <w:ind w:firstLine="960"/>
        <w:jc w:val="left"/>
        <w:rPr>
          <w:highlight w:val="none"/>
        </w:rPr>
      </w:pPr>
      <w:r>
        <w:rPr>
          <w:highlight w:val="none"/>
        </w:rPr>
        <w:t>进口产品：适用于（无）</w:t>
      </w:r>
    </w:p>
    <w:p>
      <w:pPr>
        <w:pStyle w:val="4"/>
        <w:ind w:firstLine="960"/>
        <w:jc w:val="left"/>
        <w:rPr>
          <w:highlight w:val="none"/>
        </w:rPr>
      </w:pPr>
      <w:r>
        <w:rPr>
          <w:highlight w:val="none"/>
        </w:rPr>
        <w:t>节能产品：适用于（无）</w:t>
      </w:r>
    </w:p>
    <w:p>
      <w:pPr>
        <w:pStyle w:val="4"/>
        <w:ind w:firstLine="960"/>
        <w:jc w:val="left"/>
        <w:rPr>
          <w:highlight w:val="none"/>
        </w:rPr>
      </w:pPr>
      <w:r>
        <w:rPr>
          <w:highlight w:val="none"/>
        </w:rPr>
        <w:t>环境标志产品：适用于（无）</w:t>
      </w:r>
    </w:p>
    <w:p>
      <w:pPr>
        <w:pStyle w:val="4"/>
        <w:ind w:firstLine="960"/>
        <w:jc w:val="left"/>
        <w:rPr>
          <w:highlight w:val="none"/>
        </w:rPr>
      </w:pPr>
      <w:r>
        <w:rPr>
          <w:highlight w:val="none"/>
        </w:rPr>
        <w:t>促进中小企业发展的相关政策：</w:t>
      </w:r>
    </w:p>
    <w:p>
      <w:pPr>
        <w:pStyle w:val="4"/>
        <w:ind w:firstLine="960"/>
        <w:jc w:val="left"/>
        <w:rPr>
          <w:highlight w:val="none"/>
        </w:rPr>
      </w:pPr>
      <w:r>
        <w:rPr>
          <w:highlight w:val="none"/>
        </w:rPr>
        <w:t>采购包1：不专门面向中小企业采购</w:t>
      </w:r>
    </w:p>
    <w:p>
      <w:pPr>
        <w:pStyle w:val="4"/>
        <w:jc w:val="left"/>
        <w:rPr>
          <w:highlight w:val="none"/>
        </w:rPr>
      </w:pPr>
      <w:r>
        <w:rPr>
          <w:highlight w:val="none"/>
        </w:rPr>
        <w:t>采购包2：不专门面向中小企业采购</w:t>
      </w:r>
    </w:p>
    <w:p>
      <w:pPr>
        <w:pStyle w:val="4"/>
        <w:ind w:firstLine="480"/>
        <w:jc w:val="both"/>
        <w:outlineLvl w:val="2"/>
        <w:rPr>
          <w:highlight w:val="none"/>
        </w:rPr>
      </w:pPr>
      <w:r>
        <w:rPr>
          <w:b/>
          <w:sz w:val="28"/>
          <w:highlight w:val="none"/>
        </w:rPr>
        <w:t>6、投标人的资格要求</w:t>
      </w:r>
    </w:p>
    <w:p>
      <w:pPr>
        <w:pStyle w:val="4"/>
        <w:ind w:firstLine="960"/>
        <w:jc w:val="both"/>
        <w:rPr>
          <w:highlight w:val="none"/>
        </w:rPr>
      </w:pPr>
      <w:r>
        <w:rPr>
          <w:highlight w:val="none"/>
        </w:rPr>
        <w:t>6.1法定条件：符合政府采购法第二十二条第一款规定的条件。</w:t>
      </w:r>
    </w:p>
    <w:p>
      <w:pPr>
        <w:pStyle w:val="4"/>
        <w:ind w:firstLine="960"/>
        <w:jc w:val="both"/>
        <w:rPr>
          <w:highlight w:val="none"/>
        </w:rPr>
      </w:pPr>
      <w:r>
        <w:rPr>
          <w:highlight w:val="none"/>
        </w:rPr>
        <w:t>6.2特定条件：</w:t>
      </w:r>
    </w:p>
    <w:p>
      <w:pPr>
        <w:pStyle w:val="4"/>
        <w:ind w:firstLine="960"/>
        <w:jc w:val="both"/>
        <w:rPr>
          <w:highlight w:val="none"/>
        </w:rPr>
      </w:pPr>
      <w:r>
        <w:rPr>
          <w:highlight w:val="none"/>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rPr>
                <w:highlight w:val="none"/>
              </w:rPr>
            </w:pPr>
            <w:r>
              <w:rPr>
                <w:highlight w:val="none"/>
              </w:rPr>
              <w:t xml:space="preserve"> 资格审查要求概况</w:t>
            </w:r>
          </w:p>
        </w:tc>
        <w:tc>
          <w:tcPr>
            <w:tcW w:w="4614" w:type="dxa"/>
          </w:tcPr>
          <w:p>
            <w:pPr>
              <w:pStyle w:val="4"/>
              <w:jc w:val="both"/>
              <w:rPr>
                <w:highlight w:val="none"/>
              </w:rPr>
            </w:pPr>
            <w:r>
              <w:rPr>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rPr>
                <w:highlight w:val="none"/>
              </w:rPr>
            </w:pPr>
            <w:r>
              <w:rPr>
                <w:highlight w:val="none"/>
              </w:rPr>
              <w:t>经营许可证</w:t>
            </w:r>
          </w:p>
        </w:tc>
        <w:tc>
          <w:tcPr>
            <w:tcW w:w="4614" w:type="dxa"/>
          </w:tcPr>
          <w:p>
            <w:pPr>
              <w:pStyle w:val="4"/>
              <w:jc w:val="both"/>
              <w:rPr>
                <w:highlight w:val="none"/>
              </w:rPr>
            </w:pPr>
            <w:r>
              <w:rPr>
                <w:highlight w:val="none"/>
              </w:rPr>
              <w:t>投标人须具备有关行政主管部门颁发的合格有效的《印刷经营许可证》，须提供证书复印件并由投标人加盖投标人公章。</w:t>
            </w:r>
          </w:p>
        </w:tc>
      </w:tr>
    </w:tbl>
    <w:p>
      <w:pPr>
        <w:pStyle w:val="4"/>
        <w:jc w:val="both"/>
        <w:rPr>
          <w:highlight w:val="none"/>
        </w:rPr>
      </w:pPr>
      <w:r>
        <w:rPr>
          <w:highlight w:val="none"/>
        </w:rPr>
        <w:t>采购包2：</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rPr>
                <w:highlight w:val="none"/>
              </w:rPr>
            </w:pPr>
            <w:r>
              <w:rPr>
                <w:highlight w:val="none"/>
              </w:rPr>
              <w:t xml:space="preserve"> 资格审查要求概况</w:t>
            </w:r>
          </w:p>
        </w:tc>
        <w:tc>
          <w:tcPr>
            <w:tcW w:w="4614" w:type="dxa"/>
          </w:tcPr>
          <w:p>
            <w:pPr>
              <w:pStyle w:val="4"/>
              <w:jc w:val="both"/>
              <w:rPr>
                <w:highlight w:val="none"/>
              </w:rPr>
            </w:pPr>
            <w:r>
              <w:rPr>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rPr>
                <w:highlight w:val="none"/>
              </w:rPr>
            </w:pPr>
            <w:r>
              <w:rPr>
                <w:highlight w:val="none"/>
              </w:rPr>
              <w:t>经营许可证</w:t>
            </w:r>
          </w:p>
        </w:tc>
        <w:tc>
          <w:tcPr>
            <w:tcW w:w="4614" w:type="dxa"/>
          </w:tcPr>
          <w:p>
            <w:pPr>
              <w:pStyle w:val="4"/>
              <w:jc w:val="both"/>
              <w:rPr>
                <w:highlight w:val="none"/>
              </w:rPr>
            </w:pPr>
            <w:r>
              <w:rPr>
                <w:highlight w:val="none"/>
              </w:rPr>
              <w:t>投标人须具备有关行政主管部门颁发的合格有效的《印刷经营许可证》，须提供证书复印件并由投标人加盖投标人公章。</w:t>
            </w:r>
          </w:p>
        </w:tc>
      </w:tr>
    </w:tbl>
    <w:p>
      <w:pPr>
        <w:pStyle w:val="4"/>
        <w:ind w:firstLine="960"/>
        <w:jc w:val="both"/>
        <w:rPr>
          <w:highlight w:val="none"/>
        </w:rPr>
      </w:pPr>
      <w:r>
        <w:rPr>
          <w:highlight w:val="none"/>
        </w:rPr>
        <w:t>6.3是否接受联合体投标：</w:t>
      </w:r>
    </w:p>
    <w:p>
      <w:pPr>
        <w:pStyle w:val="4"/>
        <w:ind w:firstLine="960"/>
        <w:jc w:val="both"/>
        <w:rPr>
          <w:highlight w:val="none"/>
        </w:rPr>
      </w:pPr>
      <w:r>
        <w:rPr>
          <w:highlight w:val="none"/>
        </w:rPr>
        <w:t>采购包1：不接受</w:t>
      </w:r>
    </w:p>
    <w:p>
      <w:pPr>
        <w:pStyle w:val="4"/>
        <w:jc w:val="both"/>
        <w:rPr>
          <w:highlight w:val="none"/>
        </w:rPr>
      </w:pPr>
      <w:r>
        <w:rPr>
          <w:highlight w:val="none"/>
        </w:rPr>
        <w:t>采购包2：不接受</w:t>
      </w:r>
    </w:p>
    <w:p>
      <w:pPr>
        <w:pStyle w:val="4"/>
        <w:ind w:firstLine="480"/>
        <w:jc w:val="both"/>
        <w:rPr>
          <w:highlight w:val="none"/>
        </w:rPr>
      </w:pPr>
      <w:r>
        <w:rPr>
          <w:b/>
          <w:highlight w:val="none"/>
        </w:rPr>
        <w:t>※根据上述资格要求，电子投标文件中应提交的“投标人的资格及资信证明文件”详见招标文件第四章。</w:t>
      </w:r>
    </w:p>
    <w:p>
      <w:pPr>
        <w:pStyle w:val="4"/>
        <w:ind w:firstLine="480"/>
        <w:jc w:val="both"/>
        <w:outlineLvl w:val="2"/>
        <w:rPr>
          <w:highlight w:val="none"/>
        </w:rPr>
      </w:pPr>
      <w:r>
        <w:rPr>
          <w:b/>
          <w:sz w:val="28"/>
          <w:highlight w:val="none"/>
        </w:rPr>
        <w:t>7、招标文件的获取</w:t>
      </w:r>
    </w:p>
    <w:p>
      <w:pPr>
        <w:pStyle w:val="4"/>
        <w:ind w:firstLine="960"/>
        <w:jc w:val="both"/>
        <w:rPr>
          <w:highlight w:val="none"/>
        </w:rPr>
      </w:pPr>
      <w:r>
        <w:rPr>
          <w:highlight w:val="none"/>
        </w:rPr>
        <w:t>7.1、招标文件获取期限：详见招标公告或更正公告，若不一致，以更正公告为准。</w:t>
      </w:r>
    </w:p>
    <w:p>
      <w:pPr>
        <w:pStyle w:val="4"/>
        <w:ind w:firstLine="960"/>
        <w:jc w:val="both"/>
        <w:rPr>
          <w:highlight w:val="none"/>
        </w:rPr>
      </w:pPr>
      <w:r>
        <w:rPr>
          <w:highlight w:val="none"/>
        </w:rPr>
        <w:t>7.2、在招标文件获取期限内，供应商应通过福建省政府采购网上公开信息系统的注册账号（免费注册）并获取招标文件(登陆福建省政府采购网上公开信息系统进行文件获取)，否则投标将被拒绝。</w:t>
      </w:r>
    </w:p>
    <w:p>
      <w:pPr>
        <w:pStyle w:val="4"/>
        <w:ind w:firstLine="960"/>
        <w:jc w:val="both"/>
        <w:rPr>
          <w:highlight w:val="none"/>
        </w:rPr>
      </w:pPr>
      <w:r>
        <w:rPr>
          <w:highlight w:val="none"/>
        </w:rPr>
        <w:t>7.3、获取地点及方式：注册账号后，通过福建省政府采购网上公开信息系统以下载方式获取。</w:t>
      </w:r>
    </w:p>
    <w:p>
      <w:pPr>
        <w:pStyle w:val="4"/>
        <w:ind w:firstLine="960"/>
        <w:jc w:val="both"/>
        <w:rPr>
          <w:highlight w:val="none"/>
        </w:rPr>
      </w:pPr>
      <w:r>
        <w:rPr>
          <w:highlight w:val="none"/>
        </w:rPr>
        <w:t>7.4、招标文件售价：0元。</w:t>
      </w:r>
    </w:p>
    <w:p>
      <w:pPr>
        <w:pStyle w:val="4"/>
        <w:ind w:firstLine="480"/>
        <w:jc w:val="both"/>
        <w:outlineLvl w:val="2"/>
        <w:rPr>
          <w:highlight w:val="none"/>
        </w:rPr>
      </w:pPr>
      <w:r>
        <w:rPr>
          <w:b/>
          <w:sz w:val="28"/>
          <w:highlight w:val="none"/>
        </w:rPr>
        <w:t>8、投标截止</w:t>
      </w:r>
    </w:p>
    <w:p>
      <w:pPr>
        <w:pStyle w:val="4"/>
        <w:ind w:firstLine="960"/>
        <w:jc w:val="both"/>
        <w:rPr>
          <w:highlight w:val="none"/>
        </w:rPr>
      </w:pPr>
      <w:r>
        <w:rPr>
          <w:highlight w:val="none"/>
        </w:rPr>
        <w:t>8.1、投标截止时间：详见招标公告或更正公告，若不一致，以更正公告为准。</w:t>
      </w:r>
    </w:p>
    <w:p>
      <w:pPr>
        <w:pStyle w:val="4"/>
        <w:ind w:firstLine="960"/>
        <w:jc w:val="both"/>
        <w:rPr>
          <w:highlight w:val="none"/>
        </w:rPr>
      </w:pPr>
      <w:r>
        <w:rPr>
          <w:highlight w:val="none"/>
        </w:rPr>
        <w:t>8.2、投标人应在投标截止时间前按照福建省政府采购网上公开信息系统设定的操作流程将电子投标文件上传至福建省政府采购网上公开信息系统，否则投标将被拒绝。</w:t>
      </w:r>
    </w:p>
    <w:p>
      <w:pPr>
        <w:pStyle w:val="4"/>
        <w:ind w:firstLine="480"/>
        <w:jc w:val="both"/>
        <w:outlineLvl w:val="2"/>
        <w:rPr>
          <w:highlight w:val="none"/>
        </w:rPr>
      </w:pPr>
      <w:r>
        <w:rPr>
          <w:b/>
          <w:sz w:val="28"/>
          <w:highlight w:val="none"/>
        </w:rPr>
        <w:t>9、开标时间及地点</w:t>
      </w:r>
    </w:p>
    <w:p>
      <w:pPr>
        <w:pStyle w:val="4"/>
        <w:ind w:firstLine="960"/>
        <w:jc w:val="both"/>
        <w:rPr>
          <w:highlight w:val="none"/>
        </w:rPr>
      </w:pPr>
      <w:r>
        <w:rPr>
          <w:highlight w:val="none"/>
        </w:rPr>
        <w:t>详见招标公告或更正公告，若不一致，以更正公告为准。</w:t>
      </w:r>
    </w:p>
    <w:p>
      <w:pPr>
        <w:pStyle w:val="4"/>
        <w:ind w:firstLine="480"/>
        <w:jc w:val="both"/>
        <w:outlineLvl w:val="2"/>
        <w:rPr>
          <w:highlight w:val="none"/>
        </w:rPr>
      </w:pPr>
      <w:r>
        <w:rPr>
          <w:b/>
          <w:sz w:val="28"/>
          <w:highlight w:val="none"/>
        </w:rPr>
        <w:t>10、公告期限</w:t>
      </w:r>
    </w:p>
    <w:p>
      <w:pPr>
        <w:pStyle w:val="4"/>
        <w:ind w:firstLine="960"/>
        <w:jc w:val="both"/>
        <w:rPr>
          <w:highlight w:val="none"/>
        </w:rPr>
      </w:pPr>
      <w:r>
        <w:rPr>
          <w:highlight w:val="none"/>
        </w:rPr>
        <w:t>10.1、招标公告的公告期限：自财政部和福建省财政厅指定的政府采购信息发布媒体最先发布公告之日起5个工作日。</w:t>
      </w:r>
    </w:p>
    <w:p>
      <w:pPr>
        <w:pStyle w:val="4"/>
        <w:ind w:firstLine="960"/>
        <w:jc w:val="both"/>
        <w:rPr>
          <w:highlight w:val="none"/>
        </w:rPr>
      </w:pPr>
      <w:r>
        <w:rPr>
          <w:highlight w:val="none"/>
        </w:rPr>
        <w:t>10.2、招标文件公告期限：招标文件随同招标公告一并发布，其公告期限与招标公告的公告期限保持一致。</w:t>
      </w:r>
    </w:p>
    <w:p>
      <w:pPr>
        <w:pStyle w:val="4"/>
        <w:ind w:firstLine="480"/>
        <w:jc w:val="left"/>
        <w:outlineLvl w:val="2"/>
        <w:rPr>
          <w:highlight w:val="none"/>
        </w:rPr>
      </w:pPr>
      <w:r>
        <w:rPr>
          <w:b/>
          <w:sz w:val="28"/>
          <w:highlight w:val="none"/>
        </w:rPr>
        <w:t>11、采购人：福州市教育局</w:t>
      </w:r>
    </w:p>
    <w:p>
      <w:pPr>
        <w:pStyle w:val="4"/>
        <w:ind w:firstLine="960"/>
        <w:jc w:val="left"/>
        <w:rPr>
          <w:highlight w:val="none"/>
        </w:rPr>
      </w:pPr>
      <w:r>
        <w:rPr>
          <w:highlight w:val="none"/>
        </w:rPr>
        <w:t xml:space="preserve"> 地址： 南江滨西大道193号2幢8-12层</w:t>
      </w:r>
    </w:p>
    <w:p>
      <w:pPr>
        <w:pStyle w:val="4"/>
        <w:jc w:val="left"/>
        <w:rPr>
          <w:highlight w:val="none"/>
        </w:rPr>
      </w:pPr>
      <w:r>
        <w:rPr>
          <w:highlight w:val="none"/>
        </w:rPr>
        <w:t xml:space="preserve"> 邮编： 350026</w:t>
      </w:r>
    </w:p>
    <w:p>
      <w:pPr>
        <w:pStyle w:val="4"/>
        <w:jc w:val="left"/>
        <w:rPr>
          <w:highlight w:val="none"/>
        </w:rPr>
      </w:pPr>
      <w:r>
        <w:rPr>
          <w:highlight w:val="none"/>
        </w:rPr>
        <w:t xml:space="preserve"> 联系人： 薛珉</w:t>
      </w:r>
    </w:p>
    <w:p>
      <w:pPr>
        <w:pStyle w:val="4"/>
        <w:jc w:val="left"/>
        <w:rPr>
          <w:highlight w:val="none"/>
        </w:rPr>
      </w:pPr>
      <w:r>
        <w:rPr>
          <w:highlight w:val="none"/>
        </w:rPr>
        <w:t xml:space="preserve"> 联系电话： 13774530066</w:t>
      </w:r>
    </w:p>
    <w:p>
      <w:pPr>
        <w:pStyle w:val="4"/>
        <w:ind w:firstLine="480"/>
        <w:jc w:val="left"/>
        <w:outlineLvl w:val="2"/>
        <w:rPr>
          <w:highlight w:val="none"/>
        </w:rPr>
      </w:pPr>
      <w:r>
        <w:rPr>
          <w:b/>
          <w:sz w:val="28"/>
          <w:highlight w:val="none"/>
        </w:rPr>
        <w:t>12、代理机构：福州市公共资源交易服务中心</w:t>
      </w:r>
    </w:p>
    <w:p>
      <w:pPr>
        <w:pStyle w:val="4"/>
        <w:ind w:firstLine="960"/>
        <w:jc w:val="both"/>
        <w:rPr>
          <w:highlight w:val="none"/>
        </w:rPr>
      </w:pPr>
      <w:r>
        <w:rPr>
          <w:highlight w:val="none"/>
        </w:rPr>
        <w:t xml:space="preserve"> 地址： 福州市仓山区南江滨西大道199号福州市城市规划展示馆三楼</w:t>
      </w:r>
    </w:p>
    <w:p>
      <w:pPr>
        <w:pStyle w:val="4"/>
        <w:jc w:val="both"/>
        <w:rPr>
          <w:highlight w:val="none"/>
        </w:rPr>
      </w:pPr>
      <w:r>
        <w:rPr>
          <w:highlight w:val="none"/>
        </w:rPr>
        <w:t xml:space="preserve"> 邮编： 350019</w:t>
      </w:r>
    </w:p>
    <w:p>
      <w:pPr>
        <w:pStyle w:val="4"/>
        <w:jc w:val="both"/>
        <w:rPr>
          <w:highlight w:val="none"/>
        </w:rPr>
      </w:pPr>
      <w:r>
        <w:rPr>
          <w:highlight w:val="none"/>
        </w:rPr>
        <w:t xml:space="preserve"> 联系人： 曾洁</w:t>
      </w:r>
    </w:p>
    <w:p>
      <w:pPr>
        <w:pStyle w:val="4"/>
        <w:jc w:val="both"/>
        <w:rPr>
          <w:highlight w:val="none"/>
        </w:rPr>
      </w:pPr>
      <w:r>
        <w:rPr>
          <w:highlight w:val="none"/>
        </w:rPr>
        <w:t xml:space="preserve"> 联系电话： 0591-88083793</w:t>
      </w:r>
    </w:p>
    <w:p>
      <w:pPr>
        <w:pStyle w:val="4"/>
        <w:ind w:firstLine="480"/>
        <w:jc w:val="both"/>
        <w:outlineLvl w:val="2"/>
        <w:rPr>
          <w:highlight w:val="none"/>
        </w:rPr>
      </w:pPr>
      <w:r>
        <w:rPr>
          <w:b/>
          <w:sz w:val="28"/>
          <w:highlight w:val="none"/>
        </w:rPr>
        <w:t>附1：账户信息</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rPr>
                <w:highlight w:val="none"/>
              </w:rPr>
            </w:pPr>
            <w:r>
              <w:rPr>
                <w:highlight w:val="none"/>
              </w:rPr>
              <w:t>投标保证金账户</w:t>
            </w:r>
          </w:p>
          <w:p>
            <w:pPr>
              <w:pStyle w:val="4"/>
              <w:jc w:val="left"/>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rPr>
                <w:highlight w:val="none"/>
              </w:rPr>
            </w:pPr>
            <w:r>
              <w:rPr>
                <w:highlight w:val="none"/>
              </w:rPr>
              <w:t>开户名称： 福州市公共资源交易服务中心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rPr>
                <w:highlight w:val="none"/>
              </w:rPr>
            </w:pPr>
            <w:r>
              <w:rPr>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rPr>
                <w:highlight w:val="none"/>
              </w:rPr>
            </w:pPr>
            <w:r>
              <w:rPr>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rPr>
                <w:highlight w:val="none"/>
              </w:rPr>
            </w:pPr>
            <w:r>
              <w:rPr>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rPr>
                <w:highlight w:val="none"/>
              </w:rPr>
            </w:pPr>
            <w:r>
              <w:rPr>
                <w:highlight w:val="none"/>
              </w:rPr>
              <w:t>1、投标人应认真核对账户信息，将投标保证金汇入以上账户，并自行承担因汇错投标保证金而产生的一切后果。</w:t>
            </w:r>
          </w:p>
          <w:p>
            <w:pPr>
              <w:pStyle w:val="4"/>
              <w:jc w:val="left"/>
              <w:rPr>
                <w:highlight w:val="none"/>
              </w:rPr>
            </w:pPr>
            <w:r>
              <w:rPr>
                <w:highlight w:val="none"/>
              </w:rPr>
              <w:t xml:space="preserve"> 2、投标人在转账或电汇的凭证上应按照以下格式注明，以便核对：“（项目编号：***）的投标保证金”。</w:t>
            </w:r>
          </w:p>
        </w:tc>
      </w:tr>
    </w:tbl>
    <w:p>
      <w:pPr>
        <w:pStyle w:val="4"/>
        <w:ind w:firstLine="480"/>
        <w:jc w:val="both"/>
        <w:outlineLvl w:val="2"/>
        <w:rPr>
          <w:highlight w:val="none"/>
        </w:rPr>
      </w:pPr>
      <w:r>
        <w:rPr>
          <w:b/>
          <w:sz w:val="28"/>
          <w:highlight w:val="none"/>
        </w:rPr>
        <w:t>附2：采购标的一览表</w:t>
      </w:r>
    </w:p>
    <w:p>
      <w:pPr>
        <w:pStyle w:val="4"/>
        <w:jc w:val="left"/>
        <w:rPr>
          <w:highlight w:val="none"/>
        </w:rPr>
      </w:pPr>
      <w:r>
        <w:rPr>
          <w:highlight w:val="none"/>
        </w:rPr>
        <w:t>采购包1：</w:t>
      </w:r>
    </w:p>
    <w:p>
      <w:pPr>
        <w:pStyle w:val="4"/>
        <w:jc w:val="left"/>
        <w:rPr>
          <w:highlight w:val="none"/>
        </w:rPr>
      </w:pPr>
      <w:r>
        <w:rPr>
          <w:highlight w:val="none"/>
        </w:rPr>
        <w:t>采购包预算金额（元）: 5,255,710.00</w:t>
      </w:r>
    </w:p>
    <w:p>
      <w:pPr>
        <w:pStyle w:val="4"/>
        <w:jc w:val="left"/>
        <w:rPr>
          <w:highlight w:val="none"/>
        </w:rPr>
      </w:pPr>
      <w:r>
        <w:rPr>
          <w:highlight w:val="none"/>
        </w:rPr>
        <w:t>采购包最高限价（元）: 5,255,710.00</w:t>
      </w:r>
    </w:p>
    <w:p>
      <w:pPr>
        <w:pStyle w:val="4"/>
        <w:jc w:val="left"/>
        <w:rPr>
          <w:highlight w:val="none"/>
        </w:rPr>
      </w:pPr>
      <w:r>
        <w:rPr>
          <w:highlight w:val="none"/>
        </w:rPr>
        <w:t>采购包保证金金额（元）: 0.00</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序号</w:t>
            </w:r>
          </w:p>
        </w:tc>
        <w:tc>
          <w:tcPr>
            <w:tcW w:w="1187" w:type="dxa"/>
          </w:tcPr>
          <w:p>
            <w:pPr>
              <w:pStyle w:val="4"/>
              <w:jc w:val="left"/>
              <w:rPr>
                <w:highlight w:val="none"/>
              </w:rPr>
            </w:pPr>
            <w:r>
              <w:rPr>
                <w:highlight w:val="none"/>
              </w:rPr>
              <w:t>标的名称</w:t>
            </w:r>
          </w:p>
        </w:tc>
        <w:tc>
          <w:tcPr>
            <w:tcW w:w="1187" w:type="dxa"/>
          </w:tcPr>
          <w:p>
            <w:pPr>
              <w:pStyle w:val="4"/>
              <w:jc w:val="left"/>
              <w:rPr>
                <w:highlight w:val="none"/>
              </w:rPr>
            </w:pPr>
            <w:r>
              <w:rPr>
                <w:highlight w:val="none"/>
              </w:rPr>
              <w:t>数量</w:t>
            </w:r>
          </w:p>
        </w:tc>
        <w:tc>
          <w:tcPr>
            <w:tcW w:w="1187" w:type="dxa"/>
          </w:tcPr>
          <w:p>
            <w:pPr>
              <w:pStyle w:val="4"/>
              <w:jc w:val="left"/>
              <w:rPr>
                <w:highlight w:val="none"/>
              </w:rPr>
            </w:pPr>
            <w:r>
              <w:rPr>
                <w:highlight w:val="none"/>
              </w:rPr>
              <w:t>标的金额 （元）</w:t>
            </w:r>
          </w:p>
        </w:tc>
        <w:tc>
          <w:tcPr>
            <w:tcW w:w="1187" w:type="dxa"/>
          </w:tcPr>
          <w:p>
            <w:pPr>
              <w:pStyle w:val="4"/>
              <w:jc w:val="left"/>
              <w:rPr>
                <w:highlight w:val="none"/>
              </w:rPr>
            </w:pPr>
            <w:r>
              <w:rPr>
                <w:highlight w:val="none"/>
              </w:rPr>
              <w:t>计量单位</w:t>
            </w:r>
          </w:p>
        </w:tc>
        <w:tc>
          <w:tcPr>
            <w:tcW w:w="1187" w:type="dxa"/>
          </w:tcPr>
          <w:p>
            <w:pPr>
              <w:pStyle w:val="4"/>
              <w:jc w:val="left"/>
              <w:rPr>
                <w:highlight w:val="none"/>
              </w:rPr>
            </w:pPr>
            <w:r>
              <w:rPr>
                <w:highlight w:val="none"/>
              </w:rPr>
              <w:t>所属行业</w:t>
            </w:r>
          </w:p>
        </w:tc>
        <w:tc>
          <w:tcPr>
            <w:tcW w:w="1187" w:type="dxa"/>
          </w:tcPr>
          <w:p>
            <w:pPr>
              <w:pStyle w:val="4"/>
              <w:jc w:val="left"/>
              <w:rPr>
                <w:highlight w:val="none"/>
              </w:rPr>
            </w:pPr>
            <w:r>
              <w:rPr>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1</w:t>
            </w:r>
          </w:p>
        </w:tc>
        <w:tc>
          <w:tcPr>
            <w:tcW w:w="1187" w:type="dxa"/>
          </w:tcPr>
          <w:p>
            <w:pPr>
              <w:pStyle w:val="4"/>
              <w:jc w:val="left"/>
              <w:rPr>
                <w:highlight w:val="none"/>
              </w:rPr>
            </w:pPr>
            <w:r>
              <w:rPr>
                <w:highlight w:val="none"/>
              </w:rPr>
              <w:t>小学六年级试卷答题卡制作</w:t>
            </w:r>
          </w:p>
        </w:tc>
        <w:tc>
          <w:tcPr>
            <w:tcW w:w="1187" w:type="dxa"/>
          </w:tcPr>
          <w:p>
            <w:pPr>
              <w:pStyle w:val="4"/>
              <w:jc w:val="right"/>
              <w:rPr>
                <w:highlight w:val="none"/>
              </w:rPr>
            </w:pPr>
            <w:r>
              <w:rPr>
                <w:highlight w:val="none"/>
              </w:rPr>
              <w:t>100,000.00</w:t>
            </w:r>
          </w:p>
        </w:tc>
        <w:tc>
          <w:tcPr>
            <w:tcW w:w="1187" w:type="dxa"/>
          </w:tcPr>
          <w:p>
            <w:pPr>
              <w:pStyle w:val="4"/>
              <w:jc w:val="right"/>
              <w:rPr>
                <w:highlight w:val="none"/>
              </w:rPr>
            </w:pPr>
            <w:r>
              <w:rPr>
                <w:highlight w:val="none"/>
              </w:rPr>
              <w:t>379,000.00</w:t>
            </w:r>
          </w:p>
        </w:tc>
        <w:tc>
          <w:tcPr>
            <w:tcW w:w="1187" w:type="dxa"/>
          </w:tcPr>
          <w:p>
            <w:pPr>
              <w:pStyle w:val="4"/>
              <w:jc w:val="left"/>
              <w:rPr>
                <w:highlight w:val="none"/>
              </w:rPr>
            </w:pPr>
            <w:r>
              <w:rPr>
                <w:highlight w:val="none"/>
              </w:rPr>
              <w:t>套</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2</w:t>
            </w:r>
          </w:p>
        </w:tc>
        <w:tc>
          <w:tcPr>
            <w:tcW w:w="1187" w:type="dxa"/>
          </w:tcPr>
          <w:p>
            <w:pPr>
              <w:pStyle w:val="4"/>
              <w:jc w:val="left"/>
              <w:rPr>
                <w:highlight w:val="none"/>
              </w:rPr>
            </w:pPr>
            <w:r>
              <w:rPr>
                <w:highlight w:val="none"/>
              </w:rPr>
              <w:t>八年级试卷答题卡制作</w:t>
            </w:r>
          </w:p>
        </w:tc>
        <w:tc>
          <w:tcPr>
            <w:tcW w:w="1187" w:type="dxa"/>
          </w:tcPr>
          <w:p>
            <w:pPr>
              <w:pStyle w:val="4"/>
              <w:jc w:val="right"/>
              <w:rPr>
                <w:highlight w:val="none"/>
              </w:rPr>
            </w:pPr>
            <w:r>
              <w:rPr>
                <w:highlight w:val="none"/>
              </w:rPr>
              <w:t>97,000.00</w:t>
            </w:r>
          </w:p>
        </w:tc>
        <w:tc>
          <w:tcPr>
            <w:tcW w:w="1187" w:type="dxa"/>
          </w:tcPr>
          <w:p>
            <w:pPr>
              <w:pStyle w:val="4"/>
              <w:jc w:val="right"/>
              <w:rPr>
                <w:highlight w:val="none"/>
              </w:rPr>
            </w:pPr>
            <w:r>
              <w:rPr>
                <w:highlight w:val="none"/>
              </w:rPr>
              <w:t>311,370.00</w:t>
            </w:r>
          </w:p>
        </w:tc>
        <w:tc>
          <w:tcPr>
            <w:tcW w:w="1187" w:type="dxa"/>
          </w:tcPr>
          <w:p>
            <w:pPr>
              <w:pStyle w:val="4"/>
              <w:jc w:val="left"/>
              <w:rPr>
                <w:highlight w:val="none"/>
              </w:rPr>
            </w:pPr>
            <w:r>
              <w:rPr>
                <w:highlight w:val="none"/>
              </w:rPr>
              <w:t>套</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3</w:t>
            </w:r>
          </w:p>
        </w:tc>
        <w:tc>
          <w:tcPr>
            <w:tcW w:w="1187" w:type="dxa"/>
          </w:tcPr>
          <w:p>
            <w:pPr>
              <w:pStyle w:val="4"/>
              <w:jc w:val="left"/>
              <w:rPr>
                <w:highlight w:val="none"/>
              </w:rPr>
            </w:pPr>
            <w:r>
              <w:rPr>
                <w:highlight w:val="none"/>
              </w:rPr>
              <w:t>九年级试卷答题卡制作</w:t>
            </w:r>
          </w:p>
        </w:tc>
        <w:tc>
          <w:tcPr>
            <w:tcW w:w="1187" w:type="dxa"/>
          </w:tcPr>
          <w:p>
            <w:pPr>
              <w:pStyle w:val="4"/>
              <w:jc w:val="right"/>
              <w:rPr>
                <w:highlight w:val="none"/>
              </w:rPr>
            </w:pPr>
            <w:r>
              <w:rPr>
                <w:highlight w:val="none"/>
              </w:rPr>
              <w:t>188,000.00</w:t>
            </w:r>
          </w:p>
        </w:tc>
        <w:tc>
          <w:tcPr>
            <w:tcW w:w="1187" w:type="dxa"/>
          </w:tcPr>
          <w:p>
            <w:pPr>
              <w:pStyle w:val="4"/>
              <w:jc w:val="right"/>
              <w:rPr>
                <w:highlight w:val="none"/>
              </w:rPr>
            </w:pPr>
            <w:r>
              <w:rPr>
                <w:highlight w:val="none"/>
              </w:rPr>
              <w:t>2,383,840.00</w:t>
            </w:r>
          </w:p>
        </w:tc>
        <w:tc>
          <w:tcPr>
            <w:tcW w:w="1187" w:type="dxa"/>
          </w:tcPr>
          <w:p>
            <w:pPr>
              <w:pStyle w:val="4"/>
              <w:jc w:val="left"/>
              <w:rPr>
                <w:highlight w:val="none"/>
              </w:rPr>
            </w:pPr>
            <w:r>
              <w:rPr>
                <w:highlight w:val="none"/>
              </w:rPr>
              <w:t>套</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4</w:t>
            </w:r>
          </w:p>
        </w:tc>
        <w:tc>
          <w:tcPr>
            <w:tcW w:w="1187" w:type="dxa"/>
          </w:tcPr>
          <w:p>
            <w:pPr>
              <w:pStyle w:val="4"/>
              <w:jc w:val="left"/>
              <w:rPr>
                <w:highlight w:val="none"/>
              </w:rPr>
            </w:pPr>
            <w:r>
              <w:rPr>
                <w:highlight w:val="none"/>
              </w:rPr>
              <w:t>高三年级试卷答题卡制作</w:t>
            </w:r>
          </w:p>
        </w:tc>
        <w:tc>
          <w:tcPr>
            <w:tcW w:w="1187" w:type="dxa"/>
          </w:tcPr>
          <w:p>
            <w:pPr>
              <w:pStyle w:val="4"/>
              <w:jc w:val="right"/>
              <w:rPr>
                <w:highlight w:val="none"/>
              </w:rPr>
            </w:pPr>
            <w:r>
              <w:rPr>
                <w:highlight w:val="none"/>
              </w:rPr>
              <w:t>140,000.00</w:t>
            </w:r>
          </w:p>
        </w:tc>
        <w:tc>
          <w:tcPr>
            <w:tcW w:w="1187" w:type="dxa"/>
          </w:tcPr>
          <w:p>
            <w:pPr>
              <w:pStyle w:val="4"/>
              <w:jc w:val="right"/>
              <w:rPr>
                <w:highlight w:val="none"/>
              </w:rPr>
            </w:pPr>
            <w:r>
              <w:rPr>
                <w:highlight w:val="none"/>
              </w:rPr>
              <w:t>2,038,400.00</w:t>
            </w:r>
          </w:p>
        </w:tc>
        <w:tc>
          <w:tcPr>
            <w:tcW w:w="1187" w:type="dxa"/>
          </w:tcPr>
          <w:p>
            <w:pPr>
              <w:pStyle w:val="4"/>
              <w:jc w:val="left"/>
              <w:rPr>
                <w:highlight w:val="none"/>
              </w:rPr>
            </w:pPr>
            <w:r>
              <w:rPr>
                <w:highlight w:val="none"/>
              </w:rPr>
              <w:t>套</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5</w:t>
            </w:r>
          </w:p>
        </w:tc>
        <w:tc>
          <w:tcPr>
            <w:tcW w:w="1187" w:type="dxa"/>
          </w:tcPr>
          <w:p>
            <w:pPr>
              <w:pStyle w:val="4"/>
              <w:jc w:val="left"/>
              <w:rPr>
                <w:highlight w:val="none"/>
              </w:rPr>
            </w:pPr>
            <w:r>
              <w:rPr>
                <w:highlight w:val="none"/>
              </w:rPr>
              <w:t>中考学生档案袋制作</w:t>
            </w:r>
          </w:p>
        </w:tc>
        <w:tc>
          <w:tcPr>
            <w:tcW w:w="1187" w:type="dxa"/>
          </w:tcPr>
          <w:p>
            <w:pPr>
              <w:pStyle w:val="4"/>
              <w:jc w:val="right"/>
              <w:rPr>
                <w:highlight w:val="none"/>
              </w:rPr>
            </w:pPr>
            <w:r>
              <w:rPr>
                <w:highlight w:val="none"/>
              </w:rPr>
              <w:t>100,000.00</w:t>
            </w:r>
          </w:p>
        </w:tc>
        <w:tc>
          <w:tcPr>
            <w:tcW w:w="1187" w:type="dxa"/>
          </w:tcPr>
          <w:p>
            <w:pPr>
              <w:pStyle w:val="4"/>
              <w:jc w:val="right"/>
              <w:rPr>
                <w:highlight w:val="none"/>
              </w:rPr>
            </w:pPr>
            <w:r>
              <w:rPr>
                <w:highlight w:val="none"/>
              </w:rPr>
              <w:t>40,000.00</w:t>
            </w:r>
          </w:p>
        </w:tc>
        <w:tc>
          <w:tcPr>
            <w:tcW w:w="1187" w:type="dxa"/>
          </w:tcPr>
          <w:p>
            <w:pPr>
              <w:pStyle w:val="4"/>
              <w:jc w:val="left"/>
              <w:rPr>
                <w:highlight w:val="none"/>
              </w:rPr>
            </w:pPr>
            <w:r>
              <w:rPr>
                <w:highlight w:val="none"/>
              </w:rPr>
              <w:t>套</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6</w:t>
            </w:r>
          </w:p>
        </w:tc>
        <w:tc>
          <w:tcPr>
            <w:tcW w:w="1187" w:type="dxa"/>
          </w:tcPr>
          <w:p>
            <w:pPr>
              <w:pStyle w:val="4"/>
              <w:jc w:val="left"/>
              <w:rPr>
                <w:highlight w:val="none"/>
              </w:rPr>
            </w:pPr>
            <w:r>
              <w:rPr>
                <w:highlight w:val="none"/>
              </w:rPr>
              <w:t>中考草稿纸制作</w:t>
            </w:r>
          </w:p>
        </w:tc>
        <w:tc>
          <w:tcPr>
            <w:tcW w:w="1187" w:type="dxa"/>
          </w:tcPr>
          <w:p>
            <w:pPr>
              <w:pStyle w:val="4"/>
              <w:jc w:val="right"/>
              <w:rPr>
                <w:highlight w:val="none"/>
              </w:rPr>
            </w:pPr>
            <w:r>
              <w:rPr>
                <w:highlight w:val="none"/>
              </w:rPr>
              <w:t>920,000.00</w:t>
            </w:r>
          </w:p>
        </w:tc>
        <w:tc>
          <w:tcPr>
            <w:tcW w:w="1187" w:type="dxa"/>
          </w:tcPr>
          <w:p>
            <w:pPr>
              <w:pStyle w:val="4"/>
              <w:jc w:val="right"/>
              <w:rPr>
                <w:highlight w:val="none"/>
              </w:rPr>
            </w:pPr>
            <w:r>
              <w:rPr>
                <w:highlight w:val="none"/>
              </w:rPr>
              <w:t>36,800.00</w:t>
            </w:r>
          </w:p>
        </w:tc>
        <w:tc>
          <w:tcPr>
            <w:tcW w:w="1187" w:type="dxa"/>
          </w:tcPr>
          <w:p>
            <w:pPr>
              <w:pStyle w:val="4"/>
              <w:jc w:val="left"/>
              <w:rPr>
                <w:highlight w:val="none"/>
              </w:rPr>
            </w:pPr>
            <w:r>
              <w:rPr>
                <w:highlight w:val="none"/>
              </w:rPr>
              <w:t>套</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7</w:t>
            </w:r>
          </w:p>
        </w:tc>
        <w:tc>
          <w:tcPr>
            <w:tcW w:w="1187" w:type="dxa"/>
          </w:tcPr>
          <w:p>
            <w:pPr>
              <w:pStyle w:val="4"/>
              <w:jc w:val="left"/>
              <w:rPr>
                <w:highlight w:val="none"/>
              </w:rPr>
            </w:pPr>
            <w:r>
              <w:rPr>
                <w:highlight w:val="none"/>
              </w:rPr>
              <w:t>中考垫板制作</w:t>
            </w:r>
          </w:p>
        </w:tc>
        <w:tc>
          <w:tcPr>
            <w:tcW w:w="1187" w:type="dxa"/>
          </w:tcPr>
          <w:p>
            <w:pPr>
              <w:pStyle w:val="4"/>
              <w:jc w:val="right"/>
              <w:rPr>
                <w:highlight w:val="none"/>
              </w:rPr>
            </w:pPr>
            <w:r>
              <w:rPr>
                <w:highlight w:val="none"/>
              </w:rPr>
              <w:t>210,000.00</w:t>
            </w:r>
          </w:p>
        </w:tc>
        <w:tc>
          <w:tcPr>
            <w:tcW w:w="1187" w:type="dxa"/>
          </w:tcPr>
          <w:p>
            <w:pPr>
              <w:pStyle w:val="4"/>
              <w:jc w:val="right"/>
              <w:rPr>
                <w:highlight w:val="none"/>
              </w:rPr>
            </w:pPr>
            <w:r>
              <w:rPr>
                <w:highlight w:val="none"/>
              </w:rPr>
              <w:t>63,000.00</w:t>
            </w:r>
          </w:p>
        </w:tc>
        <w:tc>
          <w:tcPr>
            <w:tcW w:w="1187" w:type="dxa"/>
          </w:tcPr>
          <w:p>
            <w:pPr>
              <w:pStyle w:val="4"/>
              <w:jc w:val="left"/>
              <w:rPr>
                <w:highlight w:val="none"/>
              </w:rPr>
            </w:pPr>
            <w:r>
              <w:rPr>
                <w:highlight w:val="none"/>
              </w:rPr>
              <w:t>套</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8</w:t>
            </w:r>
          </w:p>
        </w:tc>
        <w:tc>
          <w:tcPr>
            <w:tcW w:w="1187" w:type="dxa"/>
          </w:tcPr>
          <w:p>
            <w:pPr>
              <w:pStyle w:val="4"/>
              <w:jc w:val="left"/>
              <w:rPr>
                <w:highlight w:val="none"/>
              </w:rPr>
            </w:pPr>
            <w:r>
              <w:rPr>
                <w:highlight w:val="none"/>
              </w:rPr>
              <w:t>中招考务证件卡牌制作</w:t>
            </w:r>
          </w:p>
        </w:tc>
        <w:tc>
          <w:tcPr>
            <w:tcW w:w="1187" w:type="dxa"/>
          </w:tcPr>
          <w:p>
            <w:pPr>
              <w:pStyle w:val="4"/>
              <w:jc w:val="right"/>
              <w:rPr>
                <w:highlight w:val="none"/>
              </w:rPr>
            </w:pPr>
            <w:r>
              <w:rPr>
                <w:highlight w:val="none"/>
              </w:rPr>
              <w:t>600.00</w:t>
            </w:r>
          </w:p>
        </w:tc>
        <w:tc>
          <w:tcPr>
            <w:tcW w:w="1187" w:type="dxa"/>
          </w:tcPr>
          <w:p>
            <w:pPr>
              <w:pStyle w:val="4"/>
              <w:jc w:val="right"/>
              <w:rPr>
                <w:highlight w:val="none"/>
              </w:rPr>
            </w:pPr>
            <w:r>
              <w:rPr>
                <w:highlight w:val="none"/>
              </w:rPr>
              <w:t>3,300.00</w:t>
            </w:r>
          </w:p>
        </w:tc>
        <w:tc>
          <w:tcPr>
            <w:tcW w:w="1187" w:type="dxa"/>
          </w:tcPr>
          <w:p>
            <w:pPr>
              <w:pStyle w:val="4"/>
              <w:jc w:val="left"/>
              <w:rPr>
                <w:highlight w:val="none"/>
              </w:rPr>
            </w:pPr>
            <w:r>
              <w:rPr>
                <w:highlight w:val="none"/>
              </w:rPr>
              <w:t>套</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bl>
    <w:p>
      <w:pPr>
        <w:pStyle w:val="4"/>
        <w:jc w:val="left"/>
        <w:rPr>
          <w:highlight w:val="none"/>
        </w:rPr>
      </w:pPr>
      <w:r>
        <w:rPr>
          <w:highlight w:val="none"/>
        </w:rPr>
        <w:t>采购包2：</w:t>
      </w:r>
    </w:p>
    <w:p>
      <w:pPr>
        <w:pStyle w:val="4"/>
        <w:jc w:val="left"/>
        <w:rPr>
          <w:highlight w:val="none"/>
        </w:rPr>
      </w:pPr>
      <w:r>
        <w:rPr>
          <w:highlight w:val="none"/>
        </w:rPr>
        <w:t>采购包预算金额（元）: 840,000.00</w:t>
      </w:r>
    </w:p>
    <w:p>
      <w:pPr>
        <w:pStyle w:val="4"/>
        <w:jc w:val="left"/>
        <w:rPr>
          <w:highlight w:val="none"/>
        </w:rPr>
      </w:pPr>
      <w:r>
        <w:rPr>
          <w:highlight w:val="none"/>
        </w:rPr>
        <w:t>采购包最高限价（元）: 840,000.00</w:t>
      </w:r>
    </w:p>
    <w:p>
      <w:pPr>
        <w:pStyle w:val="4"/>
        <w:jc w:val="left"/>
        <w:rPr>
          <w:highlight w:val="none"/>
        </w:rPr>
      </w:pPr>
      <w:r>
        <w:rPr>
          <w:highlight w:val="none"/>
        </w:rPr>
        <w:t>采购包保证金金额（元）: 0.00</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序号</w:t>
            </w:r>
          </w:p>
        </w:tc>
        <w:tc>
          <w:tcPr>
            <w:tcW w:w="1187" w:type="dxa"/>
          </w:tcPr>
          <w:p>
            <w:pPr>
              <w:pStyle w:val="4"/>
              <w:jc w:val="left"/>
              <w:rPr>
                <w:highlight w:val="none"/>
              </w:rPr>
            </w:pPr>
            <w:r>
              <w:rPr>
                <w:highlight w:val="none"/>
              </w:rPr>
              <w:t>标的名称</w:t>
            </w:r>
          </w:p>
        </w:tc>
        <w:tc>
          <w:tcPr>
            <w:tcW w:w="1187" w:type="dxa"/>
          </w:tcPr>
          <w:p>
            <w:pPr>
              <w:pStyle w:val="4"/>
              <w:jc w:val="left"/>
              <w:rPr>
                <w:highlight w:val="none"/>
              </w:rPr>
            </w:pPr>
            <w:r>
              <w:rPr>
                <w:highlight w:val="none"/>
              </w:rPr>
              <w:t>数量</w:t>
            </w:r>
          </w:p>
        </w:tc>
        <w:tc>
          <w:tcPr>
            <w:tcW w:w="1187" w:type="dxa"/>
          </w:tcPr>
          <w:p>
            <w:pPr>
              <w:pStyle w:val="4"/>
              <w:jc w:val="left"/>
              <w:rPr>
                <w:highlight w:val="none"/>
              </w:rPr>
            </w:pPr>
            <w:r>
              <w:rPr>
                <w:highlight w:val="none"/>
              </w:rPr>
              <w:t>标的金额 （元）</w:t>
            </w:r>
          </w:p>
        </w:tc>
        <w:tc>
          <w:tcPr>
            <w:tcW w:w="1187" w:type="dxa"/>
          </w:tcPr>
          <w:p>
            <w:pPr>
              <w:pStyle w:val="4"/>
              <w:jc w:val="left"/>
              <w:rPr>
                <w:highlight w:val="none"/>
              </w:rPr>
            </w:pPr>
            <w:r>
              <w:rPr>
                <w:highlight w:val="none"/>
              </w:rPr>
              <w:t>计量单位</w:t>
            </w:r>
          </w:p>
        </w:tc>
        <w:tc>
          <w:tcPr>
            <w:tcW w:w="1187" w:type="dxa"/>
          </w:tcPr>
          <w:p>
            <w:pPr>
              <w:pStyle w:val="4"/>
              <w:jc w:val="left"/>
              <w:rPr>
                <w:highlight w:val="none"/>
              </w:rPr>
            </w:pPr>
            <w:r>
              <w:rPr>
                <w:highlight w:val="none"/>
              </w:rPr>
              <w:t>所属行业</w:t>
            </w:r>
          </w:p>
        </w:tc>
        <w:tc>
          <w:tcPr>
            <w:tcW w:w="1187" w:type="dxa"/>
          </w:tcPr>
          <w:p>
            <w:pPr>
              <w:pStyle w:val="4"/>
              <w:jc w:val="left"/>
              <w:rPr>
                <w:highlight w:val="none"/>
              </w:rPr>
            </w:pPr>
            <w:r>
              <w:rPr>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1</w:t>
            </w:r>
          </w:p>
        </w:tc>
        <w:tc>
          <w:tcPr>
            <w:tcW w:w="1187" w:type="dxa"/>
          </w:tcPr>
          <w:p>
            <w:pPr>
              <w:pStyle w:val="4"/>
              <w:jc w:val="left"/>
              <w:rPr>
                <w:highlight w:val="none"/>
              </w:rPr>
            </w:pPr>
            <w:r>
              <w:rPr>
                <w:highlight w:val="none"/>
              </w:rPr>
              <w:t>教学质量优胜等奖牌制作等制作</w:t>
            </w:r>
          </w:p>
        </w:tc>
        <w:tc>
          <w:tcPr>
            <w:tcW w:w="1187" w:type="dxa"/>
          </w:tcPr>
          <w:p>
            <w:pPr>
              <w:pStyle w:val="4"/>
              <w:jc w:val="right"/>
              <w:rPr>
                <w:highlight w:val="none"/>
              </w:rPr>
            </w:pPr>
            <w:r>
              <w:rPr>
                <w:highlight w:val="none"/>
              </w:rPr>
              <w:t>500.00</w:t>
            </w:r>
          </w:p>
        </w:tc>
        <w:tc>
          <w:tcPr>
            <w:tcW w:w="1187" w:type="dxa"/>
          </w:tcPr>
          <w:p>
            <w:pPr>
              <w:pStyle w:val="4"/>
              <w:jc w:val="right"/>
              <w:rPr>
                <w:highlight w:val="none"/>
              </w:rPr>
            </w:pPr>
            <w:r>
              <w:rPr>
                <w:highlight w:val="none"/>
              </w:rPr>
              <w:t>80,000.00</w:t>
            </w:r>
          </w:p>
        </w:tc>
        <w:tc>
          <w:tcPr>
            <w:tcW w:w="1187" w:type="dxa"/>
          </w:tcPr>
          <w:p>
            <w:pPr>
              <w:pStyle w:val="4"/>
              <w:jc w:val="left"/>
              <w:rPr>
                <w:highlight w:val="none"/>
              </w:rPr>
            </w:pPr>
            <w:r>
              <w:rPr>
                <w:highlight w:val="none"/>
              </w:rPr>
              <w:t>面</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CellMar>
            <w:top w:w="0" w:type="dxa"/>
            <w:left w:w="108" w:type="dxa"/>
            <w:bottom w:w="0" w:type="dxa"/>
            <w:right w:w="108" w:type="dxa"/>
          </w:tblCellMar>
        </w:tblPrEx>
        <w:tc>
          <w:tcPr>
            <w:tcW w:w="1187" w:type="dxa"/>
          </w:tcPr>
          <w:p>
            <w:pPr>
              <w:pStyle w:val="4"/>
              <w:jc w:val="left"/>
              <w:rPr>
                <w:highlight w:val="none"/>
              </w:rPr>
            </w:pPr>
            <w:r>
              <w:rPr>
                <w:highlight w:val="none"/>
              </w:rPr>
              <w:t>2</w:t>
            </w:r>
          </w:p>
        </w:tc>
        <w:tc>
          <w:tcPr>
            <w:tcW w:w="1187" w:type="dxa"/>
          </w:tcPr>
          <w:p>
            <w:pPr>
              <w:pStyle w:val="4"/>
              <w:jc w:val="left"/>
              <w:rPr>
                <w:highlight w:val="none"/>
              </w:rPr>
            </w:pPr>
            <w:r>
              <w:rPr>
                <w:highlight w:val="none"/>
              </w:rPr>
              <w:t>荣誉证书（外皮+内页）制作</w:t>
            </w:r>
          </w:p>
        </w:tc>
        <w:tc>
          <w:tcPr>
            <w:tcW w:w="1187" w:type="dxa"/>
          </w:tcPr>
          <w:p>
            <w:pPr>
              <w:pStyle w:val="4"/>
              <w:jc w:val="right"/>
              <w:rPr>
                <w:highlight w:val="none"/>
              </w:rPr>
            </w:pPr>
            <w:r>
              <w:rPr>
                <w:highlight w:val="none"/>
              </w:rPr>
              <w:t>500.00</w:t>
            </w:r>
          </w:p>
        </w:tc>
        <w:tc>
          <w:tcPr>
            <w:tcW w:w="1187" w:type="dxa"/>
          </w:tcPr>
          <w:p>
            <w:pPr>
              <w:pStyle w:val="4"/>
              <w:jc w:val="right"/>
              <w:rPr>
                <w:highlight w:val="none"/>
              </w:rPr>
            </w:pPr>
            <w:r>
              <w:rPr>
                <w:highlight w:val="none"/>
              </w:rPr>
              <w:t>9,000.00</w:t>
            </w:r>
          </w:p>
        </w:tc>
        <w:tc>
          <w:tcPr>
            <w:tcW w:w="1187" w:type="dxa"/>
          </w:tcPr>
          <w:p>
            <w:pPr>
              <w:pStyle w:val="4"/>
              <w:jc w:val="left"/>
              <w:rPr>
                <w:highlight w:val="none"/>
              </w:rPr>
            </w:pPr>
            <w:r>
              <w:rPr>
                <w:highlight w:val="none"/>
              </w:rPr>
              <w:t>套</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3</w:t>
            </w:r>
          </w:p>
        </w:tc>
        <w:tc>
          <w:tcPr>
            <w:tcW w:w="1187" w:type="dxa"/>
          </w:tcPr>
          <w:p>
            <w:pPr>
              <w:pStyle w:val="4"/>
              <w:jc w:val="left"/>
              <w:rPr>
                <w:highlight w:val="none"/>
              </w:rPr>
            </w:pPr>
            <w:r>
              <w:rPr>
                <w:highlight w:val="none"/>
              </w:rPr>
              <w:t>中招指南制作</w:t>
            </w:r>
          </w:p>
        </w:tc>
        <w:tc>
          <w:tcPr>
            <w:tcW w:w="1187" w:type="dxa"/>
          </w:tcPr>
          <w:p>
            <w:pPr>
              <w:pStyle w:val="4"/>
              <w:jc w:val="right"/>
              <w:rPr>
                <w:highlight w:val="none"/>
              </w:rPr>
            </w:pPr>
            <w:r>
              <w:rPr>
                <w:highlight w:val="none"/>
              </w:rPr>
              <w:t>26,000.00</w:t>
            </w:r>
          </w:p>
        </w:tc>
        <w:tc>
          <w:tcPr>
            <w:tcW w:w="1187" w:type="dxa"/>
          </w:tcPr>
          <w:p>
            <w:pPr>
              <w:pStyle w:val="4"/>
              <w:jc w:val="right"/>
              <w:rPr>
                <w:highlight w:val="none"/>
              </w:rPr>
            </w:pPr>
            <w:r>
              <w:rPr>
                <w:highlight w:val="none"/>
              </w:rPr>
              <w:t>91,000.00</w:t>
            </w:r>
          </w:p>
        </w:tc>
        <w:tc>
          <w:tcPr>
            <w:tcW w:w="1187" w:type="dxa"/>
          </w:tcPr>
          <w:p>
            <w:pPr>
              <w:pStyle w:val="4"/>
              <w:jc w:val="left"/>
              <w:rPr>
                <w:highlight w:val="none"/>
              </w:rPr>
            </w:pPr>
            <w:r>
              <w:rPr>
                <w:highlight w:val="none"/>
              </w:rPr>
              <w:t>本</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4</w:t>
            </w:r>
          </w:p>
        </w:tc>
        <w:tc>
          <w:tcPr>
            <w:tcW w:w="1187" w:type="dxa"/>
          </w:tcPr>
          <w:p>
            <w:pPr>
              <w:pStyle w:val="4"/>
              <w:jc w:val="left"/>
              <w:rPr>
                <w:highlight w:val="none"/>
              </w:rPr>
            </w:pPr>
            <w:r>
              <w:rPr>
                <w:highlight w:val="none"/>
              </w:rPr>
              <w:t>通讯录制作</w:t>
            </w:r>
          </w:p>
        </w:tc>
        <w:tc>
          <w:tcPr>
            <w:tcW w:w="1187" w:type="dxa"/>
          </w:tcPr>
          <w:p>
            <w:pPr>
              <w:pStyle w:val="4"/>
              <w:jc w:val="right"/>
              <w:rPr>
                <w:highlight w:val="none"/>
              </w:rPr>
            </w:pPr>
            <w:r>
              <w:rPr>
                <w:highlight w:val="none"/>
              </w:rPr>
              <w:t>450.00</w:t>
            </w:r>
          </w:p>
        </w:tc>
        <w:tc>
          <w:tcPr>
            <w:tcW w:w="1187" w:type="dxa"/>
          </w:tcPr>
          <w:p>
            <w:pPr>
              <w:pStyle w:val="4"/>
              <w:jc w:val="right"/>
              <w:rPr>
                <w:highlight w:val="none"/>
              </w:rPr>
            </w:pPr>
            <w:r>
              <w:rPr>
                <w:highlight w:val="none"/>
              </w:rPr>
              <w:t>5,400.00</w:t>
            </w:r>
          </w:p>
        </w:tc>
        <w:tc>
          <w:tcPr>
            <w:tcW w:w="1187" w:type="dxa"/>
          </w:tcPr>
          <w:p>
            <w:pPr>
              <w:pStyle w:val="4"/>
              <w:jc w:val="left"/>
              <w:rPr>
                <w:highlight w:val="none"/>
              </w:rPr>
            </w:pPr>
            <w:r>
              <w:rPr>
                <w:highlight w:val="none"/>
              </w:rPr>
              <w:t>本</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5</w:t>
            </w:r>
          </w:p>
        </w:tc>
        <w:tc>
          <w:tcPr>
            <w:tcW w:w="1187" w:type="dxa"/>
          </w:tcPr>
          <w:p>
            <w:pPr>
              <w:pStyle w:val="4"/>
              <w:jc w:val="left"/>
              <w:rPr>
                <w:highlight w:val="none"/>
              </w:rPr>
            </w:pPr>
            <w:r>
              <w:rPr>
                <w:highlight w:val="none"/>
              </w:rPr>
              <w:t>工作笔记（小）制作</w:t>
            </w:r>
          </w:p>
        </w:tc>
        <w:tc>
          <w:tcPr>
            <w:tcW w:w="1187" w:type="dxa"/>
          </w:tcPr>
          <w:p>
            <w:pPr>
              <w:pStyle w:val="4"/>
              <w:jc w:val="right"/>
              <w:rPr>
                <w:highlight w:val="none"/>
              </w:rPr>
            </w:pPr>
            <w:r>
              <w:rPr>
                <w:highlight w:val="none"/>
              </w:rPr>
              <w:t>350.00</w:t>
            </w:r>
          </w:p>
        </w:tc>
        <w:tc>
          <w:tcPr>
            <w:tcW w:w="1187" w:type="dxa"/>
          </w:tcPr>
          <w:p>
            <w:pPr>
              <w:pStyle w:val="4"/>
              <w:jc w:val="right"/>
              <w:rPr>
                <w:highlight w:val="none"/>
              </w:rPr>
            </w:pPr>
            <w:r>
              <w:rPr>
                <w:highlight w:val="none"/>
              </w:rPr>
              <w:t>6,650.00</w:t>
            </w:r>
          </w:p>
        </w:tc>
        <w:tc>
          <w:tcPr>
            <w:tcW w:w="1187" w:type="dxa"/>
          </w:tcPr>
          <w:p>
            <w:pPr>
              <w:pStyle w:val="4"/>
              <w:jc w:val="left"/>
              <w:rPr>
                <w:highlight w:val="none"/>
              </w:rPr>
            </w:pPr>
            <w:r>
              <w:rPr>
                <w:highlight w:val="none"/>
              </w:rPr>
              <w:t>本</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CellMar>
            <w:top w:w="0" w:type="dxa"/>
            <w:left w:w="108" w:type="dxa"/>
            <w:bottom w:w="0" w:type="dxa"/>
            <w:right w:w="108" w:type="dxa"/>
          </w:tblCellMar>
        </w:tblPrEx>
        <w:tc>
          <w:tcPr>
            <w:tcW w:w="1187" w:type="dxa"/>
          </w:tcPr>
          <w:p>
            <w:pPr>
              <w:pStyle w:val="4"/>
              <w:jc w:val="left"/>
              <w:rPr>
                <w:highlight w:val="none"/>
              </w:rPr>
            </w:pPr>
            <w:r>
              <w:rPr>
                <w:highlight w:val="none"/>
              </w:rPr>
              <w:t>6</w:t>
            </w:r>
          </w:p>
        </w:tc>
        <w:tc>
          <w:tcPr>
            <w:tcW w:w="1187" w:type="dxa"/>
          </w:tcPr>
          <w:p>
            <w:pPr>
              <w:pStyle w:val="4"/>
              <w:jc w:val="left"/>
              <w:rPr>
                <w:highlight w:val="none"/>
              </w:rPr>
            </w:pPr>
            <w:r>
              <w:rPr>
                <w:highlight w:val="none"/>
              </w:rPr>
              <w:t>工作笔记（大）制作</w:t>
            </w:r>
          </w:p>
        </w:tc>
        <w:tc>
          <w:tcPr>
            <w:tcW w:w="1187" w:type="dxa"/>
          </w:tcPr>
          <w:p>
            <w:pPr>
              <w:pStyle w:val="4"/>
              <w:jc w:val="right"/>
              <w:rPr>
                <w:highlight w:val="none"/>
              </w:rPr>
            </w:pPr>
            <w:r>
              <w:rPr>
                <w:highlight w:val="none"/>
              </w:rPr>
              <w:t>200.00</w:t>
            </w:r>
          </w:p>
        </w:tc>
        <w:tc>
          <w:tcPr>
            <w:tcW w:w="1187" w:type="dxa"/>
          </w:tcPr>
          <w:p>
            <w:pPr>
              <w:pStyle w:val="4"/>
              <w:jc w:val="right"/>
              <w:rPr>
                <w:highlight w:val="none"/>
              </w:rPr>
            </w:pPr>
            <w:r>
              <w:rPr>
                <w:highlight w:val="none"/>
              </w:rPr>
              <w:t>5,200.00</w:t>
            </w:r>
          </w:p>
        </w:tc>
        <w:tc>
          <w:tcPr>
            <w:tcW w:w="1187" w:type="dxa"/>
          </w:tcPr>
          <w:p>
            <w:pPr>
              <w:pStyle w:val="4"/>
              <w:jc w:val="left"/>
              <w:rPr>
                <w:highlight w:val="none"/>
              </w:rPr>
            </w:pPr>
            <w:r>
              <w:rPr>
                <w:highlight w:val="none"/>
              </w:rPr>
              <w:t>本</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CellMar>
            <w:top w:w="0" w:type="dxa"/>
            <w:left w:w="108" w:type="dxa"/>
            <w:bottom w:w="0" w:type="dxa"/>
            <w:right w:w="108" w:type="dxa"/>
          </w:tblCellMar>
        </w:tblPrEx>
        <w:tc>
          <w:tcPr>
            <w:tcW w:w="1187" w:type="dxa"/>
          </w:tcPr>
          <w:p>
            <w:pPr>
              <w:pStyle w:val="4"/>
              <w:jc w:val="left"/>
              <w:rPr>
                <w:highlight w:val="none"/>
              </w:rPr>
            </w:pPr>
            <w:r>
              <w:rPr>
                <w:highlight w:val="none"/>
              </w:rPr>
              <w:t>7</w:t>
            </w:r>
          </w:p>
        </w:tc>
        <w:tc>
          <w:tcPr>
            <w:tcW w:w="1187" w:type="dxa"/>
          </w:tcPr>
          <w:p>
            <w:pPr>
              <w:pStyle w:val="4"/>
              <w:jc w:val="left"/>
              <w:rPr>
                <w:highlight w:val="none"/>
              </w:rPr>
            </w:pPr>
            <w:r>
              <w:rPr>
                <w:highlight w:val="none"/>
              </w:rPr>
              <w:t>文件传阅单制作</w:t>
            </w:r>
          </w:p>
        </w:tc>
        <w:tc>
          <w:tcPr>
            <w:tcW w:w="1187" w:type="dxa"/>
          </w:tcPr>
          <w:p>
            <w:pPr>
              <w:pStyle w:val="4"/>
              <w:jc w:val="right"/>
              <w:rPr>
                <w:highlight w:val="none"/>
              </w:rPr>
            </w:pPr>
            <w:r>
              <w:rPr>
                <w:highlight w:val="none"/>
              </w:rPr>
              <w:t>3,000.00</w:t>
            </w:r>
          </w:p>
        </w:tc>
        <w:tc>
          <w:tcPr>
            <w:tcW w:w="1187" w:type="dxa"/>
          </w:tcPr>
          <w:p>
            <w:pPr>
              <w:pStyle w:val="4"/>
              <w:jc w:val="right"/>
              <w:rPr>
                <w:highlight w:val="none"/>
              </w:rPr>
            </w:pPr>
            <w:r>
              <w:rPr>
                <w:highlight w:val="none"/>
              </w:rPr>
              <w:t>1,500.00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CellMar>
            <w:top w:w="0" w:type="dxa"/>
            <w:left w:w="108" w:type="dxa"/>
            <w:bottom w:w="0" w:type="dxa"/>
            <w:right w:w="108" w:type="dxa"/>
          </w:tblCellMar>
        </w:tblPrEx>
        <w:tc>
          <w:tcPr>
            <w:tcW w:w="1187" w:type="dxa"/>
          </w:tcPr>
          <w:p>
            <w:pPr>
              <w:pStyle w:val="4"/>
              <w:jc w:val="left"/>
              <w:rPr>
                <w:highlight w:val="none"/>
              </w:rPr>
            </w:pPr>
            <w:r>
              <w:rPr>
                <w:highlight w:val="none"/>
              </w:rPr>
              <w:t>8</w:t>
            </w:r>
          </w:p>
        </w:tc>
        <w:tc>
          <w:tcPr>
            <w:tcW w:w="1187" w:type="dxa"/>
          </w:tcPr>
          <w:p>
            <w:pPr>
              <w:pStyle w:val="4"/>
              <w:jc w:val="left"/>
              <w:rPr>
                <w:highlight w:val="none"/>
              </w:rPr>
            </w:pPr>
            <w:r>
              <w:rPr>
                <w:highlight w:val="none"/>
              </w:rPr>
              <w:t>公文送审签发单制作</w:t>
            </w:r>
          </w:p>
        </w:tc>
        <w:tc>
          <w:tcPr>
            <w:tcW w:w="1187" w:type="dxa"/>
          </w:tcPr>
          <w:p>
            <w:pPr>
              <w:pStyle w:val="4"/>
              <w:jc w:val="right"/>
              <w:rPr>
                <w:highlight w:val="none"/>
              </w:rPr>
            </w:pPr>
            <w:r>
              <w:rPr>
                <w:highlight w:val="none"/>
              </w:rPr>
              <w:t>10,000.00</w:t>
            </w:r>
          </w:p>
        </w:tc>
        <w:tc>
          <w:tcPr>
            <w:tcW w:w="1187" w:type="dxa"/>
          </w:tcPr>
          <w:p>
            <w:pPr>
              <w:pStyle w:val="4"/>
              <w:jc w:val="right"/>
              <w:rPr>
                <w:highlight w:val="none"/>
              </w:rPr>
            </w:pPr>
            <w:r>
              <w:rPr>
                <w:highlight w:val="none"/>
              </w:rPr>
              <w:t>4,000.00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9</w:t>
            </w:r>
          </w:p>
        </w:tc>
        <w:tc>
          <w:tcPr>
            <w:tcW w:w="1187" w:type="dxa"/>
          </w:tcPr>
          <w:p>
            <w:pPr>
              <w:pStyle w:val="4"/>
              <w:jc w:val="left"/>
              <w:rPr>
                <w:highlight w:val="none"/>
              </w:rPr>
            </w:pPr>
            <w:r>
              <w:rPr>
                <w:highlight w:val="none"/>
              </w:rPr>
              <w:t>各种文头纸制作</w:t>
            </w:r>
          </w:p>
        </w:tc>
        <w:tc>
          <w:tcPr>
            <w:tcW w:w="1187" w:type="dxa"/>
          </w:tcPr>
          <w:p>
            <w:pPr>
              <w:pStyle w:val="4"/>
              <w:jc w:val="right"/>
              <w:rPr>
                <w:highlight w:val="none"/>
              </w:rPr>
            </w:pPr>
            <w:r>
              <w:rPr>
                <w:highlight w:val="none"/>
              </w:rPr>
              <w:t>40,000.00</w:t>
            </w:r>
          </w:p>
        </w:tc>
        <w:tc>
          <w:tcPr>
            <w:tcW w:w="1187" w:type="dxa"/>
          </w:tcPr>
          <w:p>
            <w:pPr>
              <w:pStyle w:val="4"/>
              <w:jc w:val="right"/>
              <w:rPr>
                <w:highlight w:val="none"/>
              </w:rPr>
            </w:pPr>
            <w:r>
              <w:rPr>
                <w:highlight w:val="none"/>
              </w:rPr>
              <w:t>10,400.00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10</w:t>
            </w:r>
          </w:p>
        </w:tc>
        <w:tc>
          <w:tcPr>
            <w:tcW w:w="1187" w:type="dxa"/>
          </w:tcPr>
          <w:p>
            <w:pPr>
              <w:pStyle w:val="4"/>
              <w:jc w:val="left"/>
              <w:rPr>
                <w:highlight w:val="none"/>
              </w:rPr>
            </w:pPr>
            <w:r>
              <w:rPr>
                <w:highlight w:val="none"/>
              </w:rPr>
              <w:t>文件汇编制作</w:t>
            </w:r>
          </w:p>
        </w:tc>
        <w:tc>
          <w:tcPr>
            <w:tcW w:w="1187" w:type="dxa"/>
          </w:tcPr>
          <w:p>
            <w:pPr>
              <w:pStyle w:val="4"/>
              <w:jc w:val="right"/>
              <w:rPr>
                <w:highlight w:val="none"/>
              </w:rPr>
            </w:pPr>
            <w:r>
              <w:rPr>
                <w:highlight w:val="none"/>
              </w:rPr>
              <w:t>3,000.00</w:t>
            </w:r>
          </w:p>
        </w:tc>
        <w:tc>
          <w:tcPr>
            <w:tcW w:w="1187" w:type="dxa"/>
          </w:tcPr>
          <w:p>
            <w:pPr>
              <w:pStyle w:val="4"/>
              <w:jc w:val="right"/>
              <w:rPr>
                <w:highlight w:val="none"/>
              </w:rPr>
            </w:pPr>
            <w:r>
              <w:rPr>
                <w:highlight w:val="none"/>
              </w:rPr>
              <w:t>90,000.00</w:t>
            </w:r>
          </w:p>
        </w:tc>
        <w:tc>
          <w:tcPr>
            <w:tcW w:w="1187" w:type="dxa"/>
          </w:tcPr>
          <w:p>
            <w:pPr>
              <w:pStyle w:val="4"/>
              <w:jc w:val="left"/>
              <w:rPr>
                <w:highlight w:val="none"/>
              </w:rPr>
            </w:pPr>
            <w:r>
              <w:rPr>
                <w:highlight w:val="none"/>
              </w:rPr>
              <w:t>本</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CellMar>
            <w:top w:w="0" w:type="dxa"/>
            <w:left w:w="108" w:type="dxa"/>
            <w:bottom w:w="0" w:type="dxa"/>
            <w:right w:w="108" w:type="dxa"/>
          </w:tblCellMar>
        </w:tblPrEx>
        <w:tc>
          <w:tcPr>
            <w:tcW w:w="1187" w:type="dxa"/>
          </w:tcPr>
          <w:p>
            <w:pPr>
              <w:pStyle w:val="4"/>
              <w:jc w:val="left"/>
              <w:rPr>
                <w:highlight w:val="none"/>
              </w:rPr>
            </w:pPr>
            <w:r>
              <w:rPr>
                <w:highlight w:val="none"/>
              </w:rPr>
              <w:t>11</w:t>
            </w:r>
          </w:p>
        </w:tc>
        <w:tc>
          <w:tcPr>
            <w:tcW w:w="1187" w:type="dxa"/>
          </w:tcPr>
          <w:p>
            <w:pPr>
              <w:pStyle w:val="4"/>
              <w:jc w:val="left"/>
              <w:rPr>
                <w:highlight w:val="none"/>
              </w:rPr>
            </w:pPr>
            <w:r>
              <w:rPr>
                <w:highlight w:val="none"/>
              </w:rPr>
              <w:t>福州教育年鉴制作</w:t>
            </w:r>
          </w:p>
        </w:tc>
        <w:tc>
          <w:tcPr>
            <w:tcW w:w="1187" w:type="dxa"/>
          </w:tcPr>
          <w:p>
            <w:pPr>
              <w:pStyle w:val="4"/>
              <w:jc w:val="right"/>
              <w:rPr>
                <w:highlight w:val="none"/>
              </w:rPr>
            </w:pPr>
            <w:r>
              <w:rPr>
                <w:highlight w:val="none"/>
              </w:rPr>
              <w:t>200.00</w:t>
            </w:r>
          </w:p>
        </w:tc>
        <w:tc>
          <w:tcPr>
            <w:tcW w:w="1187" w:type="dxa"/>
          </w:tcPr>
          <w:p>
            <w:pPr>
              <w:pStyle w:val="4"/>
              <w:jc w:val="right"/>
              <w:rPr>
                <w:highlight w:val="none"/>
              </w:rPr>
            </w:pPr>
            <w:r>
              <w:rPr>
                <w:highlight w:val="none"/>
              </w:rPr>
              <w:t>16,000.00</w:t>
            </w:r>
          </w:p>
        </w:tc>
        <w:tc>
          <w:tcPr>
            <w:tcW w:w="1187" w:type="dxa"/>
          </w:tcPr>
          <w:p>
            <w:pPr>
              <w:pStyle w:val="4"/>
              <w:jc w:val="left"/>
              <w:rPr>
                <w:highlight w:val="none"/>
              </w:rPr>
            </w:pPr>
            <w:r>
              <w:rPr>
                <w:highlight w:val="none"/>
              </w:rPr>
              <w:t>本</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12</w:t>
            </w:r>
          </w:p>
        </w:tc>
        <w:tc>
          <w:tcPr>
            <w:tcW w:w="1187" w:type="dxa"/>
          </w:tcPr>
          <w:p>
            <w:pPr>
              <w:pStyle w:val="4"/>
              <w:jc w:val="left"/>
              <w:rPr>
                <w:highlight w:val="none"/>
              </w:rPr>
            </w:pPr>
            <w:r>
              <w:rPr>
                <w:highlight w:val="none"/>
              </w:rPr>
              <w:t>机关文化、安全教育等宣传册或海报等制作</w:t>
            </w:r>
          </w:p>
        </w:tc>
        <w:tc>
          <w:tcPr>
            <w:tcW w:w="1187" w:type="dxa"/>
          </w:tcPr>
          <w:p>
            <w:pPr>
              <w:pStyle w:val="4"/>
              <w:jc w:val="right"/>
              <w:rPr>
                <w:highlight w:val="none"/>
              </w:rPr>
            </w:pPr>
            <w:r>
              <w:rPr>
                <w:highlight w:val="none"/>
              </w:rPr>
              <w:t>1,100.00</w:t>
            </w:r>
          </w:p>
        </w:tc>
        <w:tc>
          <w:tcPr>
            <w:tcW w:w="1187" w:type="dxa"/>
          </w:tcPr>
          <w:p>
            <w:pPr>
              <w:pStyle w:val="4"/>
              <w:jc w:val="right"/>
              <w:rPr>
                <w:highlight w:val="none"/>
              </w:rPr>
            </w:pPr>
            <w:r>
              <w:rPr>
                <w:highlight w:val="none"/>
              </w:rPr>
              <w:t>38,500.00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13</w:t>
            </w:r>
          </w:p>
        </w:tc>
        <w:tc>
          <w:tcPr>
            <w:tcW w:w="1187" w:type="dxa"/>
          </w:tcPr>
          <w:p>
            <w:pPr>
              <w:pStyle w:val="4"/>
              <w:jc w:val="left"/>
              <w:rPr>
                <w:highlight w:val="none"/>
              </w:rPr>
            </w:pPr>
            <w:r>
              <w:rPr>
                <w:highlight w:val="none"/>
              </w:rPr>
              <w:t>慰问信制作</w:t>
            </w:r>
          </w:p>
        </w:tc>
        <w:tc>
          <w:tcPr>
            <w:tcW w:w="1187" w:type="dxa"/>
          </w:tcPr>
          <w:p>
            <w:pPr>
              <w:pStyle w:val="4"/>
              <w:jc w:val="right"/>
              <w:rPr>
                <w:highlight w:val="none"/>
              </w:rPr>
            </w:pPr>
            <w:r>
              <w:rPr>
                <w:highlight w:val="none"/>
              </w:rPr>
              <w:t>165.00</w:t>
            </w:r>
          </w:p>
        </w:tc>
        <w:tc>
          <w:tcPr>
            <w:tcW w:w="1187" w:type="dxa"/>
          </w:tcPr>
          <w:p>
            <w:pPr>
              <w:pStyle w:val="4"/>
              <w:jc w:val="right"/>
              <w:rPr>
                <w:highlight w:val="none"/>
              </w:rPr>
            </w:pPr>
            <w:r>
              <w:rPr>
                <w:highlight w:val="none"/>
              </w:rPr>
              <w:t>1,650.00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14</w:t>
            </w:r>
          </w:p>
        </w:tc>
        <w:tc>
          <w:tcPr>
            <w:tcW w:w="1187" w:type="dxa"/>
          </w:tcPr>
          <w:p>
            <w:pPr>
              <w:pStyle w:val="4"/>
              <w:jc w:val="left"/>
              <w:rPr>
                <w:highlight w:val="none"/>
              </w:rPr>
            </w:pPr>
            <w:r>
              <w:rPr>
                <w:highlight w:val="none"/>
              </w:rPr>
              <w:t>绩效考核创新项目制作</w:t>
            </w:r>
          </w:p>
        </w:tc>
        <w:tc>
          <w:tcPr>
            <w:tcW w:w="1187" w:type="dxa"/>
          </w:tcPr>
          <w:p>
            <w:pPr>
              <w:pStyle w:val="4"/>
              <w:jc w:val="right"/>
              <w:rPr>
                <w:highlight w:val="none"/>
              </w:rPr>
            </w:pPr>
            <w:r>
              <w:rPr>
                <w:highlight w:val="none"/>
              </w:rPr>
              <w:t>30.00</w:t>
            </w:r>
          </w:p>
        </w:tc>
        <w:tc>
          <w:tcPr>
            <w:tcW w:w="1187" w:type="dxa"/>
          </w:tcPr>
          <w:p>
            <w:pPr>
              <w:pStyle w:val="4"/>
              <w:jc w:val="right"/>
              <w:rPr>
                <w:highlight w:val="none"/>
              </w:rPr>
            </w:pPr>
            <w:r>
              <w:rPr>
                <w:highlight w:val="none"/>
              </w:rPr>
              <w:t>6,600.00</w:t>
            </w:r>
          </w:p>
        </w:tc>
        <w:tc>
          <w:tcPr>
            <w:tcW w:w="1187" w:type="dxa"/>
          </w:tcPr>
          <w:p>
            <w:pPr>
              <w:pStyle w:val="4"/>
              <w:jc w:val="left"/>
              <w:rPr>
                <w:highlight w:val="none"/>
              </w:rPr>
            </w:pPr>
            <w:r>
              <w:rPr>
                <w:highlight w:val="none"/>
              </w:rPr>
              <w:t>本</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15</w:t>
            </w:r>
          </w:p>
        </w:tc>
        <w:tc>
          <w:tcPr>
            <w:tcW w:w="1187" w:type="dxa"/>
          </w:tcPr>
          <w:p>
            <w:pPr>
              <w:pStyle w:val="4"/>
              <w:jc w:val="left"/>
              <w:rPr>
                <w:highlight w:val="none"/>
              </w:rPr>
            </w:pPr>
            <w:r>
              <w:rPr>
                <w:highlight w:val="none"/>
              </w:rPr>
              <w:t>教育画册制作</w:t>
            </w:r>
          </w:p>
        </w:tc>
        <w:tc>
          <w:tcPr>
            <w:tcW w:w="1187" w:type="dxa"/>
          </w:tcPr>
          <w:p>
            <w:pPr>
              <w:pStyle w:val="4"/>
              <w:jc w:val="right"/>
              <w:rPr>
                <w:highlight w:val="none"/>
              </w:rPr>
            </w:pPr>
            <w:r>
              <w:rPr>
                <w:highlight w:val="none"/>
              </w:rPr>
              <w:t>200.00</w:t>
            </w:r>
          </w:p>
        </w:tc>
        <w:tc>
          <w:tcPr>
            <w:tcW w:w="1187" w:type="dxa"/>
          </w:tcPr>
          <w:p>
            <w:pPr>
              <w:pStyle w:val="4"/>
              <w:jc w:val="right"/>
              <w:rPr>
                <w:highlight w:val="none"/>
              </w:rPr>
            </w:pPr>
            <w:r>
              <w:rPr>
                <w:highlight w:val="none"/>
              </w:rPr>
              <w:t>12,000.00</w:t>
            </w:r>
          </w:p>
        </w:tc>
        <w:tc>
          <w:tcPr>
            <w:tcW w:w="1187" w:type="dxa"/>
          </w:tcPr>
          <w:p>
            <w:pPr>
              <w:pStyle w:val="4"/>
              <w:jc w:val="left"/>
              <w:rPr>
                <w:highlight w:val="none"/>
              </w:rPr>
            </w:pPr>
            <w:r>
              <w:rPr>
                <w:highlight w:val="none"/>
              </w:rPr>
              <w:t>本</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CellMar>
            <w:top w:w="0" w:type="dxa"/>
            <w:left w:w="108" w:type="dxa"/>
            <w:bottom w:w="0" w:type="dxa"/>
            <w:right w:w="108" w:type="dxa"/>
          </w:tblCellMar>
        </w:tblPrEx>
        <w:tc>
          <w:tcPr>
            <w:tcW w:w="1187" w:type="dxa"/>
          </w:tcPr>
          <w:p>
            <w:pPr>
              <w:pStyle w:val="4"/>
              <w:jc w:val="left"/>
              <w:rPr>
                <w:highlight w:val="none"/>
              </w:rPr>
            </w:pPr>
            <w:r>
              <w:rPr>
                <w:highlight w:val="none"/>
              </w:rPr>
              <w:t>16</w:t>
            </w:r>
          </w:p>
        </w:tc>
        <w:tc>
          <w:tcPr>
            <w:tcW w:w="1187" w:type="dxa"/>
          </w:tcPr>
          <w:p>
            <w:pPr>
              <w:pStyle w:val="4"/>
              <w:jc w:val="left"/>
              <w:rPr>
                <w:highlight w:val="none"/>
              </w:rPr>
            </w:pPr>
            <w:r>
              <w:rPr>
                <w:highlight w:val="none"/>
              </w:rPr>
              <w:t>大尺寸背景图喷绘</w:t>
            </w:r>
          </w:p>
        </w:tc>
        <w:tc>
          <w:tcPr>
            <w:tcW w:w="1187" w:type="dxa"/>
          </w:tcPr>
          <w:p>
            <w:pPr>
              <w:pStyle w:val="4"/>
              <w:jc w:val="right"/>
              <w:rPr>
                <w:highlight w:val="none"/>
              </w:rPr>
            </w:pPr>
            <w:r>
              <w:rPr>
                <w:highlight w:val="none"/>
              </w:rPr>
              <w:t>12.00</w:t>
            </w:r>
          </w:p>
        </w:tc>
        <w:tc>
          <w:tcPr>
            <w:tcW w:w="1187" w:type="dxa"/>
          </w:tcPr>
          <w:p>
            <w:pPr>
              <w:pStyle w:val="4"/>
              <w:jc w:val="right"/>
              <w:rPr>
                <w:highlight w:val="none"/>
              </w:rPr>
            </w:pPr>
            <w:r>
              <w:rPr>
                <w:highlight w:val="none"/>
              </w:rPr>
              <w:t>45,600.00</w:t>
            </w:r>
          </w:p>
        </w:tc>
        <w:tc>
          <w:tcPr>
            <w:tcW w:w="1187" w:type="dxa"/>
          </w:tcPr>
          <w:p>
            <w:pPr>
              <w:pStyle w:val="4"/>
              <w:jc w:val="left"/>
              <w:rPr>
                <w:highlight w:val="none"/>
              </w:rPr>
            </w:pPr>
            <w:r>
              <w:rPr>
                <w:highlight w:val="none"/>
              </w:rPr>
              <w:t>副</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17</w:t>
            </w:r>
          </w:p>
        </w:tc>
        <w:tc>
          <w:tcPr>
            <w:tcW w:w="1187" w:type="dxa"/>
          </w:tcPr>
          <w:p>
            <w:pPr>
              <w:pStyle w:val="4"/>
              <w:jc w:val="left"/>
              <w:rPr>
                <w:highlight w:val="none"/>
              </w:rPr>
            </w:pPr>
            <w:r>
              <w:rPr>
                <w:highlight w:val="none"/>
              </w:rPr>
              <w:t>中等尺寸背景图喷绘</w:t>
            </w:r>
          </w:p>
        </w:tc>
        <w:tc>
          <w:tcPr>
            <w:tcW w:w="1187" w:type="dxa"/>
          </w:tcPr>
          <w:p>
            <w:pPr>
              <w:pStyle w:val="4"/>
              <w:jc w:val="right"/>
              <w:rPr>
                <w:highlight w:val="none"/>
              </w:rPr>
            </w:pPr>
            <w:r>
              <w:rPr>
                <w:highlight w:val="none"/>
              </w:rPr>
              <w:t>12.00</w:t>
            </w:r>
          </w:p>
        </w:tc>
        <w:tc>
          <w:tcPr>
            <w:tcW w:w="1187" w:type="dxa"/>
          </w:tcPr>
          <w:p>
            <w:pPr>
              <w:pStyle w:val="4"/>
              <w:jc w:val="right"/>
              <w:rPr>
                <w:highlight w:val="none"/>
              </w:rPr>
            </w:pPr>
            <w:r>
              <w:rPr>
                <w:highlight w:val="none"/>
              </w:rPr>
              <w:t>31,200.00</w:t>
            </w:r>
          </w:p>
        </w:tc>
        <w:tc>
          <w:tcPr>
            <w:tcW w:w="1187" w:type="dxa"/>
          </w:tcPr>
          <w:p>
            <w:pPr>
              <w:pStyle w:val="4"/>
              <w:jc w:val="left"/>
              <w:rPr>
                <w:highlight w:val="none"/>
              </w:rPr>
            </w:pPr>
            <w:r>
              <w:rPr>
                <w:highlight w:val="none"/>
              </w:rPr>
              <w:t>副</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18</w:t>
            </w:r>
          </w:p>
        </w:tc>
        <w:tc>
          <w:tcPr>
            <w:tcW w:w="1187" w:type="dxa"/>
          </w:tcPr>
          <w:p>
            <w:pPr>
              <w:pStyle w:val="4"/>
              <w:jc w:val="left"/>
              <w:rPr>
                <w:highlight w:val="none"/>
              </w:rPr>
            </w:pPr>
            <w:r>
              <w:rPr>
                <w:highlight w:val="none"/>
              </w:rPr>
              <w:t>小尺寸背景图喷绘</w:t>
            </w:r>
          </w:p>
        </w:tc>
        <w:tc>
          <w:tcPr>
            <w:tcW w:w="1187" w:type="dxa"/>
          </w:tcPr>
          <w:p>
            <w:pPr>
              <w:pStyle w:val="4"/>
              <w:jc w:val="right"/>
              <w:rPr>
                <w:highlight w:val="none"/>
              </w:rPr>
            </w:pPr>
            <w:r>
              <w:rPr>
                <w:highlight w:val="none"/>
              </w:rPr>
              <w:t>8.00</w:t>
            </w:r>
          </w:p>
        </w:tc>
        <w:tc>
          <w:tcPr>
            <w:tcW w:w="1187" w:type="dxa"/>
          </w:tcPr>
          <w:p>
            <w:pPr>
              <w:pStyle w:val="4"/>
              <w:jc w:val="right"/>
              <w:rPr>
                <w:highlight w:val="none"/>
              </w:rPr>
            </w:pPr>
            <w:r>
              <w:rPr>
                <w:highlight w:val="none"/>
              </w:rPr>
              <w:t>3,200.00</w:t>
            </w:r>
          </w:p>
        </w:tc>
        <w:tc>
          <w:tcPr>
            <w:tcW w:w="1187" w:type="dxa"/>
          </w:tcPr>
          <w:p>
            <w:pPr>
              <w:pStyle w:val="4"/>
              <w:jc w:val="left"/>
              <w:rPr>
                <w:highlight w:val="none"/>
              </w:rPr>
            </w:pPr>
            <w:r>
              <w:rPr>
                <w:highlight w:val="none"/>
              </w:rPr>
              <w:t>副</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19</w:t>
            </w:r>
          </w:p>
        </w:tc>
        <w:tc>
          <w:tcPr>
            <w:tcW w:w="1187" w:type="dxa"/>
          </w:tcPr>
          <w:p>
            <w:pPr>
              <w:pStyle w:val="4"/>
              <w:jc w:val="left"/>
              <w:rPr>
                <w:highlight w:val="none"/>
              </w:rPr>
            </w:pPr>
            <w:r>
              <w:rPr>
                <w:highlight w:val="none"/>
              </w:rPr>
              <w:t>宣传栏印刷制作</w:t>
            </w:r>
          </w:p>
        </w:tc>
        <w:tc>
          <w:tcPr>
            <w:tcW w:w="1187" w:type="dxa"/>
          </w:tcPr>
          <w:p>
            <w:pPr>
              <w:pStyle w:val="4"/>
              <w:jc w:val="right"/>
              <w:rPr>
                <w:highlight w:val="none"/>
              </w:rPr>
            </w:pPr>
            <w:r>
              <w:rPr>
                <w:highlight w:val="none"/>
              </w:rPr>
              <w:t>15.00</w:t>
            </w:r>
          </w:p>
        </w:tc>
        <w:tc>
          <w:tcPr>
            <w:tcW w:w="1187" w:type="dxa"/>
          </w:tcPr>
          <w:p>
            <w:pPr>
              <w:pStyle w:val="4"/>
              <w:jc w:val="right"/>
              <w:rPr>
                <w:highlight w:val="none"/>
              </w:rPr>
            </w:pPr>
            <w:r>
              <w:rPr>
                <w:highlight w:val="none"/>
              </w:rPr>
              <w:t>13,500.00</w:t>
            </w:r>
          </w:p>
        </w:tc>
        <w:tc>
          <w:tcPr>
            <w:tcW w:w="1187" w:type="dxa"/>
          </w:tcPr>
          <w:p>
            <w:pPr>
              <w:pStyle w:val="4"/>
              <w:jc w:val="left"/>
              <w:rPr>
                <w:highlight w:val="none"/>
              </w:rPr>
            </w:pPr>
            <w:r>
              <w:rPr>
                <w:highlight w:val="none"/>
              </w:rPr>
              <w:t>副</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20</w:t>
            </w:r>
          </w:p>
        </w:tc>
        <w:tc>
          <w:tcPr>
            <w:tcW w:w="1187" w:type="dxa"/>
          </w:tcPr>
          <w:p>
            <w:pPr>
              <w:pStyle w:val="4"/>
              <w:jc w:val="left"/>
              <w:rPr>
                <w:highlight w:val="none"/>
              </w:rPr>
            </w:pPr>
            <w:r>
              <w:rPr>
                <w:highlight w:val="none"/>
              </w:rPr>
              <w:t>重要节日活动氛围布置</w:t>
            </w:r>
          </w:p>
        </w:tc>
        <w:tc>
          <w:tcPr>
            <w:tcW w:w="1187" w:type="dxa"/>
          </w:tcPr>
          <w:p>
            <w:pPr>
              <w:pStyle w:val="4"/>
              <w:jc w:val="right"/>
              <w:rPr>
                <w:highlight w:val="none"/>
              </w:rPr>
            </w:pPr>
            <w:r>
              <w:rPr>
                <w:highlight w:val="none"/>
              </w:rPr>
              <w:t>600.00</w:t>
            </w:r>
          </w:p>
        </w:tc>
        <w:tc>
          <w:tcPr>
            <w:tcW w:w="1187" w:type="dxa"/>
          </w:tcPr>
          <w:p>
            <w:pPr>
              <w:pStyle w:val="4"/>
              <w:jc w:val="right"/>
              <w:rPr>
                <w:highlight w:val="none"/>
              </w:rPr>
            </w:pPr>
            <w:r>
              <w:rPr>
                <w:highlight w:val="none"/>
              </w:rPr>
              <w:t>3,600.00</w:t>
            </w:r>
          </w:p>
        </w:tc>
        <w:tc>
          <w:tcPr>
            <w:tcW w:w="1187" w:type="dxa"/>
          </w:tcPr>
          <w:p>
            <w:pPr>
              <w:pStyle w:val="4"/>
              <w:jc w:val="left"/>
              <w:rPr>
                <w:highlight w:val="none"/>
              </w:rPr>
            </w:pPr>
            <w:r>
              <w:rPr>
                <w:highlight w:val="none"/>
              </w:rPr>
              <w:t>个</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21</w:t>
            </w:r>
          </w:p>
        </w:tc>
        <w:tc>
          <w:tcPr>
            <w:tcW w:w="1187" w:type="dxa"/>
          </w:tcPr>
          <w:p>
            <w:pPr>
              <w:pStyle w:val="4"/>
              <w:jc w:val="left"/>
              <w:rPr>
                <w:highlight w:val="none"/>
              </w:rPr>
            </w:pPr>
            <w:r>
              <w:rPr>
                <w:highlight w:val="none"/>
              </w:rPr>
              <w:t>先进处室表彰牌匾制作</w:t>
            </w:r>
          </w:p>
        </w:tc>
        <w:tc>
          <w:tcPr>
            <w:tcW w:w="1187" w:type="dxa"/>
          </w:tcPr>
          <w:p>
            <w:pPr>
              <w:pStyle w:val="4"/>
              <w:jc w:val="right"/>
              <w:rPr>
                <w:highlight w:val="none"/>
              </w:rPr>
            </w:pPr>
            <w:r>
              <w:rPr>
                <w:highlight w:val="none"/>
              </w:rPr>
              <w:t>150.00</w:t>
            </w:r>
          </w:p>
        </w:tc>
        <w:tc>
          <w:tcPr>
            <w:tcW w:w="1187" w:type="dxa"/>
          </w:tcPr>
          <w:p>
            <w:pPr>
              <w:pStyle w:val="4"/>
              <w:jc w:val="right"/>
              <w:rPr>
                <w:highlight w:val="none"/>
              </w:rPr>
            </w:pPr>
            <w:r>
              <w:rPr>
                <w:highlight w:val="none"/>
              </w:rPr>
              <w:t>22,500.00</w:t>
            </w:r>
          </w:p>
        </w:tc>
        <w:tc>
          <w:tcPr>
            <w:tcW w:w="1187" w:type="dxa"/>
          </w:tcPr>
          <w:p>
            <w:pPr>
              <w:pStyle w:val="4"/>
              <w:jc w:val="left"/>
              <w:rPr>
                <w:highlight w:val="none"/>
              </w:rPr>
            </w:pPr>
            <w:r>
              <w:rPr>
                <w:highlight w:val="none"/>
              </w:rPr>
              <w:t>面</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22</w:t>
            </w:r>
          </w:p>
        </w:tc>
        <w:tc>
          <w:tcPr>
            <w:tcW w:w="1187" w:type="dxa"/>
          </w:tcPr>
          <w:p>
            <w:pPr>
              <w:pStyle w:val="4"/>
              <w:jc w:val="left"/>
              <w:rPr>
                <w:highlight w:val="none"/>
              </w:rPr>
            </w:pPr>
            <w:r>
              <w:rPr>
                <w:highlight w:val="none"/>
              </w:rPr>
              <w:t>会议指南制作</w:t>
            </w:r>
          </w:p>
        </w:tc>
        <w:tc>
          <w:tcPr>
            <w:tcW w:w="1187" w:type="dxa"/>
          </w:tcPr>
          <w:p>
            <w:pPr>
              <w:pStyle w:val="4"/>
              <w:jc w:val="right"/>
              <w:rPr>
                <w:highlight w:val="none"/>
              </w:rPr>
            </w:pPr>
            <w:r>
              <w:rPr>
                <w:highlight w:val="none"/>
              </w:rPr>
              <w:t>500.00</w:t>
            </w:r>
          </w:p>
        </w:tc>
        <w:tc>
          <w:tcPr>
            <w:tcW w:w="1187" w:type="dxa"/>
          </w:tcPr>
          <w:p>
            <w:pPr>
              <w:pStyle w:val="4"/>
              <w:jc w:val="right"/>
              <w:rPr>
                <w:highlight w:val="none"/>
              </w:rPr>
            </w:pPr>
            <w:r>
              <w:rPr>
                <w:highlight w:val="none"/>
              </w:rPr>
              <w:t>6,000.00</w:t>
            </w:r>
          </w:p>
        </w:tc>
        <w:tc>
          <w:tcPr>
            <w:tcW w:w="1187" w:type="dxa"/>
          </w:tcPr>
          <w:p>
            <w:pPr>
              <w:pStyle w:val="4"/>
              <w:jc w:val="left"/>
              <w:rPr>
                <w:highlight w:val="none"/>
              </w:rPr>
            </w:pPr>
            <w:r>
              <w:rPr>
                <w:highlight w:val="none"/>
              </w:rPr>
              <w:t>本</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CellMar>
            <w:top w:w="0" w:type="dxa"/>
            <w:left w:w="108" w:type="dxa"/>
            <w:bottom w:w="0" w:type="dxa"/>
            <w:right w:w="108" w:type="dxa"/>
          </w:tblCellMar>
        </w:tblPrEx>
        <w:tc>
          <w:tcPr>
            <w:tcW w:w="1187" w:type="dxa"/>
          </w:tcPr>
          <w:p>
            <w:pPr>
              <w:pStyle w:val="4"/>
              <w:jc w:val="left"/>
              <w:rPr>
                <w:highlight w:val="none"/>
              </w:rPr>
            </w:pPr>
            <w:r>
              <w:rPr>
                <w:highlight w:val="none"/>
              </w:rPr>
              <w:t>23</w:t>
            </w:r>
          </w:p>
        </w:tc>
        <w:tc>
          <w:tcPr>
            <w:tcW w:w="1187" w:type="dxa"/>
          </w:tcPr>
          <w:p>
            <w:pPr>
              <w:pStyle w:val="4"/>
              <w:jc w:val="left"/>
              <w:rPr>
                <w:highlight w:val="none"/>
              </w:rPr>
            </w:pPr>
            <w:r>
              <w:rPr>
                <w:highlight w:val="none"/>
              </w:rPr>
              <w:t>档案封皮制作</w:t>
            </w:r>
          </w:p>
        </w:tc>
        <w:tc>
          <w:tcPr>
            <w:tcW w:w="1187" w:type="dxa"/>
          </w:tcPr>
          <w:p>
            <w:pPr>
              <w:pStyle w:val="4"/>
              <w:jc w:val="right"/>
              <w:rPr>
                <w:highlight w:val="none"/>
              </w:rPr>
            </w:pPr>
            <w:r>
              <w:rPr>
                <w:highlight w:val="none"/>
              </w:rPr>
              <w:t>30,000.00</w:t>
            </w:r>
          </w:p>
        </w:tc>
        <w:tc>
          <w:tcPr>
            <w:tcW w:w="1187" w:type="dxa"/>
          </w:tcPr>
          <w:p>
            <w:pPr>
              <w:pStyle w:val="4"/>
              <w:jc w:val="right"/>
              <w:rPr>
                <w:highlight w:val="none"/>
              </w:rPr>
            </w:pPr>
            <w:r>
              <w:rPr>
                <w:highlight w:val="none"/>
              </w:rPr>
              <w:t>18,000.00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24</w:t>
            </w:r>
          </w:p>
        </w:tc>
        <w:tc>
          <w:tcPr>
            <w:tcW w:w="1187" w:type="dxa"/>
          </w:tcPr>
          <w:p>
            <w:pPr>
              <w:pStyle w:val="4"/>
              <w:jc w:val="left"/>
              <w:rPr>
                <w:highlight w:val="none"/>
              </w:rPr>
            </w:pPr>
            <w:r>
              <w:rPr>
                <w:highlight w:val="none"/>
              </w:rPr>
              <w:t>汇编本制作</w:t>
            </w:r>
          </w:p>
        </w:tc>
        <w:tc>
          <w:tcPr>
            <w:tcW w:w="1187" w:type="dxa"/>
          </w:tcPr>
          <w:p>
            <w:pPr>
              <w:pStyle w:val="4"/>
              <w:jc w:val="right"/>
              <w:rPr>
                <w:highlight w:val="none"/>
              </w:rPr>
            </w:pPr>
            <w:r>
              <w:rPr>
                <w:highlight w:val="none"/>
              </w:rPr>
              <w:t>500.00</w:t>
            </w:r>
          </w:p>
        </w:tc>
        <w:tc>
          <w:tcPr>
            <w:tcW w:w="1187" w:type="dxa"/>
          </w:tcPr>
          <w:p>
            <w:pPr>
              <w:pStyle w:val="4"/>
              <w:jc w:val="right"/>
              <w:rPr>
                <w:highlight w:val="none"/>
              </w:rPr>
            </w:pPr>
            <w:r>
              <w:rPr>
                <w:highlight w:val="none"/>
              </w:rPr>
              <w:t>10,000.00</w:t>
            </w:r>
          </w:p>
        </w:tc>
        <w:tc>
          <w:tcPr>
            <w:tcW w:w="1187" w:type="dxa"/>
          </w:tcPr>
          <w:p>
            <w:pPr>
              <w:pStyle w:val="4"/>
              <w:jc w:val="left"/>
              <w:rPr>
                <w:highlight w:val="none"/>
              </w:rPr>
            </w:pPr>
            <w:r>
              <w:rPr>
                <w:highlight w:val="none"/>
              </w:rPr>
              <w:t>本</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25</w:t>
            </w:r>
          </w:p>
        </w:tc>
        <w:tc>
          <w:tcPr>
            <w:tcW w:w="1187" w:type="dxa"/>
          </w:tcPr>
          <w:p>
            <w:pPr>
              <w:pStyle w:val="4"/>
              <w:jc w:val="left"/>
              <w:rPr>
                <w:highlight w:val="none"/>
              </w:rPr>
            </w:pPr>
            <w:r>
              <w:rPr>
                <w:highlight w:val="none"/>
              </w:rPr>
              <w:t>思政德育榜单制作</w:t>
            </w:r>
          </w:p>
        </w:tc>
        <w:tc>
          <w:tcPr>
            <w:tcW w:w="1187" w:type="dxa"/>
          </w:tcPr>
          <w:p>
            <w:pPr>
              <w:pStyle w:val="4"/>
              <w:jc w:val="right"/>
              <w:rPr>
                <w:highlight w:val="none"/>
              </w:rPr>
            </w:pPr>
            <w:r>
              <w:rPr>
                <w:highlight w:val="none"/>
              </w:rPr>
              <w:t>200.00</w:t>
            </w:r>
          </w:p>
        </w:tc>
        <w:tc>
          <w:tcPr>
            <w:tcW w:w="1187" w:type="dxa"/>
          </w:tcPr>
          <w:p>
            <w:pPr>
              <w:pStyle w:val="4"/>
              <w:jc w:val="right"/>
              <w:rPr>
                <w:highlight w:val="none"/>
              </w:rPr>
            </w:pPr>
            <w:r>
              <w:rPr>
                <w:highlight w:val="none"/>
              </w:rPr>
              <w:t>4,000.00</w:t>
            </w:r>
          </w:p>
        </w:tc>
        <w:tc>
          <w:tcPr>
            <w:tcW w:w="1187" w:type="dxa"/>
          </w:tcPr>
          <w:p>
            <w:pPr>
              <w:pStyle w:val="4"/>
              <w:jc w:val="left"/>
              <w:rPr>
                <w:highlight w:val="none"/>
              </w:rPr>
            </w:pPr>
            <w:r>
              <w:rPr>
                <w:highlight w:val="none"/>
              </w:rPr>
              <w:t>本</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26</w:t>
            </w:r>
          </w:p>
        </w:tc>
        <w:tc>
          <w:tcPr>
            <w:tcW w:w="1187" w:type="dxa"/>
          </w:tcPr>
          <w:p>
            <w:pPr>
              <w:pStyle w:val="4"/>
              <w:jc w:val="left"/>
              <w:rPr>
                <w:highlight w:val="none"/>
              </w:rPr>
            </w:pPr>
            <w:r>
              <w:rPr>
                <w:highlight w:val="none"/>
              </w:rPr>
              <w:t>《三好学生》等证书制作</w:t>
            </w:r>
          </w:p>
        </w:tc>
        <w:tc>
          <w:tcPr>
            <w:tcW w:w="1187" w:type="dxa"/>
          </w:tcPr>
          <w:p>
            <w:pPr>
              <w:pStyle w:val="4"/>
              <w:jc w:val="right"/>
              <w:rPr>
                <w:highlight w:val="none"/>
              </w:rPr>
            </w:pPr>
            <w:r>
              <w:rPr>
                <w:highlight w:val="none"/>
              </w:rPr>
              <w:t>7,000.00</w:t>
            </w:r>
          </w:p>
        </w:tc>
        <w:tc>
          <w:tcPr>
            <w:tcW w:w="1187" w:type="dxa"/>
          </w:tcPr>
          <w:p>
            <w:pPr>
              <w:pStyle w:val="4"/>
              <w:jc w:val="right"/>
              <w:rPr>
                <w:highlight w:val="none"/>
              </w:rPr>
            </w:pPr>
            <w:r>
              <w:rPr>
                <w:highlight w:val="none"/>
              </w:rPr>
              <w:t>24,500.00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27</w:t>
            </w:r>
          </w:p>
        </w:tc>
        <w:tc>
          <w:tcPr>
            <w:tcW w:w="1187" w:type="dxa"/>
          </w:tcPr>
          <w:p>
            <w:pPr>
              <w:pStyle w:val="4"/>
              <w:jc w:val="left"/>
              <w:rPr>
                <w:highlight w:val="none"/>
              </w:rPr>
            </w:pPr>
            <w:r>
              <w:rPr>
                <w:highlight w:val="none"/>
              </w:rPr>
              <w:t>各类荣誉证书（外皮+内页）制作</w:t>
            </w:r>
          </w:p>
        </w:tc>
        <w:tc>
          <w:tcPr>
            <w:tcW w:w="1187" w:type="dxa"/>
          </w:tcPr>
          <w:p>
            <w:pPr>
              <w:pStyle w:val="4"/>
              <w:jc w:val="right"/>
              <w:rPr>
                <w:highlight w:val="none"/>
              </w:rPr>
            </w:pPr>
            <w:r>
              <w:rPr>
                <w:highlight w:val="none"/>
              </w:rPr>
              <w:t>2,240.00</w:t>
            </w:r>
          </w:p>
        </w:tc>
        <w:tc>
          <w:tcPr>
            <w:tcW w:w="1187" w:type="dxa"/>
          </w:tcPr>
          <w:p>
            <w:pPr>
              <w:pStyle w:val="4"/>
              <w:jc w:val="right"/>
              <w:rPr>
                <w:highlight w:val="none"/>
              </w:rPr>
            </w:pPr>
            <w:r>
              <w:rPr>
                <w:highlight w:val="none"/>
              </w:rPr>
              <w:t>33,600.00</w:t>
            </w:r>
          </w:p>
        </w:tc>
        <w:tc>
          <w:tcPr>
            <w:tcW w:w="1187" w:type="dxa"/>
          </w:tcPr>
          <w:p>
            <w:pPr>
              <w:pStyle w:val="4"/>
              <w:jc w:val="left"/>
              <w:rPr>
                <w:highlight w:val="none"/>
              </w:rPr>
            </w:pPr>
            <w:r>
              <w:rPr>
                <w:highlight w:val="none"/>
              </w:rPr>
              <w:t>套</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28</w:t>
            </w:r>
          </w:p>
        </w:tc>
        <w:tc>
          <w:tcPr>
            <w:tcW w:w="1187" w:type="dxa"/>
          </w:tcPr>
          <w:p>
            <w:pPr>
              <w:pStyle w:val="4"/>
              <w:jc w:val="left"/>
              <w:rPr>
                <w:highlight w:val="none"/>
              </w:rPr>
            </w:pPr>
            <w:r>
              <w:rPr>
                <w:highlight w:val="none"/>
              </w:rPr>
              <w:t>福州教育事业发展简明统计资料制作</w:t>
            </w:r>
          </w:p>
        </w:tc>
        <w:tc>
          <w:tcPr>
            <w:tcW w:w="1187" w:type="dxa"/>
          </w:tcPr>
          <w:p>
            <w:pPr>
              <w:pStyle w:val="4"/>
              <w:jc w:val="right"/>
              <w:rPr>
                <w:highlight w:val="none"/>
              </w:rPr>
            </w:pPr>
            <w:r>
              <w:rPr>
                <w:highlight w:val="none"/>
              </w:rPr>
              <w:t>50.00</w:t>
            </w:r>
          </w:p>
        </w:tc>
        <w:tc>
          <w:tcPr>
            <w:tcW w:w="1187" w:type="dxa"/>
          </w:tcPr>
          <w:p>
            <w:pPr>
              <w:pStyle w:val="4"/>
              <w:jc w:val="right"/>
              <w:rPr>
                <w:highlight w:val="none"/>
              </w:rPr>
            </w:pPr>
            <w:r>
              <w:rPr>
                <w:highlight w:val="none"/>
              </w:rPr>
              <w:t>2,500.00</w:t>
            </w:r>
          </w:p>
        </w:tc>
        <w:tc>
          <w:tcPr>
            <w:tcW w:w="1187" w:type="dxa"/>
          </w:tcPr>
          <w:p>
            <w:pPr>
              <w:pStyle w:val="4"/>
              <w:jc w:val="left"/>
              <w:rPr>
                <w:highlight w:val="none"/>
              </w:rPr>
            </w:pPr>
            <w:r>
              <w:rPr>
                <w:highlight w:val="none"/>
              </w:rPr>
              <w:t>册</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CellMar>
            <w:top w:w="0" w:type="dxa"/>
            <w:left w:w="108" w:type="dxa"/>
            <w:bottom w:w="0" w:type="dxa"/>
            <w:right w:w="108" w:type="dxa"/>
          </w:tblCellMar>
        </w:tblPrEx>
        <w:tc>
          <w:tcPr>
            <w:tcW w:w="1187" w:type="dxa"/>
          </w:tcPr>
          <w:p>
            <w:pPr>
              <w:pStyle w:val="4"/>
              <w:jc w:val="left"/>
              <w:rPr>
                <w:highlight w:val="none"/>
              </w:rPr>
            </w:pPr>
            <w:r>
              <w:rPr>
                <w:highlight w:val="none"/>
              </w:rPr>
              <w:t>29</w:t>
            </w:r>
          </w:p>
        </w:tc>
        <w:tc>
          <w:tcPr>
            <w:tcW w:w="1187" w:type="dxa"/>
          </w:tcPr>
          <w:p>
            <w:pPr>
              <w:pStyle w:val="4"/>
              <w:jc w:val="left"/>
              <w:rPr>
                <w:highlight w:val="none"/>
              </w:rPr>
            </w:pPr>
            <w:r>
              <w:rPr>
                <w:highlight w:val="none"/>
              </w:rPr>
              <w:t>考试、评审用试卷袋、档案袋制作</w:t>
            </w:r>
          </w:p>
        </w:tc>
        <w:tc>
          <w:tcPr>
            <w:tcW w:w="1187" w:type="dxa"/>
          </w:tcPr>
          <w:p>
            <w:pPr>
              <w:pStyle w:val="4"/>
              <w:jc w:val="right"/>
              <w:rPr>
                <w:highlight w:val="none"/>
              </w:rPr>
            </w:pPr>
            <w:r>
              <w:rPr>
                <w:highlight w:val="none"/>
              </w:rPr>
              <w:t>2,000.00</w:t>
            </w:r>
          </w:p>
        </w:tc>
        <w:tc>
          <w:tcPr>
            <w:tcW w:w="1187" w:type="dxa"/>
          </w:tcPr>
          <w:p>
            <w:pPr>
              <w:pStyle w:val="4"/>
              <w:jc w:val="right"/>
              <w:rPr>
                <w:highlight w:val="none"/>
              </w:rPr>
            </w:pPr>
            <w:r>
              <w:rPr>
                <w:highlight w:val="none"/>
              </w:rPr>
              <w:t>5,000.00</w:t>
            </w:r>
          </w:p>
        </w:tc>
        <w:tc>
          <w:tcPr>
            <w:tcW w:w="1187" w:type="dxa"/>
          </w:tcPr>
          <w:p>
            <w:pPr>
              <w:pStyle w:val="4"/>
              <w:jc w:val="left"/>
              <w:rPr>
                <w:highlight w:val="none"/>
              </w:rPr>
            </w:pPr>
            <w:r>
              <w:rPr>
                <w:highlight w:val="none"/>
              </w:rPr>
              <w:t>袋</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CellMar>
            <w:top w:w="0" w:type="dxa"/>
            <w:left w:w="108" w:type="dxa"/>
            <w:bottom w:w="0" w:type="dxa"/>
            <w:right w:w="108" w:type="dxa"/>
          </w:tblCellMar>
        </w:tblPrEx>
        <w:tc>
          <w:tcPr>
            <w:tcW w:w="1187" w:type="dxa"/>
          </w:tcPr>
          <w:p>
            <w:pPr>
              <w:pStyle w:val="4"/>
              <w:jc w:val="left"/>
              <w:rPr>
                <w:highlight w:val="none"/>
              </w:rPr>
            </w:pPr>
            <w:r>
              <w:rPr>
                <w:highlight w:val="none"/>
              </w:rPr>
              <w:t>30</w:t>
            </w:r>
          </w:p>
        </w:tc>
        <w:tc>
          <w:tcPr>
            <w:tcW w:w="1187" w:type="dxa"/>
          </w:tcPr>
          <w:p>
            <w:pPr>
              <w:pStyle w:val="4"/>
              <w:jc w:val="left"/>
              <w:rPr>
                <w:highlight w:val="none"/>
              </w:rPr>
            </w:pPr>
            <w:r>
              <w:rPr>
                <w:highlight w:val="none"/>
              </w:rPr>
              <w:t>密封签制作</w:t>
            </w:r>
          </w:p>
        </w:tc>
        <w:tc>
          <w:tcPr>
            <w:tcW w:w="1187" w:type="dxa"/>
          </w:tcPr>
          <w:p>
            <w:pPr>
              <w:pStyle w:val="4"/>
              <w:jc w:val="right"/>
              <w:rPr>
                <w:highlight w:val="none"/>
              </w:rPr>
            </w:pPr>
            <w:r>
              <w:rPr>
                <w:highlight w:val="none"/>
              </w:rPr>
              <w:t>1,000.00</w:t>
            </w:r>
          </w:p>
        </w:tc>
        <w:tc>
          <w:tcPr>
            <w:tcW w:w="1187" w:type="dxa"/>
          </w:tcPr>
          <w:p>
            <w:pPr>
              <w:pStyle w:val="4"/>
              <w:jc w:val="right"/>
              <w:rPr>
                <w:highlight w:val="none"/>
              </w:rPr>
            </w:pPr>
            <w:r>
              <w:rPr>
                <w:highlight w:val="none"/>
              </w:rPr>
              <w:t>600.00</w:t>
            </w:r>
          </w:p>
        </w:tc>
        <w:tc>
          <w:tcPr>
            <w:tcW w:w="1187" w:type="dxa"/>
          </w:tcPr>
          <w:p>
            <w:pPr>
              <w:pStyle w:val="4"/>
              <w:jc w:val="left"/>
              <w:rPr>
                <w:highlight w:val="none"/>
              </w:rPr>
            </w:pPr>
            <w:r>
              <w:rPr>
                <w:highlight w:val="none"/>
              </w:rPr>
              <w:t>条</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31</w:t>
            </w:r>
          </w:p>
        </w:tc>
        <w:tc>
          <w:tcPr>
            <w:tcW w:w="1187" w:type="dxa"/>
          </w:tcPr>
          <w:p>
            <w:pPr>
              <w:pStyle w:val="4"/>
              <w:jc w:val="left"/>
              <w:rPr>
                <w:highlight w:val="none"/>
              </w:rPr>
            </w:pPr>
            <w:r>
              <w:rPr>
                <w:highlight w:val="none"/>
              </w:rPr>
              <w:t>考试教案纸制作</w:t>
            </w:r>
          </w:p>
        </w:tc>
        <w:tc>
          <w:tcPr>
            <w:tcW w:w="1187" w:type="dxa"/>
          </w:tcPr>
          <w:p>
            <w:pPr>
              <w:pStyle w:val="4"/>
              <w:jc w:val="right"/>
              <w:rPr>
                <w:highlight w:val="none"/>
              </w:rPr>
            </w:pPr>
            <w:r>
              <w:rPr>
                <w:highlight w:val="none"/>
              </w:rPr>
              <w:t>20,000.00</w:t>
            </w:r>
          </w:p>
        </w:tc>
        <w:tc>
          <w:tcPr>
            <w:tcW w:w="1187" w:type="dxa"/>
          </w:tcPr>
          <w:p>
            <w:pPr>
              <w:pStyle w:val="4"/>
              <w:jc w:val="right"/>
              <w:rPr>
                <w:highlight w:val="none"/>
              </w:rPr>
            </w:pPr>
            <w:r>
              <w:rPr>
                <w:highlight w:val="none"/>
              </w:rPr>
              <w:t>1,600.00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32</w:t>
            </w:r>
          </w:p>
        </w:tc>
        <w:tc>
          <w:tcPr>
            <w:tcW w:w="1187" w:type="dxa"/>
          </w:tcPr>
          <w:p>
            <w:pPr>
              <w:pStyle w:val="4"/>
              <w:jc w:val="left"/>
              <w:rPr>
                <w:highlight w:val="none"/>
              </w:rPr>
            </w:pPr>
            <w:r>
              <w:rPr>
                <w:highlight w:val="none"/>
              </w:rPr>
              <w:t>考试用号码贴制作</w:t>
            </w:r>
          </w:p>
        </w:tc>
        <w:tc>
          <w:tcPr>
            <w:tcW w:w="1187" w:type="dxa"/>
          </w:tcPr>
          <w:p>
            <w:pPr>
              <w:pStyle w:val="4"/>
              <w:jc w:val="right"/>
              <w:rPr>
                <w:highlight w:val="none"/>
              </w:rPr>
            </w:pPr>
            <w:r>
              <w:rPr>
                <w:highlight w:val="none"/>
              </w:rPr>
              <w:t>10,000.00</w:t>
            </w:r>
          </w:p>
        </w:tc>
        <w:tc>
          <w:tcPr>
            <w:tcW w:w="1187" w:type="dxa"/>
          </w:tcPr>
          <w:p>
            <w:pPr>
              <w:pStyle w:val="4"/>
              <w:jc w:val="right"/>
              <w:rPr>
                <w:highlight w:val="none"/>
              </w:rPr>
            </w:pPr>
            <w:r>
              <w:rPr>
                <w:highlight w:val="none"/>
              </w:rPr>
              <w:t>8,000.00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33</w:t>
            </w:r>
          </w:p>
        </w:tc>
        <w:tc>
          <w:tcPr>
            <w:tcW w:w="1187" w:type="dxa"/>
          </w:tcPr>
          <w:p>
            <w:pPr>
              <w:pStyle w:val="4"/>
              <w:jc w:val="left"/>
              <w:rPr>
                <w:highlight w:val="none"/>
              </w:rPr>
            </w:pPr>
            <w:r>
              <w:rPr>
                <w:highlight w:val="none"/>
              </w:rPr>
              <w:t>材料编号贴制作</w:t>
            </w:r>
          </w:p>
        </w:tc>
        <w:tc>
          <w:tcPr>
            <w:tcW w:w="1187" w:type="dxa"/>
          </w:tcPr>
          <w:p>
            <w:pPr>
              <w:pStyle w:val="4"/>
              <w:jc w:val="right"/>
              <w:rPr>
                <w:highlight w:val="none"/>
              </w:rPr>
            </w:pPr>
            <w:r>
              <w:rPr>
                <w:highlight w:val="none"/>
              </w:rPr>
              <w:t>10,000.00</w:t>
            </w:r>
          </w:p>
        </w:tc>
        <w:tc>
          <w:tcPr>
            <w:tcW w:w="1187" w:type="dxa"/>
          </w:tcPr>
          <w:p>
            <w:pPr>
              <w:pStyle w:val="4"/>
              <w:jc w:val="right"/>
              <w:rPr>
                <w:highlight w:val="none"/>
              </w:rPr>
            </w:pPr>
            <w:r>
              <w:rPr>
                <w:highlight w:val="none"/>
              </w:rPr>
              <w:t>5,000.00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34</w:t>
            </w:r>
          </w:p>
        </w:tc>
        <w:tc>
          <w:tcPr>
            <w:tcW w:w="1187" w:type="dxa"/>
          </w:tcPr>
          <w:p>
            <w:pPr>
              <w:pStyle w:val="4"/>
              <w:jc w:val="left"/>
              <w:rPr>
                <w:highlight w:val="none"/>
              </w:rPr>
            </w:pPr>
            <w:r>
              <w:rPr>
                <w:highlight w:val="none"/>
              </w:rPr>
              <w:t>评审用记录表单、评分标准、考试须知，评分表等表格制作</w:t>
            </w:r>
          </w:p>
        </w:tc>
        <w:tc>
          <w:tcPr>
            <w:tcW w:w="1187" w:type="dxa"/>
          </w:tcPr>
          <w:p>
            <w:pPr>
              <w:pStyle w:val="4"/>
              <w:jc w:val="right"/>
              <w:rPr>
                <w:highlight w:val="none"/>
              </w:rPr>
            </w:pPr>
            <w:r>
              <w:rPr>
                <w:highlight w:val="none"/>
              </w:rPr>
              <w:t>5,000.00</w:t>
            </w:r>
          </w:p>
        </w:tc>
        <w:tc>
          <w:tcPr>
            <w:tcW w:w="1187" w:type="dxa"/>
          </w:tcPr>
          <w:p>
            <w:pPr>
              <w:pStyle w:val="4"/>
              <w:jc w:val="right"/>
              <w:rPr>
                <w:highlight w:val="none"/>
              </w:rPr>
            </w:pPr>
            <w:r>
              <w:rPr>
                <w:highlight w:val="none"/>
              </w:rPr>
              <w:t>2,000.00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35</w:t>
            </w:r>
          </w:p>
        </w:tc>
        <w:tc>
          <w:tcPr>
            <w:tcW w:w="1187" w:type="dxa"/>
          </w:tcPr>
          <w:p>
            <w:pPr>
              <w:pStyle w:val="4"/>
              <w:jc w:val="left"/>
              <w:rPr>
                <w:highlight w:val="none"/>
              </w:rPr>
            </w:pPr>
            <w:r>
              <w:rPr>
                <w:highlight w:val="none"/>
              </w:rPr>
              <w:t>考试、评审用成绩表单、评分标准、考试须知，面试评分表等表格制作</w:t>
            </w:r>
          </w:p>
        </w:tc>
        <w:tc>
          <w:tcPr>
            <w:tcW w:w="1187" w:type="dxa"/>
          </w:tcPr>
          <w:p>
            <w:pPr>
              <w:pStyle w:val="4"/>
              <w:jc w:val="right"/>
              <w:rPr>
                <w:highlight w:val="none"/>
              </w:rPr>
            </w:pPr>
            <w:r>
              <w:rPr>
                <w:highlight w:val="none"/>
              </w:rPr>
              <w:t>30,000.00</w:t>
            </w:r>
          </w:p>
        </w:tc>
        <w:tc>
          <w:tcPr>
            <w:tcW w:w="1187" w:type="dxa"/>
          </w:tcPr>
          <w:p>
            <w:pPr>
              <w:pStyle w:val="4"/>
              <w:jc w:val="right"/>
              <w:rPr>
                <w:highlight w:val="none"/>
              </w:rPr>
            </w:pPr>
            <w:r>
              <w:rPr>
                <w:highlight w:val="none"/>
              </w:rPr>
              <w:t>7,500.00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36</w:t>
            </w:r>
          </w:p>
        </w:tc>
        <w:tc>
          <w:tcPr>
            <w:tcW w:w="1187" w:type="dxa"/>
          </w:tcPr>
          <w:p>
            <w:pPr>
              <w:pStyle w:val="4"/>
              <w:jc w:val="left"/>
              <w:rPr>
                <w:highlight w:val="none"/>
              </w:rPr>
            </w:pPr>
            <w:r>
              <w:rPr>
                <w:highlight w:val="none"/>
              </w:rPr>
              <w:t>横幅制作</w:t>
            </w:r>
          </w:p>
        </w:tc>
        <w:tc>
          <w:tcPr>
            <w:tcW w:w="1187" w:type="dxa"/>
          </w:tcPr>
          <w:p>
            <w:pPr>
              <w:pStyle w:val="4"/>
              <w:jc w:val="right"/>
              <w:rPr>
                <w:highlight w:val="none"/>
              </w:rPr>
            </w:pPr>
            <w:r>
              <w:rPr>
                <w:highlight w:val="none"/>
              </w:rPr>
              <w:t>10.00</w:t>
            </w:r>
          </w:p>
        </w:tc>
        <w:tc>
          <w:tcPr>
            <w:tcW w:w="1187" w:type="dxa"/>
          </w:tcPr>
          <w:p>
            <w:pPr>
              <w:pStyle w:val="4"/>
              <w:jc w:val="right"/>
              <w:rPr>
                <w:highlight w:val="none"/>
              </w:rPr>
            </w:pPr>
            <w:r>
              <w:rPr>
                <w:highlight w:val="none"/>
              </w:rPr>
              <w:t>2,500.00</w:t>
            </w:r>
          </w:p>
        </w:tc>
        <w:tc>
          <w:tcPr>
            <w:tcW w:w="1187" w:type="dxa"/>
          </w:tcPr>
          <w:p>
            <w:pPr>
              <w:pStyle w:val="4"/>
              <w:jc w:val="left"/>
              <w:rPr>
                <w:highlight w:val="none"/>
              </w:rPr>
            </w:pPr>
            <w:r>
              <w:rPr>
                <w:highlight w:val="none"/>
              </w:rPr>
              <w:t>面</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37</w:t>
            </w:r>
          </w:p>
        </w:tc>
        <w:tc>
          <w:tcPr>
            <w:tcW w:w="1187" w:type="dxa"/>
          </w:tcPr>
          <w:p>
            <w:pPr>
              <w:pStyle w:val="4"/>
              <w:jc w:val="left"/>
              <w:rPr>
                <w:highlight w:val="none"/>
              </w:rPr>
            </w:pPr>
            <w:r>
              <w:rPr>
                <w:highlight w:val="none"/>
              </w:rPr>
              <w:t>背景板喷绘</w:t>
            </w:r>
          </w:p>
        </w:tc>
        <w:tc>
          <w:tcPr>
            <w:tcW w:w="1187" w:type="dxa"/>
          </w:tcPr>
          <w:p>
            <w:pPr>
              <w:pStyle w:val="4"/>
              <w:jc w:val="right"/>
              <w:rPr>
                <w:highlight w:val="none"/>
              </w:rPr>
            </w:pPr>
            <w:r>
              <w:rPr>
                <w:highlight w:val="none"/>
              </w:rPr>
              <w:t>10.00</w:t>
            </w:r>
          </w:p>
        </w:tc>
        <w:tc>
          <w:tcPr>
            <w:tcW w:w="1187" w:type="dxa"/>
          </w:tcPr>
          <w:p>
            <w:pPr>
              <w:pStyle w:val="4"/>
              <w:jc w:val="right"/>
              <w:rPr>
                <w:highlight w:val="none"/>
              </w:rPr>
            </w:pPr>
            <w:r>
              <w:rPr>
                <w:highlight w:val="none"/>
              </w:rPr>
              <w:t>1,000.00</w:t>
            </w:r>
          </w:p>
        </w:tc>
        <w:tc>
          <w:tcPr>
            <w:tcW w:w="1187" w:type="dxa"/>
          </w:tcPr>
          <w:p>
            <w:pPr>
              <w:pStyle w:val="4"/>
              <w:jc w:val="left"/>
              <w:rPr>
                <w:highlight w:val="none"/>
              </w:rPr>
            </w:pPr>
            <w:r>
              <w:rPr>
                <w:highlight w:val="none"/>
              </w:rPr>
              <w:t>副</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38</w:t>
            </w:r>
          </w:p>
        </w:tc>
        <w:tc>
          <w:tcPr>
            <w:tcW w:w="1187" w:type="dxa"/>
          </w:tcPr>
          <w:p>
            <w:pPr>
              <w:pStyle w:val="4"/>
              <w:jc w:val="left"/>
              <w:rPr>
                <w:highlight w:val="none"/>
              </w:rPr>
            </w:pPr>
            <w:r>
              <w:rPr>
                <w:highlight w:val="none"/>
              </w:rPr>
              <w:t>背景板喷绘（含桁架）</w:t>
            </w:r>
          </w:p>
        </w:tc>
        <w:tc>
          <w:tcPr>
            <w:tcW w:w="1187" w:type="dxa"/>
          </w:tcPr>
          <w:p>
            <w:pPr>
              <w:pStyle w:val="4"/>
              <w:jc w:val="right"/>
              <w:rPr>
                <w:highlight w:val="none"/>
              </w:rPr>
            </w:pPr>
            <w:r>
              <w:rPr>
                <w:highlight w:val="none"/>
              </w:rPr>
              <w:t>10.00</w:t>
            </w:r>
          </w:p>
        </w:tc>
        <w:tc>
          <w:tcPr>
            <w:tcW w:w="1187" w:type="dxa"/>
          </w:tcPr>
          <w:p>
            <w:pPr>
              <w:pStyle w:val="4"/>
              <w:jc w:val="right"/>
              <w:rPr>
                <w:highlight w:val="none"/>
              </w:rPr>
            </w:pPr>
            <w:r>
              <w:rPr>
                <w:highlight w:val="none"/>
              </w:rPr>
              <w:t>500.00</w:t>
            </w:r>
          </w:p>
        </w:tc>
        <w:tc>
          <w:tcPr>
            <w:tcW w:w="1187" w:type="dxa"/>
          </w:tcPr>
          <w:p>
            <w:pPr>
              <w:pStyle w:val="4"/>
              <w:jc w:val="left"/>
              <w:rPr>
                <w:highlight w:val="none"/>
              </w:rPr>
            </w:pPr>
            <w:r>
              <w:rPr>
                <w:highlight w:val="none"/>
              </w:rPr>
              <w:t>副</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39</w:t>
            </w:r>
          </w:p>
        </w:tc>
        <w:tc>
          <w:tcPr>
            <w:tcW w:w="1187" w:type="dxa"/>
          </w:tcPr>
          <w:p>
            <w:pPr>
              <w:pStyle w:val="4"/>
              <w:jc w:val="left"/>
              <w:rPr>
                <w:highlight w:val="none"/>
              </w:rPr>
            </w:pPr>
            <w:r>
              <w:rPr>
                <w:highlight w:val="none"/>
              </w:rPr>
              <w:t>教师招考、职称评审公告等（放大版）制作</w:t>
            </w:r>
          </w:p>
        </w:tc>
        <w:tc>
          <w:tcPr>
            <w:tcW w:w="1187" w:type="dxa"/>
          </w:tcPr>
          <w:p>
            <w:pPr>
              <w:pStyle w:val="4"/>
              <w:jc w:val="right"/>
              <w:rPr>
                <w:highlight w:val="none"/>
              </w:rPr>
            </w:pPr>
            <w:r>
              <w:rPr>
                <w:highlight w:val="none"/>
              </w:rPr>
              <w:t>100.00</w:t>
            </w:r>
          </w:p>
        </w:tc>
        <w:tc>
          <w:tcPr>
            <w:tcW w:w="1187" w:type="dxa"/>
          </w:tcPr>
          <w:p>
            <w:pPr>
              <w:pStyle w:val="4"/>
              <w:jc w:val="right"/>
              <w:rPr>
                <w:highlight w:val="none"/>
              </w:rPr>
            </w:pPr>
            <w:r>
              <w:rPr>
                <w:highlight w:val="none"/>
              </w:rPr>
              <w:t>500.00</w:t>
            </w:r>
          </w:p>
        </w:tc>
        <w:tc>
          <w:tcPr>
            <w:tcW w:w="1187" w:type="dxa"/>
          </w:tcPr>
          <w:p>
            <w:pPr>
              <w:pStyle w:val="4"/>
              <w:jc w:val="left"/>
              <w:rPr>
                <w:highlight w:val="none"/>
              </w:rPr>
            </w:pPr>
            <w:r>
              <w:rPr>
                <w:highlight w:val="none"/>
              </w:rPr>
              <w:t>副</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40</w:t>
            </w:r>
          </w:p>
        </w:tc>
        <w:tc>
          <w:tcPr>
            <w:tcW w:w="1187" w:type="dxa"/>
          </w:tcPr>
          <w:p>
            <w:pPr>
              <w:pStyle w:val="4"/>
              <w:jc w:val="left"/>
              <w:rPr>
                <w:highlight w:val="none"/>
              </w:rPr>
            </w:pPr>
            <w:r>
              <w:rPr>
                <w:highlight w:val="none"/>
              </w:rPr>
              <w:t>福州市名优骨干教师聘书制作</w:t>
            </w:r>
          </w:p>
        </w:tc>
        <w:tc>
          <w:tcPr>
            <w:tcW w:w="1187" w:type="dxa"/>
          </w:tcPr>
          <w:p>
            <w:pPr>
              <w:pStyle w:val="4"/>
              <w:jc w:val="right"/>
              <w:rPr>
                <w:highlight w:val="none"/>
              </w:rPr>
            </w:pPr>
            <w:r>
              <w:rPr>
                <w:highlight w:val="none"/>
              </w:rPr>
              <w:t>5,000.00</w:t>
            </w:r>
          </w:p>
        </w:tc>
        <w:tc>
          <w:tcPr>
            <w:tcW w:w="1187" w:type="dxa"/>
          </w:tcPr>
          <w:p>
            <w:pPr>
              <w:pStyle w:val="4"/>
              <w:jc w:val="right"/>
              <w:rPr>
                <w:highlight w:val="none"/>
              </w:rPr>
            </w:pPr>
            <w:r>
              <w:rPr>
                <w:highlight w:val="none"/>
              </w:rPr>
              <w:t>12,500.00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41</w:t>
            </w:r>
          </w:p>
        </w:tc>
        <w:tc>
          <w:tcPr>
            <w:tcW w:w="1187" w:type="dxa"/>
          </w:tcPr>
          <w:p>
            <w:pPr>
              <w:pStyle w:val="4"/>
              <w:jc w:val="left"/>
              <w:rPr>
                <w:highlight w:val="none"/>
              </w:rPr>
            </w:pPr>
            <w:r>
              <w:rPr>
                <w:highlight w:val="none"/>
              </w:rPr>
              <w:t>考务袋制作</w:t>
            </w:r>
          </w:p>
        </w:tc>
        <w:tc>
          <w:tcPr>
            <w:tcW w:w="1187" w:type="dxa"/>
          </w:tcPr>
          <w:p>
            <w:pPr>
              <w:pStyle w:val="4"/>
              <w:jc w:val="right"/>
              <w:rPr>
                <w:highlight w:val="none"/>
              </w:rPr>
            </w:pPr>
            <w:r>
              <w:rPr>
                <w:highlight w:val="none"/>
              </w:rPr>
              <w:t>10,000.00</w:t>
            </w:r>
          </w:p>
        </w:tc>
        <w:tc>
          <w:tcPr>
            <w:tcW w:w="1187" w:type="dxa"/>
          </w:tcPr>
          <w:p>
            <w:pPr>
              <w:pStyle w:val="4"/>
              <w:jc w:val="right"/>
              <w:rPr>
                <w:highlight w:val="none"/>
              </w:rPr>
            </w:pPr>
            <w:r>
              <w:rPr>
                <w:highlight w:val="none"/>
              </w:rPr>
              <w:t>1,500.00</w:t>
            </w:r>
          </w:p>
        </w:tc>
        <w:tc>
          <w:tcPr>
            <w:tcW w:w="1187" w:type="dxa"/>
          </w:tcPr>
          <w:p>
            <w:pPr>
              <w:pStyle w:val="4"/>
              <w:jc w:val="left"/>
              <w:rPr>
                <w:highlight w:val="none"/>
              </w:rPr>
            </w:pPr>
            <w:r>
              <w:rPr>
                <w:highlight w:val="none"/>
              </w:rPr>
              <w:t>袋</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42</w:t>
            </w:r>
          </w:p>
        </w:tc>
        <w:tc>
          <w:tcPr>
            <w:tcW w:w="1187" w:type="dxa"/>
          </w:tcPr>
          <w:p>
            <w:pPr>
              <w:pStyle w:val="4"/>
              <w:jc w:val="left"/>
              <w:rPr>
                <w:highlight w:val="none"/>
              </w:rPr>
            </w:pPr>
            <w:r>
              <w:rPr>
                <w:highlight w:val="none"/>
              </w:rPr>
              <w:t>表册胶装制作</w:t>
            </w:r>
          </w:p>
        </w:tc>
        <w:tc>
          <w:tcPr>
            <w:tcW w:w="1187" w:type="dxa"/>
          </w:tcPr>
          <w:p>
            <w:pPr>
              <w:pStyle w:val="4"/>
              <w:jc w:val="right"/>
              <w:rPr>
                <w:highlight w:val="none"/>
              </w:rPr>
            </w:pPr>
            <w:r>
              <w:rPr>
                <w:highlight w:val="none"/>
              </w:rPr>
              <w:t>20.00</w:t>
            </w:r>
          </w:p>
        </w:tc>
        <w:tc>
          <w:tcPr>
            <w:tcW w:w="1187" w:type="dxa"/>
          </w:tcPr>
          <w:p>
            <w:pPr>
              <w:pStyle w:val="4"/>
              <w:jc w:val="right"/>
              <w:rPr>
                <w:highlight w:val="none"/>
              </w:rPr>
            </w:pPr>
            <w:r>
              <w:rPr>
                <w:highlight w:val="none"/>
              </w:rPr>
              <w:t>500.00</w:t>
            </w:r>
          </w:p>
        </w:tc>
        <w:tc>
          <w:tcPr>
            <w:tcW w:w="1187" w:type="dxa"/>
          </w:tcPr>
          <w:p>
            <w:pPr>
              <w:pStyle w:val="4"/>
              <w:jc w:val="left"/>
              <w:rPr>
                <w:highlight w:val="none"/>
              </w:rPr>
            </w:pPr>
            <w:r>
              <w:rPr>
                <w:highlight w:val="none"/>
              </w:rPr>
              <w:t>册</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43</w:t>
            </w:r>
          </w:p>
        </w:tc>
        <w:tc>
          <w:tcPr>
            <w:tcW w:w="1187" w:type="dxa"/>
          </w:tcPr>
          <w:p>
            <w:pPr>
              <w:pStyle w:val="4"/>
              <w:jc w:val="left"/>
              <w:rPr>
                <w:highlight w:val="none"/>
              </w:rPr>
            </w:pPr>
            <w:r>
              <w:rPr>
                <w:highlight w:val="none"/>
              </w:rPr>
              <w:t>表彰牌匾制作</w:t>
            </w:r>
          </w:p>
        </w:tc>
        <w:tc>
          <w:tcPr>
            <w:tcW w:w="1187" w:type="dxa"/>
          </w:tcPr>
          <w:p>
            <w:pPr>
              <w:pStyle w:val="4"/>
              <w:jc w:val="right"/>
              <w:rPr>
                <w:highlight w:val="none"/>
              </w:rPr>
            </w:pPr>
            <w:r>
              <w:rPr>
                <w:highlight w:val="none"/>
              </w:rPr>
              <w:t>400.00</w:t>
            </w:r>
          </w:p>
        </w:tc>
        <w:tc>
          <w:tcPr>
            <w:tcW w:w="1187" w:type="dxa"/>
          </w:tcPr>
          <w:p>
            <w:pPr>
              <w:pStyle w:val="4"/>
              <w:jc w:val="right"/>
              <w:rPr>
                <w:highlight w:val="none"/>
              </w:rPr>
            </w:pPr>
            <w:r>
              <w:rPr>
                <w:highlight w:val="none"/>
              </w:rPr>
              <w:t>40,000.00</w:t>
            </w:r>
          </w:p>
        </w:tc>
        <w:tc>
          <w:tcPr>
            <w:tcW w:w="1187" w:type="dxa"/>
          </w:tcPr>
          <w:p>
            <w:pPr>
              <w:pStyle w:val="4"/>
              <w:jc w:val="left"/>
              <w:rPr>
                <w:highlight w:val="none"/>
              </w:rPr>
            </w:pPr>
            <w:r>
              <w:rPr>
                <w:highlight w:val="none"/>
              </w:rPr>
              <w:t>面</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44</w:t>
            </w:r>
          </w:p>
        </w:tc>
        <w:tc>
          <w:tcPr>
            <w:tcW w:w="1187" w:type="dxa"/>
          </w:tcPr>
          <w:p>
            <w:pPr>
              <w:pStyle w:val="4"/>
              <w:jc w:val="left"/>
              <w:rPr>
                <w:highlight w:val="none"/>
              </w:rPr>
            </w:pPr>
            <w:r>
              <w:rPr>
                <w:highlight w:val="none"/>
              </w:rPr>
              <w:t>市直教育系统党组织书记抓基层党建 工作述职报告汇编制作</w:t>
            </w:r>
          </w:p>
        </w:tc>
        <w:tc>
          <w:tcPr>
            <w:tcW w:w="1187" w:type="dxa"/>
          </w:tcPr>
          <w:p>
            <w:pPr>
              <w:pStyle w:val="4"/>
              <w:jc w:val="right"/>
              <w:rPr>
                <w:highlight w:val="none"/>
              </w:rPr>
            </w:pPr>
            <w:r>
              <w:rPr>
                <w:highlight w:val="none"/>
              </w:rPr>
              <w:t>300.00</w:t>
            </w:r>
          </w:p>
        </w:tc>
        <w:tc>
          <w:tcPr>
            <w:tcW w:w="1187" w:type="dxa"/>
          </w:tcPr>
          <w:p>
            <w:pPr>
              <w:pStyle w:val="4"/>
              <w:jc w:val="right"/>
              <w:rPr>
                <w:highlight w:val="none"/>
              </w:rPr>
            </w:pPr>
            <w:r>
              <w:rPr>
                <w:highlight w:val="none"/>
              </w:rPr>
              <w:t>9,600.00</w:t>
            </w:r>
          </w:p>
        </w:tc>
        <w:tc>
          <w:tcPr>
            <w:tcW w:w="1187" w:type="dxa"/>
          </w:tcPr>
          <w:p>
            <w:pPr>
              <w:pStyle w:val="4"/>
              <w:jc w:val="left"/>
              <w:rPr>
                <w:highlight w:val="none"/>
              </w:rPr>
            </w:pPr>
            <w:r>
              <w:rPr>
                <w:highlight w:val="none"/>
              </w:rPr>
              <w:t>本</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45</w:t>
            </w:r>
          </w:p>
        </w:tc>
        <w:tc>
          <w:tcPr>
            <w:tcW w:w="1187" w:type="dxa"/>
          </w:tcPr>
          <w:p>
            <w:pPr>
              <w:pStyle w:val="4"/>
              <w:jc w:val="left"/>
              <w:rPr>
                <w:highlight w:val="none"/>
              </w:rPr>
            </w:pPr>
            <w:r>
              <w:rPr>
                <w:highlight w:val="none"/>
              </w:rPr>
              <w:t>市直学校党建工作一校一品成果汇编制作</w:t>
            </w:r>
          </w:p>
        </w:tc>
        <w:tc>
          <w:tcPr>
            <w:tcW w:w="1187" w:type="dxa"/>
          </w:tcPr>
          <w:p>
            <w:pPr>
              <w:pStyle w:val="4"/>
              <w:jc w:val="right"/>
              <w:rPr>
                <w:highlight w:val="none"/>
              </w:rPr>
            </w:pPr>
            <w:r>
              <w:rPr>
                <w:highlight w:val="none"/>
              </w:rPr>
              <w:t>500.00</w:t>
            </w:r>
          </w:p>
        </w:tc>
        <w:tc>
          <w:tcPr>
            <w:tcW w:w="1187" w:type="dxa"/>
          </w:tcPr>
          <w:p>
            <w:pPr>
              <w:pStyle w:val="4"/>
              <w:jc w:val="right"/>
              <w:rPr>
                <w:highlight w:val="none"/>
              </w:rPr>
            </w:pPr>
            <w:r>
              <w:rPr>
                <w:highlight w:val="none"/>
              </w:rPr>
              <w:t>15,000.00</w:t>
            </w:r>
          </w:p>
        </w:tc>
        <w:tc>
          <w:tcPr>
            <w:tcW w:w="1187" w:type="dxa"/>
          </w:tcPr>
          <w:p>
            <w:pPr>
              <w:pStyle w:val="4"/>
              <w:jc w:val="left"/>
              <w:rPr>
                <w:highlight w:val="none"/>
              </w:rPr>
            </w:pPr>
            <w:r>
              <w:rPr>
                <w:highlight w:val="none"/>
              </w:rPr>
              <w:t>本</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46</w:t>
            </w:r>
          </w:p>
        </w:tc>
        <w:tc>
          <w:tcPr>
            <w:tcW w:w="1187" w:type="dxa"/>
          </w:tcPr>
          <w:p>
            <w:pPr>
              <w:pStyle w:val="4"/>
              <w:jc w:val="left"/>
              <w:rPr>
                <w:highlight w:val="none"/>
              </w:rPr>
            </w:pPr>
            <w:r>
              <w:rPr>
                <w:highlight w:val="none"/>
              </w:rPr>
              <w:t>日常一线考察手册制作</w:t>
            </w:r>
          </w:p>
        </w:tc>
        <w:tc>
          <w:tcPr>
            <w:tcW w:w="1187" w:type="dxa"/>
          </w:tcPr>
          <w:p>
            <w:pPr>
              <w:pStyle w:val="4"/>
              <w:jc w:val="right"/>
              <w:rPr>
                <w:highlight w:val="none"/>
              </w:rPr>
            </w:pPr>
            <w:r>
              <w:rPr>
                <w:highlight w:val="none"/>
              </w:rPr>
              <w:t>200.00</w:t>
            </w:r>
          </w:p>
        </w:tc>
        <w:tc>
          <w:tcPr>
            <w:tcW w:w="1187" w:type="dxa"/>
          </w:tcPr>
          <w:p>
            <w:pPr>
              <w:pStyle w:val="4"/>
              <w:jc w:val="right"/>
              <w:rPr>
                <w:highlight w:val="none"/>
              </w:rPr>
            </w:pPr>
            <w:r>
              <w:rPr>
                <w:highlight w:val="none"/>
              </w:rPr>
              <w:t>1,000.00</w:t>
            </w:r>
          </w:p>
        </w:tc>
        <w:tc>
          <w:tcPr>
            <w:tcW w:w="1187" w:type="dxa"/>
          </w:tcPr>
          <w:p>
            <w:pPr>
              <w:pStyle w:val="4"/>
              <w:jc w:val="left"/>
              <w:rPr>
                <w:highlight w:val="none"/>
              </w:rPr>
            </w:pPr>
            <w:r>
              <w:rPr>
                <w:highlight w:val="none"/>
              </w:rPr>
              <w:t>册</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47</w:t>
            </w:r>
          </w:p>
        </w:tc>
        <w:tc>
          <w:tcPr>
            <w:tcW w:w="1187" w:type="dxa"/>
          </w:tcPr>
          <w:p>
            <w:pPr>
              <w:pStyle w:val="4"/>
              <w:jc w:val="left"/>
              <w:rPr>
                <w:highlight w:val="none"/>
              </w:rPr>
            </w:pPr>
            <w:r>
              <w:rPr>
                <w:highlight w:val="none"/>
              </w:rPr>
              <w:t>领导干部个人有关事项报告表制作</w:t>
            </w:r>
          </w:p>
        </w:tc>
        <w:tc>
          <w:tcPr>
            <w:tcW w:w="1187" w:type="dxa"/>
          </w:tcPr>
          <w:p>
            <w:pPr>
              <w:pStyle w:val="4"/>
              <w:jc w:val="right"/>
              <w:rPr>
                <w:highlight w:val="none"/>
              </w:rPr>
            </w:pPr>
            <w:r>
              <w:rPr>
                <w:highlight w:val="none"/>
              </w:rPr>
              <w:t>30.00</w:t>
            </w:r>
          </w:p>
        </w:tc>
        <w:tc>
          <w:tcPr>
            <w:tcW w:w="1187" w:type="dxa"/>
          </w:tcPr>
          <w:p>
            <w:pPr>
              <w:pStyle w:val="4"/>
              <w:jc w:val="right"/>
              <w:rPr>
                <w:highlight w:val="none"/>
              </w:rPr>
            </w:pPr>
            <w:r>
              <w:rPr>
                <w:highlight w:val="none"/>
              </w:rPr>
              <w:t>1,500.00</w:t>
            </w:r>
          </w:p>
        </w:tc>
        <w:tc>
          <w:tcPr>
            <w:tcW w:w="1187" w:type="dxa"/>
          </w:tcPr>
          <w:p>
            <w:pPr>
              <w:pStyle w:val="4"/>
              <w:jc w:val="left"/>
              <w:rPr>
                <w:highlight w:val="none"/>
              </w:rPr>
            </w:pPr>
            <w:r>
              <w:rPr>
                <w:highlight w:val="none"/>
              </w:rPr>
              <w:t>册</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48</w:t>
            </w:r>
          </w:p>
        </w:tc>
        <w:tc>
          <w:tcPr>
            <w:tcW w:w="1187" w:type="dxa"/>
          </w:tcPr>
          <w:p>
            <w:pPr>
              <w:pStyle w:val="4"/>
              <w:jc w:val="left"/>
              <w:rPr>
                <w:highlight w:val="none"/>
              </w:rPr>
            </w:pPr>
            <w:r>
              <w:rPr>
                <w:highlight w:val="none"/>
              </w:rPr>
              <w:t>校长书记述职评议表制作</w:t>
            </w:r>
          </w:p>
        </w:tc>
        <w:tc>
          <w:tcPr>
            <w:tcW w:w="1187" w:type="dxa"/>
          </w:tcPr>
          <w:p>
            <w:pPr>
              <w:pStyle w:val="4"/>
              <w:jc w:val="right"/>
              <w:rPr>
                <w:highlight w:val="none"/>
              </w:rPr>
            </w:pPr>
            <w:r>
              <w:rPr>
                <w:highlight w:val="none"/>
              </w:rPr>
              <w:t>200.00</w:t>
            </w:r>
          </w:p>
        </w:tc>
        <w:tc>
          <w:tcPr>
            <w:tcW w:w="1187" w:type="dxa"/>
          </w:tcPr>
          <w:p>
            <w:pPr>
              <w:pStyle w:val="4"/>
              <w:jc w:val="right"/>
              <w:rPr>
                <w:highlight w:val="none"/>
              </w:rPr>
            </w:pPr>
            <w:r>
              <w:rPr>
                <w:highlight w:val="none"/>
              </w:rPr>
              <w:t>3,000.00</w:t>
            </w:r>
          </w:p>
        </w:tc>
        <w:tc>
          <w:tcPr>
            <w:tcW w:w="1187" w:type="dxa"/>
          </w:tcPr>
          <w:p>
            <w:pPr>
              <w:pStyle w:val="4"/>
              <w:jc w:val="left"/>
              <w:rPr>
                <w:highlight w:val="none"/>
              </w:rPr>
            </w:pPr>
            <w:r>
              <w:rPr>
                <w:highlight w:val="none"/>
              </w:rPr>
              <w:t>册</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49</w:t>
            </w:r>
          </w:p>
        </w:tc>
        <w:tc>
          <w:tcPr>
            <w:tcW w:w="1187" w:type="dxa"/>
          </w:tcPr>
          <w:p>
            <w:pPr>
              <w:pStyle w:val="4"/>
              <w:jc w:val="left"/>
              <w:rPr>
                <w:highlight w:val="none"/>
              </w:rPr>
            </w:pPr>
            <w:r>
              <w:rPr>
                <w:highlight w:val="none"/>
              </w:rPr>
              <w:t>中小学生比赛奖状、证书制作</w:t>
            </w:r>
          </w:p>
        </w:tc>
        <w:tc>
          <w:tcPr>
            <w:tcW w:w="1187" w:type="dxa"/>
          </w:tcPr>
          <w:p>
            <w:pPr>
              <w:pStyle w:val="4"/>
              <w:jc w:val="right"/>
              <w:rPr>
                <w:highlight w:val="none"/>
              </w:rPr>
            </w:pPr>
            <w:r>
              <w:rPr>
                <w:highlight w:val="none"/>
              </w:rPr>
              <w:t>10,000.00</w:t>
            </w:r>
          </w:p>
        </w:tc>
        <w:tc>
          <w:tcPr>
            <w:tcW w:w="1187" w:type="dxa"/>
          </w:tcPr>
          <w:p>
            <w:pPr>
              <w:pStyle w:val="4"/>
              <w:jc w:val="right"/>
              <w:rPr>
                <w:highlight w:val="none"/>
              </w:rPr>
            </w:pPr>
            <w:r>
              <w:rPr>
                <w:highlight w:val="none"/>
              </w:rPr>
              <w:t>38,000.00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50</w:t>
            </w:r>
          </w:p>
        </w:tc>
        <w:tc>
          <w:tcPr>
            <w:tcW w:w="1187" w:type="dxa"/>
          </w:tcPr>
          <w:p>
            <w:pPr>
              <w:pStyle w:val="4"/>
              <w:jc w:val="left"/>
              <w:rPr>
                <w:highlight w:val="none"/>
              </w:rPr>
            </w:pPr>
            <w:r>
              <w:rPr>
                <w:highlight w:val="none"/>
              </w:rPr>
              <w:t>中小学生比赛、活动喷绘背景板及桁架租赁制作</w:t>
            </w:r>
          </w:p>
        </w:tc>
        <w:tc>
          <w:tcPr>
            <w:tcW w:w="1187" w:type="dxa"/>
          </w:tcPr>
          <w:p>
            <w:pPr>
              <w:pStyle w:val="4"/>
              <w:jc w:val="right"/>
              <w:rPr>
                <w:highlight w:val="none"/>
              </w:rPr>
            </w:pPr>
            <w:r>
              <w:rPr>
                <w:highlight w:val="none"/>
              </w:rPr>
              <w:t>15.00</w:t>
            </w:r>
          </w:p>
        </w:tc>
        <w:tc>
          <w:tcPr>
            <w:tcW w:w="1187" w:type="dxa"/>
          </w:tcPr>
          <w:p>
            <w:pPr>
              <w:pStyle w:val="4"/>
              <w:jc w:val="right"/>
              <w:rPr>
                <w:highlight w:val="none"/>
              </w:rPr>
            </w:pPr>
            <w:r>
              <w:rPr>
                <w:highlight w:val="none"/>
              </w:rPr>
              <w:t>42,000.00</w:t>
            </w:r>
          </w:p>
        </w:tc>
        <w:tc>
          <w:tcPr>
            <w:tcW w:w="1187" w:type="dxa"/>
          </w:tcPr>
          <w:p>
            <w:pPr>
              <w:pStyle w:val="4"/>
              <w:jc w:val="left"/>
              <w:rPr>
                <w:highlight w:val="none"/>
              </w:rPr>
            </w:pPr>
            <w:r>
              <w:rPr>
                <w:highlight w:val="none"/>
              </w:rPr>
              <w:t>副</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51</w:t>
            </w:r>
          </w:p>
        </w:tc>
        <w:tc>
          <w:tcPr>
            <w:tcW w:w="1187" w:type="dxa"/>
          </w:tcPr>
          <w:p>
            <w:pPr>
              <w:pStyle w:val="4"/>
              <w:jc w:val="left"/>
              <w:rPr>
                <w:highlight w:val="none"/>
              </w:rPr>
            </w:pPr>
            <w:r>
              <w:rPr>
                <w:highlight w:val="none"/>
              </w:rPr>
              <w:t>中小学生晚会节目单制作</w:t>
            </w:r>
          </w:p>
        </w:tc>
        <w:tc>
          <w:tcPr>
            <w:tcW w:w="1187" w:type="dxa"/>
          </w:tcPr>
          <w:p>
            <w:pPr>
              <w:pStyle w:val="4"/>
              <w:jc w:val="right"/>
              <w:rPr>
                <w:highlight w:val="none"/>
              </w:rPr>
            </w:pPr>
            <w:r>
              <w:rPr>
                <w:highlight w:val="none"/>
              </w:rPr>
              <w:t>5,000.00</w:t>
            </w:r>
          </w:p>
        </w:tc>
        <w:tc>
          <w:tcPr>
            <w:tcW w:w="1187" w:type="dxa"/>
          </w:tcPr>
          <w:p>
            <w:pPr>
              <w:pStyle w:val="4"/>
              <w:jc w:val="right"/>
              <w:rPr>
                <w:highlight w:val="none"/>
              </w:rPr>
            </w:pPr>
            <w:r>
              <w:rPr>
                <w:highlight w:val="none"/>
              </w:rPr>
              <w:t>17,500.00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CellMar>
            <w:top w:w="0" w:type="dxa"/>
            <w:left w:w="108" w:type="dxa"/>
            <w:bottom w:w="0" w:type="dxa"/>
            <w:right w:w="108" w:type="dxa"/>
          </w:tblCellMar>
        </w:tblPrEx>
        <w:tc>
          <w:tcPr>
            <w:tcW w:w="1187" w:type="dxa"/>
          </w:tcPr>
          <w:p>
            <w:pPr>
              <w:pStyle w:val="4"/>
              <w:jc w:val="left"/>
              <w:rPr>
                <w:highlight w:val="none"/>
              </w:rPr>
            </w:pPr>
            <w:r>
              <w:rPr>
                <w:highlight w:val="none"/>
              </w:rPr>
              <w:t>52</w:t>
            </w:r>
          </w:p>
        </w:tc>
        <w:tc>
          <w:tcPr>
            <w:tcW w:w="1187" w:type="dxa"/>
          </w:tcPr>
          <w:p>
            <w:pPr>
              <w:pStyle w:val="4"/>
              <w:jc w:val="left"/>
              <w:rPr>
                <w:highlight w:val="none"/>
              </w:rPr>
            </w:pPr>
            <w:r>
              <w:rPr>
                <w:highlight w:val="none"/>
              </w:rPr>
              <w:t>中小学生邀请函制作</w:t>
            </w:r>
          </w:p>
        </w:tc>
        <w:tc>
          <w:tcPr>
            <w:tcW w:w="1187" w:type="dxa"/>
          </w:tcPr>
          <w:p>
            <w:pPr>
              <w:pStyle w:val="4"/>
              <w:jc w:val="right"/>
              <w:rPr>
                <w:highlight w:val="none"/>
              </w:rPr>
            </w:pPr>
            <w:r>
              <w:rPr>
                <w:highlight w:val="none"/>
              </w:rPr>
              <w:t>100.00</w:t>
            </w:r>
          </w:p>
        </w:tc>
        <w:tc>
          <w:tcPr>
            <w:tcW w:w="1187" w:type="dxa"/>
          </w:tcPr>
          <w:p>
            <w:pPr>
              <w:pStyle w:val="4"/>
              <w:jc w:val="right"/>
              <w:rPr>
                <w:highlight w:val="none"/>
              </w:rPr>
            </w:pPr>
            <w:r>
              <w:rPr>
                <w:highlight w:val="none"/>
              </w:rPr>
              <w:t>300.00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53</w:t>
            </w:r>
          </w:p>
        </w:tc>
        <w:tc>
          <w:tcPr>
            <w:tcW w:w="1187" w:type="dxa"/>
          </w:tcPr>
          <w:p>
            <w:pPr>
              <w:pStyle w:val="4"/>
              <w:jc w:val="left"/>
              <w:rPr>
                <w:highlight w:val="none"/>
              </w:rPr>
            </w:pPr>
            <w:r>
              <w:rPr>
                <w:highlight w:val="none"/>
              </w:rPr>
              <w:t>中小学生比赛横幅制作</w:t>
            </w:r>
          </w:p>
        </w:tc>
        <w:tc>
          <w:tcPr>
            <w:tcW w:w="1187" w:type="dxa"/>
          </w:tcPr>
          <w:p>
            <w:pPr>
              <w:pStyle w:val="4"/>
              <w:jc w:val="right"/>
              <w:rPr>
                <w:highlight w:val="none"/>
              </w:rPr>
            </w:pPr>
            <w:r>
              <w:rPr>
                <w:highlight w:val="none"/>
              </w:rPr>
              <w:t>10.00</w:t>
            </w:r>
          </w:p>
        </w:tc>
        <w:tc>
          <w:tcPr>
            <w:tcW w:w="1187" w:type="dxa"/>
          </w:tcPr>
          <w:p>
            <w:pPr>
              <w:pStyle w:val="4"/>
              <w:jc w:val="right"/>
              <w:rPr>
                <w:highlight w:val="none"/>
              </w:rPr>
            </w:pPr>
            <w:r>
              <w:rPr>
                <w:highlight w:val="none"/>
              </w:rPr>
              <w:t>3,000.00</w:t>
            </w:r>
          </w:p>
        </w:tc>
        <w:tc>
          <w:tcPr>
            <w:tcW w:w="1187" w:type="dxa"/>
          </w:tcPr>
          <w:p>
            <w:pPr>
              <w:pStyle w:val="4"/>
              <w:jc w:val="left"/>
              <w:rPr>
                <w:highlight w:val="none"/>
              </w:rPr>
            </w:pPr>
            <w:r>
              <w:rPr>
                <w:highlight w:val="none"/>
              </w:rPr>
              <w:t>副</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CellMar>
            <w:top w:w="0" w:type="dxa"/>
            <w:left w:w="108" w:type="dxa"/>
            <w:bottom w:w="0" w:type="dxa"/>
            <w:right w:w="108" w:type="dxa"/>
          </w:tblCellMar>
        </w:tblPrEx>
        <w:tc>
          <w:tcPr>
            <w:tcW w:w="1187" w:type="dxa"/>
          </w:tcPr>
          <w:p>
            <w:pPr>
              <w:pStyle w:val="4"/>
              <w:jc w:val="left"/>
              <w:rPr>
                <w:highlight w:val="none"/>
              </w:rPr>
            </w:pPr>
            <w:r>
              <w:rPr>
                <w:highlight w:val="none"/>
              </w:rPr>
              <w:t>54</w:t>
            </w:r>
          </w:p>
        </w:tc>
        <w:tc>
          <w:tcPr>
            <w:tcW w:w="1187" w:type="dxa"/>
          </w:tcPr>
          <w:p>
            <w:pPr>
              <w:pStyle w:val="4"/>
              <w:jc w:val="left"/>
              <w:rPr>
                <w:highlight w:val="none"/>
              </w:rPr>
            </w:pPr>
            <w:r>
              <w:rPr>
                <w:highlight w:val="none"/>
              </w:rPr>
              <w:t>中招体艺特长生测试提示牌制作</w:t>
            </w:r>
          </w:p>
        </w:tc>
        <w:tc>
          <w:tcPr>
            <w:tcW w:w="1187" w:type="dxa"/>
          </w:tcPr>
          <w:p>
            <w:pPr>
              <w:pStyle w:val="4"/>
              <w:jc w:val="right"/>
              <w:rPr>
                <w:highlight w:val="none"/>
              </w:rPr>
            </w:pPr>
            <w:r>
              <w:rPr>
                <w:highlight w:val="none"/>
              </w:rPr>
              <w:t>10.00</w:t>
            </w:r>
          </w:p>
        </w:tc>
        <w:tc>
          <w:tcPr>
            <w:tcW w:w="1187" w:type="dxa"/>
          </w:tcPr>
          <w:p>
            <w:pPr>
              <w:pStyle w:val="4"/>
              <w:jc w:val="right"/>
              <w:rPr>
                <w:highlight w:val="none"/>
              </w:rPr>
            </w:pPr>
            <w:r>
              <w:rPr>
                <w:highlight w:val="none"/>
              </w:rPr>
              <w:t>600.00</w:t>
            </w:r>
          </w:p>
        </w:tc>
        <w:tc>
          <w:tcPr>
            <w:tcW w:w="1187" w:type="dxa"/>
          </w:tcPr>
          <w:p>
            <w:pPr>
              <w:pStyle w:val="4"/>
              <w:jc w:val="left"/>
              <w:rPr>
                <w:highlight w:val="none"/>
              </w:rPr>
            </w:pPr>
            <w:r>
              <w:rPr>
                <w:highlight w:val="none"/>
              </w:rPr>
              <w:t>块</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55</w:t>
            </w:r>
          </w:p>
        </w:tc>
        <w:tc>
          <w:tcPr>
            <w:tcW w:w="1187" w:type="dxa"/>
          </w:tcPr>
          <w:p>
            <w:pPr>
              <w:pStyle w:val="4"/>
              <w:jc w:val="left"/>
              <w:rPr>
                <w:highlight w:val="none"/>
              </w:rPr>
            </w:pPr>
            <w:r>
              <w:rPr>
                <w:highlight w:val="none"/>
              </w:rPr>
              <w:t>中招体艺特长生测试秩序册制作</w:t>
            </w:r>
          </w:p>
        </w:tc>
        <w:tc>
          <w:tcPr>
            <w:tcW w:w="1187" w:type="dxa"/>
          </w:tcPr>
          <w:p>
            <w:pPr>
              <w:pStyle w:val="4"/>
              <w:jc w:val="right"/>
              <w:rPr>
                <w:highlight w:val="none"/>
              </w:rPr>
            </w:pPr>
            <w:r>
              <w:rPr>
                <w:highlight w:val="none"/>
              </w:rPr>
              <w:t>50.00</w:t>
            </w:r>
          </w:p>
        </w:tc>
        <w:tc>
          <w:tcPr>
            <w:tcW w:w="1187" w:type="dxa"/>
          </w:tcPr>
          <w:p>
            <w:pPr>
              <w:pStyle w:val="4"/>
              <w:jc w:val="right"/>
              <w:rPr>
                <w:highlight w:val="none"/>
              </w:rPr>
            </w:pPr>
            <w:r>
              <w:rPr>
                <w:highlight w:val="none"/>
              </w:rPr>
              <w:t>1,000.00</w:t>
            </w:r>
          </w:p>
        </w:tc>
        <w:tc>
          <w:tcPr>
            <w:tcW w:w="1187" w:type="dxa"/>
          </w:tcPr>
          <w:p>
            <w:pPr>
              <w:pStyle w:val="4"/>
              <w:jc w:val="left"/>
              <w:rPr>
                <w:highlight w:val="none"/>
              </w:rPr>
            </w:pPr>
            <w:r>
              <w:rPr>
                <w:highlight w:val="none"/>
              </w:rPr>
              <w:t>册</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56</w:t>
            </w:r>
          </w:p>
        </w:tc>
        <w:tc>
          <w:tcPr>
            <w:tcW w:w="1187" w:type="dxa"/>
          </w:tcPr>
          <w:p>
            <w:pPr>
              <w:pStyle w:val="4"/>
              <w:jc w:val="left"/>
              <w:rPr>
                <w:highlight w:val="none"/>
              </w:rPr>
            </w:pPr>
            <w:r>
              <w:rPr>
                <w:highlight w:val="none"/>
              </w:rPr>
              <w:t>中招体艺体艺特长生测试胸牌制作</w:t>
            </w:r>
          </w:p>
        </w:tc>
        <w:tc>
          <w:tcPr>
            <w:tcW w:w="1187" w:type="dxa"/>
          </w:tcPr>
          <w:p>
            <w:pPr>
              <w:pStyle w:val="4"/>
              <w:jc w:val="right"/>
              <w:rPr>
                <w:highlight w:val="none"/>
              </w:rPr>
            </w:pPr>
            <w:r>
              <w:rPr>
                <w:highlight w:val="none"/>
              </w:rPr>
              <w:t>300.00</w:t>
            </w:r>
          </w:p>
        </w:tc>
        <w:tc>
          <w:tcPr>
            <w:tcW w:w="1187" w:type="dxa"/>
          </w:tcPr>
          <w:p>
            <w:pPr>
              <w:pStyle w:val="4"/>
              <w:jc w:val="right"/>
              <w:rPr>
                <w:highlight w:val="none"/>
              </w:rPr>
            </w:pPr>
            <w:r>
              <w:rPr>
                <w:highlight w:val="none"/>
              </w:rPr>
              <w:t>1,950.00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57</w:t>
            </w:r>
          </w:p>
        </w:tc>
        <w:tc>
          <w:tcPr>
            <w:tcW w:w="1187" w:type="dxa"/>
          </w:tcPr>
          <w:p>
            <w:pPr>
              <w:pStyle w:val="4"/>
              <w:jc w:val="left"/>
              <w:rPr>
                <w:highlight w:val="none"/>
              </w:rPr>
            </w:pPr>
            <w:r>
              <w:rPr>
                <w:highlight w:val="none"/>
              </w:rPr>
              <w:t>中招体艺特长生试卷、试卷袋制作</w:t>
            </w:r>
          </w:p>
        </w:tc>
        <w:tc>
          <w:tcPr>
            <w:tcW w:w="1187" w:type="dxa"/>
          </w:tcPr>
          <w:p>
            <w:pPr>
              <w:pStyle w:val="4"/>
              <w:jc w:val="right"/>
              <w:rPr>
                <w:highlight w:val="none"/>
              </w:rPr>
            </w:pPr>
            <w:r>
              <w:rPr>
                <w:highlight w:val="none"/>
              </w:rPr>
              <w:t>4,600.00</w:t>
            </w:r>
          </w:p>
        </w:tc>
        <w:tc>
          <w:tcPr>
            <w:tcW w:w="1187" w:type="dxa"/>
          </w:tcPr>
          <w:p>
            <w:pPr>
              <w:pStyle w:val="4"/>
              <w:jc w:val="right"/>
              <w:rPr>
                <w:highlight w:val="none"/>
              </w:rPr>
            </w:pPr>
            <w:r>
              <w:rPr>
                <w:highlight w:val="none"/>
              </w:rPr>
              <w:t>11,500.00</w:t>
            </w:r>
          </w:p>
        </w:tc>
        <w:tc>
          <w:tcPr>
            <w:tcW w:w="1187" w:type="dxa"/>
          </w:tcPr>
          <w:p>
            <w:pPr>
              <w:pStyle w:val="4"/>
              <w:jc w:val="left"/>
              <w:rPr>
                <w:highlight w:val="none"/>
              </w:rPr>
            </w:pPr>
            <w:r>
              <w:rPr>
                <w:highlight w:val="none"/>
              </w:rPr>
              <w:t>套</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58</w:t>
            </w:r>
          </w:p>
        </w:tc>
        <w:tc>
          <w:tcPr>
            <w:tcW w:w="1187" w:type="dxa"/>
          </w:tcPr>
          <w:p>
            <w:pPr>
              <w:pStyle w:val="4"/>
              <w:jc w:val="left"/>
              <w:rPr>
                <w:highlight w:val="none"/>
              </w:rPr>
            </w:pPr>
            <w:r>
              <w:rPr>
                <w:highlight w:val="none"/>
              </w:rPr>
              <w:t>市属民办学校年办学许可年检 情况汇总等材料制作</w:t>
            </w:r>
          </w:p>
        </w:tc>
        <w:tc>
          <w:tcPr>
            <w:tcW w:w="1187" w:type="dxa"/>
          </w:tcPr>
          <w:p>
            <w:pPr>
              <w:pStyle w:val="4"/>
              <w:jc w:val="right"/>
              <w:rPr>
                <w:highlight w:val="none"/>
              </w:rPr>
            </w:pPr>
            <w:r>
              <w:rPr>
                <w:highlight w:val="none"/>
              </w:rPr>
              <w:t>20.00</w:t>
            </w:r>
          </w:p>
        </w:tc>
        <w:tc>
          <w:tcPr>
            <w:tcW w:w="1187" w:type="dxa"/>
          </w:tcPr>
          <w:p>
            <w:pPr>
              <w:pStyle w:val="4"/>
              <w:jc w:val="right"/>
              <w:rPr>
                <w:highlight w:val="none"/>
              </w:rPr>
            </w:pPr>
            <w:r>
              <w:rPr>
                <w:highlight w:val="none"/>
              </w:rPr>
              <w:t>800.00</w:t>
            </w:r>
          </w:p>
        </w:tc>
        <w:tc>
          <w:tcPr>
            <w:tcW w:w="1187" w:type="dxa"/>
          </w:tcPr>
          <w:p>
            <w:pPr>
              <w:pStyle w:val="4"/>
              <w:jc w:val="left"/>
              <w:rPr>
                <w:highlight w:val="none"/>
              </w:rPr>
            </w:pPr>
            <w:r>
              <w:rPr>
                <w:highlight w:val="none"/>
              </w:rPr>
              <w:t>本</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59</w:t>
            </w:r>
          </w:p>
        </w:tc>
        <w:tc>
          <w:tcPr>
            <w:tcW w:w="1187" w:type="dxa"/>
          </w:tcPr>
          <w:p>
            <w:pPr>
              <w:pStyle w:val="4"/>
              <w:jc w:val="left"/>
              <w:rPr>
                <w:highlight w:val="none"/>
              </w:rPr>
            </w:pPr>
            <w:r>
              <w:rPr>
                <w:highlight w:val="none"/>
              </w:rPr>
              <w:t>示范性幼儿园奖牌制作</w:t>
            </w:r>
          </w:p>
        </w:tc>
        <w:tc>
          <w:tcPr>
            <w:tcW w:w="1187" w:type="dxa"/>
          </w:tcPr>
          <w:p>
            <w:pPr>
              <w:pStyle w:val="4"/>
              <w:jc w:val="right"/>
              <w:rPr>
                <w:highlight w:val="none"/>
              </w:rPr>
            </w:pPr>
            <w:r>
              <w:rPr>
                <w:highlight w:val="none"/>
              </w:rPr>
              <w:t>30.00</w:t>
            </w:r>
          </w:p>
        </w:tc>
        <w:tc>
          <w:tcPr>
            <w:tcW w:w="1187" w:type="dxa"/>
          </w:tcPr>
          <w:p>
            <w:pPr>
              <w:pStyle w:val="4"/>
              <w:jc w:val="right"/>
              <w:rPr>
                <w:highlight w:val="none"/>
              </w:rPr>
            </w:pPr>
            <w:r>
              <w:rPr>
                <w:highlight w:val="none"/>
              </w:rPr>
              <w:t>4,500.00</w:t>
            </w:r>
          </w:p>
        </w:tc>
        <w:tc>
          <w:tcPr>
            <w:tcW w:w="1187" w:type="dxa"/>
          </w:tcPr>
          <w:p>
            <w:pPr>
              <w:pStyle w:val="4"/>
              <w:jc w:val="left"/>
              <w:rPr>
                <w:highlight w:val="none"/>
              </w:rPr>
            </w:pPr>
            <w:r>
              <w:rPr>
                <w:highlight w:val="none"/>
              </w:rPr>
              <w:t>面</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60</w:t>
            </w:r>
          </w:p>
        </w:tc>
        <w:tc>
          <w:tcPr>
            <w:tcW w:w="1187" w:type="dxa"/>
          </w:tcPr>
          <w:p>
            <w:pPr>
              <w:pStyle w:val="4"/>
              <w:jc w:val="left"/>
              <w:rPr>
                <w:highlight w:val="none"/>
              </w:rPr>
            </w:pPr>
            <w:r>
              <w:rPr>
                <w:highlight w:val="none"/>
              </w:rPr>
              <w:t>培训手册制作</w:t>
            </w:r>
          </w:p>
        </w:tc>
        <w:tc>
          <w:tcPr>
            <w:tcW w:w="1187" w:type="dxa"/>
          </w:tcPr>
          <w:p>
            <w:pPr>
              <w:pStyle w:val="4"/>
              <w:jc w:val="right"/>
              <w:rPr>
                <w:highlight w:val="none"/>
              </w:rPr>
            </w:pPr>
            <w:r>
              <w:rPr>
                <w:highlight w:val="none"/>
              </w:rPr>
              <w:t>220.00</w:t>
            </w:r>
          </w:p>
        </w:tc>
        <w:tc>
          <w:tcPr>
            <w:tcW w:w="1187" w:type="dxa"/>
          </w:tcPr>
          <w:p>
            <w:pPr>
              <w:pStyle w:val="4"/>
              <w:jc w:val="right"/>
              <w:rPr>
                <w:highlight w:val="none"/>
              </w:rPr>
            </w:pPr>
            <w:r>
              <w:rPr>
                <w:highlight w:val="none"/>
              </w:rPr>
              <w:t>2,200.00</w:t>
            </w:r>
          </w:p>
        </w:tc>
        <w:tc>
          <w:tcPr>
            <w:tcW w:w="1187" w:type="dxa"/>
          </w:tcPr>
          <w:p>
            <w:pPr>
              <w:pStyle w:val="4"/>
              <w:jc w:val="left"/>
              <w:rPr>
                <w:highlight w:val="none"/>
              </w:rPr>
            </w:pPr>
            <w:r>
              <w:rPr>
                <w:highlight w:val="none"/>
              </w:rPr>
              <w:t>册</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61</w:t>
            </w:r>
          </w:p>
        </w:tc>
        <w:tc>
          <w:tcPr>
            <w:tcW w:w="1187" w:type="dxa"/>
          </w:tcPr>
          <w:p>
            <w:pPr>
              <w:pStyle w:val="4"/>
              <w:jc w:val="left"/>
              <w:rPr>
                <w:highlight w:val="none"/>
              </w:rPr>
            </w:pPr>
            <w:r>
              <w:rPr>
                <w:highlight w:val="none"/>
              </w:rPr>
              <w:t>手抄报获奖证书制作</w:t>
            </w:r>
          </w:p>
        </w:tc>
        <w:tc>
          <w:tcPr>
            <w:tcW w:w="1187" w:type="dxa"/>
          </w:tcPr>
          <w:p>
            <w:pPr>
              <w:pStyle w:val="4"/>
              <w:jc w:val="right"/>
              <w:rPr>
                <w:highlight w:val="none"/>
              </w:rPr>
            </w:pPr>
            <w:r>
              <w:rPr>
                <w:highlight w:val="none"/>
              </w:rPr>
              <w:t>500.00</w:t>
            </w:r>
          </w:p>
        </w:tc>
        <w:tc>
          <w:tcPr>
            <w:tcW w:w="1187" w:type="dxa"/>
          </w:tcPr>
          <w:p>
            <w:pPr>
              <w:pStyle w:val="4"/>
              <w:jc w:val="right"/>
              <w:rPr>
                <w:highlight w:val="none"/>
              </w:rPr>
            </w:pPr>
            <w:r>
              <w:rPr>
                <w:highlight w:val="none"/>
              </w:rPr>
              <w:t>1,750.00</w:t>
            </w:r>
          </w:p>
        </w:tc>
        <w:tc>
          <w:tcPr>
            <w:tcW w:w="1187" w:type="dxa"/>
          </w:tcPr>
          <w:p>
            <w:pPr>
              <w:pStyle w:val="4"/>
              <w:jc w:val="left"/>
              <w:rPr>
                <w:highlight w:val="none"/>
              </w:rPr>
            </w:pPr>
            <w:r>
              <w:rPr>
                <w:highlight w:val="none"/>
              </w:rPr>
              <w:t>张</w:t>
            </w:r>
          </w:p>
        </w:tc>
        <w:tc>
          <w:tcPr>
            <w:tcW w:w="1187" w:type="dxa"/>
          </w:tcPr>
          <w:p>
            <w:pPr>
              <w:pStyle w:val="4"/>
              <w:jc w:val="left"/>
              <w:rPr>
                <w:highlight w:val="none"/>
              </w:rPr>
            </w:pPr>
            <w:r>
              <w:rPr>
                <w:highlight w:val="none"/>
              </w:rPr>
              <w:t>工业</w:t>
            </w:r>
          </w:p>
        </w:tc>
        <w:tc>
          <w:tcPr>
            <w:tcW w:w="1187" w:type="dxa"/>
          </w:tcPr>
          <w:p>
            <w:pPr>
              <w:pStyle w:val="4"/>
              <w:jc w:val="left"/>
              <w:rPr>
                <w:highlight w:val="none"/>
              </w:rPr>
            </w:pPr>
            <w:r>
              <w:rPr>
                <w:highlight w:val="none"/>
              </w:rPr>
              <w:t>否</w:t>
            </w:r>
          </w:p>
        </w:tc>
      </w:tr>
    </w:tbl>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1"/>
        <w:rPr>
          <w:highlight w:val="none"/>
        </w:rPr>
      </w:pPr>
      <w:r>
        <w:rPr>
          <w:b/>
          <w:sz w:val="36"/>
          <w:highlight w:val="none"/>
        </w:rPr>
        <w:t>第二章 投标人须知前附表</w:t>
      </w:r>
    </w:p>
    <w:p>
      <w:pPr>
        <w:pStyle w:val="4"/>
        <w:ind w:firstLine="480"/>
        <w:jc w:val="both"/>
        <w:outlineLvl w:val="2"/>
        <w:rPr>
          <w:highlight w:val="none"/>
        </w:rPr>
      </w:pPr>
      <w:r>
        <w:rPr>
          <w:b/>
          <w:sz w:val="28"/>
          <w:highlight w:val="none"/>
        </w:rPr>
        <w:t>一、投标人须知前附表1</w:t>
      </w:r>
    </w:p>
    <w:tbl>
      <w:tblPr>
        <w:tblStyle w:val="2"/>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jc w:val="left"/>
              <w:rPr>
                <w:highlight w:val="none"/>
              </w:rPr>
            </w:pPr>
            <w:r>
              <w:rPr>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rPr>
                <w:highlight w:val="none"/>
              </w:rPr>
            </w:pPr>
            <w:r>
              <w:rPr>
                <w:highlight w:val="none"/>
              </w:rPr>
              <w:t>序号</w:t>
            </w:r>
          </w:p>
        </w:tc>
        <w:tc>
          <w:tcPr>
            <w:tcW w:w="2769" w:type="dxa"/>
          </w:tcPr>
          <w:p>
            <w:pPr>
              <w:pStyle w:val="4"/>
              <w:jc w:val="left"/>
              <w:rPr>
                <w:highlight w:val="none"/>
              </w:rPr>
            </w:pPr>
            <w:r>
              <w:rPr>
                <w:highlight w:val="none"/>
              </w:rPr>
              <w:t>招标文件</w:t>
            </w:r>
          </w:p>
          <w:p>
            <w:pPr>
              <w:pStyle w:val="4"/>
              <w:jc w:val="left"/>
              <w:rPr>
                <w:highlight w:val="none"/>
              </w:rPr>
            </w:pPr>
            <w:r>
              <w:rPr>
                <w:highlight w:val="none"/>
              </w:rPr>
              <w:t xml:space="preserve"> （第三章）</w:t>
            </w:r>
          </w:p>
        </w:tc>
        <w:tc>
          <w:tcPr>
            <w:tcW w:w="2769" w:type="dxa"/>
          </w:tcPr>
          <w:p>
            <w:pPr>
              <w:pStyle w:val="4"/>
              <w:jc w:val="left"/>
              <w:rPr>
                <w:highlight w:val="none"/>
              </w:rPr>
            </w:pPr>
            <w:r>
              <w:rPr>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rPr>
                <w:highlight w:val="none"/>
              </w:rPr>
            </w:pPr>
            <w:r>
              <w:rPr>
                <w:highlight w:val="none"/>
              </w:rPr>
              <w:t>1</w:t>
            </w:r>
          </w:p>
        </w:tc>
        <w:tc>
          <w:tcPr>
            <w:tcW w:w="2769" w:type="dxa"/>
          </w:tcPr>
          <w:p>
            <w:pPr>
              <w:pStyle w:val="4"/>
              <w:jc w:val="left"/>
              <w:rPr>
                <w:highlight w:val="none"/>
              </w:rPr>
            </w:pPr>
            <w:r>
              <w:rPr>
                <w:highlight w:val="none"/>
              </w:rPr>
              <w:t>6.1</w:t>
            </w:r>
          </w:p>
        </w:tc>
        <w:tc>
          <w:tcPr>
            <w:tcW w:w="2769" w:type="dxa"/>
          </w:tcPr>
          <w:p>
            <w:pPr>
              <w:pStyle w:val="4"/>
              <w:jc w:val="left"/>
              <w:rPr>
                <w:highlight w:val="none"/>
              </w:rPr>
            </w:pPr>
            <w:r>
              <w:rPr>
                <w:highlight w:val="none"/>
              </w:rPr>
              <w:t>是否组织现场考察或召开开标前答疑会：</w:t>
            </w:r>
          </w:p>
          <w:p>
            <w:pPr>
              <w:pStyle w:val="4"/>
              <w:jc w:val="left"/>
              <w:rPr>
                <w:highlight w:val="none"/>
              </w:rPr>
            </w:pPr>
            <w:r>
              <w:rPr>
                <w:highlight w:val="none"/>
              </w:rPr>
              <w:t>采购包1：不组织</w:t>
            </w:r>
          </w:p>
          <w:p>
            <w:pPr>
              <w:pStyle w:val="4"/>
              <w:jc w:val="left"/>
              <w:rPr>
                <w:highlight w:val="none"/>
              </w:rPr>
            </w:pPr>
            <w:r>
              <w:rPr>
                <w:highlight w:val="none"/>
              </w:rPr>
              <w:t>采购包2：不组织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rPr>
                <w:highlight w:val="none"/>
              </w:rPr>
            </w:pPr>
            <w:r>
              <w:rPr>
                <w:highlight w:val="none"/>
              </w:rPr>
              <w:t>2</w:t>
            </w:r>
          </w:p>
        </w:tc>
        <w:tc>
          <w:tcPr>
            <w:tcW w:w="2769" w:type="dxa"/>
          </w:tcPr>
          <w:p>
            <w:pPr>
              <w:pStyle w:val="4"/>
              <w:jc w:val="left"/>
              <w:rPr>
                <w:highlight w:val="none"/>
              </w:rPr>
            </w:pPr>
            <w:r>
              <w:rPr>
                <w:highlight w:val="none"/>
              </w:rPr>
              <w:t>10.4</w:t>
            </w:r>
          </w:p>
        </w:tc>
        <w:tc>
          <w:tcPr>
            <w:tcW w:w="2769" w:type="dxa"/>
          </w:tcPr>
          <w:p>
            <w:pPr>
              <w:pStyle w:val="4"/>
              <w:jc w:val="left"/>
              <w:rPr>
                <w:highlight w:val="none"/>
              </w:rPr>
            </w:pPr>
            <w:r>
              <w:rPr>
                <w:highlight w:val="none"/>
              </w:rPr>
              <w:t>投标文件的份数：</w:t>
            </w:r>
          </w:p>
          <w:p>
            <w:pPr>
              <w:pStyle w:val="4"/>
              <w:jc w:val="left"/>
              <w:rPr>
                <w:highlight w:val="none"/>
              </w:rPr>
            </w:pPr>
            <w:r>
              <w:rPr>
                <w:highlight w:val="none"/>
              </w:rPr>
              <w:t xml:space="preserve"> （1）可读介质（光盘或U盘） 0 份：投标人应将其上传至福建省政府采购网上公开信息系统的电子投标文件在该可读介质中另存 0 份。</w:t>
            </w:r>
          </w:p>
          <w:p>
            <w:pPr>
              <w:pStyle w:val="4"/>
              <w:jc w:val="left"/>
              <w:rPr>
                <w:highlight w:val="none"/>
              </w:rPr>
            </w:pPr>
            <w:r>
              <w:rPr>
                <w:highlight w:val="none"/>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rPr>
                <w:highlight w:val="none"/>
              </w:rPr>
            </w:pPr>
            <w:r>
              <w:rPr>
                <w:highlight w:val="none"/>
              </w:rPr>
              <w:t>3</w:t>
            </w:r>
          </w:p>
        </w:tc>
        <w:tc>
          <w:tcPr>
            <w:tcW w:w="2769" w:type="dxa"/>
          </w:tcPr>
          <w:p>
            <w:pPr>
              <w:pStyle w:val="4"/>
              <w:jc w:val="left"/>
              <w:rPr>
                <w:highlight w:val="none"/>
              </w:rPr>
            </w:pPr>
            <w:r>
              <w:rPr>
                <w:highlight w:val="none"/>
              </w:rPr>
              <w:t>10.7-（1）</w:t>
            </w:r>
          </w:p>
        </w:tc>
        <w:tc>
          <w:tcPr>
            <w:tcW w:w="2769" w:type="dxa"/>
          </w:tcPr>
          <w:p>
            <w:pPr>
              <w:pStyle w:val="4"/>
              <w:jc w:val="left"/>
              <w:rPr>
                <w:highlight w:val="none"/>
              </w:rPr>
            </w:pPr>
            <w:r>
              <w:rPr>
                <w:highlight w:val="none"/>
              </w:rPr>
              <w:t>是否允许中标人将本项目的非主体、非关键性工作进行分包：</w:t>
            </w:r>
          </w:p>
          <w:p>
            <w:pPr>
              <w:pStyle w:val="4"/>
              <w:jc w:val="left"/>
              <w:rPr>
                <w:highlight w:val="none"/>
              </w:rPr>
            </w:pPr>
            <w:r>
              <w:rPr>
                <w:highlight w:val="none"/>
              </w:rPr>
              <w:t>采购包1：不允许合同分包；</w:t>
            </w:r>
          </w:p>
          <w:p>
            <w:pPr>
              <w:pStyle w:val="4"/>
              <w:jc w:val="left"/>
              <w:rPr>
                <w:highlight w:val="none"/>
              </w:rPr>
            </w:pPr>
            <w:r>
              <w:rPr>
                <w:highlight w:val="none"/>
              </w:rPr>
              <w:t>采购包2：不允许合同分包；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rPr>
                <w:highlight w:val="none"/>
              </w:rPr>
            </w:pPr>
            <w:r>
              <w:rPr>
                <w:highlight w:val="none"/>
              </w:rPr>
              <w:t>4</w:t>
            </w:r>
          </w:p>
        </w:tc>
        <w:tc>
          <w:tcPr>
            <w:tcW w:w="2769" w:type="dxa"/>
          </w:tcPr>
          <w:p>
            <w:pPr>
              <w:pStyle w:val="4"/>
              <w:jc w:val="left"/>
              <w:rPr>
                <w:highlight w:val="none"/>
              </w:rPr>
            </w:pPr>
            <w:r>
              <w:rPr>
                <w:highlight w:val="none"/>
              </w:rPr>
              <w:t>10.8-（1）</w:t>
            </w:r>
          </w:p>
        </w:tc>
        <w:tc>
          <w:tcPr>
            <w:tcW w:w="2769" w:type="dxa"/>
          </w:tcPr>
          <w:p>
            <w:pPr>
              <w:pStyle w:val="4"/>
              <w:jc w:val="left"/>
              <w:rPr>
                <w:highlight w:val="none"/>
              </w:rPr>
            </w:pPr>
            <w:r>
              <w:rPr>
                <w:highlight w:val="none"/>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rPr>
                <w:highlight w:val="none"/>
              </w:rPr>
            </w:pPr>
            <w:r>
              <w:rPr>
                <w:highlight w:val="none"/>
              </w:rPr>
              <w:t>5</w:t>
            </w:r>
          </w:p>
        </w:tc>
        <w:tc>
          <w:tcPr>
            <w:tcW w:w="2769" w:type="dxa"/>
          </w:tcPr>
          <w:p>
            <w:pPr>
              <w:pStyle w:val="4"/>
              <w:jc w:val="left"/>
              <w:rPr>
                <w:highlight w:val="none"/>
              </w:rPr>
            </w:pPr>
            <w:r>
              <w:rPr>
                <w:highlight w:val="none"/>
              </w:rPr>
              <w:t>12.1</w:t>
            </w:r>
          </w:p>
        </w:tc>
        <w:tc>
          <w:tcPr>
            <w:tcW w:w="2769" w:type="dxa"/>
          </w:tcPr>
          <w:p>
            <w:pPr>
              <w:pStyle w:val="4"/>
              <w:jc w:val="left"/>
              <w:rPr>
                <w:highlight w:val="none"/>
              </w:rPr>
            </w:pPr>
            <w:r>
              <w:rPr>
                <w:highlight w:val="none"/>
              </w:rPr>
              <w:t>确定中标候选人名单：</w:t>
            </w:r>
          </w:p>
          <w:p>
            <w:pPr>
              <w:pStyle w:val="4"/>
              <w:jc w:val="left"/>
              <w:rPr>
                <w:highlight w:val="none"/>
              </w:rPr>
            </w:pPr>
            <w:r>
              <w:rPr>
                <w:highlight w:val="none"/>
              </w:rPr>
              <w:t>采购包1：1名</w:t>
            </w:r>
          </w:p>
          <w:p>
            <w:pPr>
              <w:pStyle w:val="4"/>
              <w:jc w:val="left"/>
              <w:rPr>
                <w:highlight w:val="none"/>
              </w:rPr>
            </w:pPr>
            <w:r>
              <w:rPr>
                <w:highlight w:val="none"/>
              </w:rPr>
              <w:t>采购包2：1名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rPr>
                <w:highlight w:val="none"/>
              </w:rPr>
            </w:pPr>
            <w:r>
              <w:rPr>
                <w:highlight w:val="none"/>
              </w:rPr>
              <w:t>6</w:t>
            </w:r>
          </w:p>
        </w:tc>
        <w:tc>
          <w:tcPr>
            <w:tcW w:w="2769" w:type="dxa"/>
          </w:tcPr>
          <w:p>
            <w:pPr>
              <w:pStyle w:val="4"/>
              <w:jc w:val="left"/>
              <w:rPr>
                <w:highlight w:val="none"/>
              </w:rPr>
            </w:pPr>
            <w:r>
              <w:rPr>
                <w:highlight w:val="none"/>
              </w:rPr>
              <w:t>12.2</w:t>
            </w:r>
          </w:p>
        </w:tc>
        <w:tc>
          <w:tcPr>
            <w:tcW w:w="2769" w:type="dxa"/>
          </w:tcPr>
          <w:p>
            <w:pPr>
              <w:pStyle w:val="4"/>
              <w:jc w:val="left"/>
              <w:rPr>
                <w:highlight w:val="none"/>
              </w:rPr>
            </w:pPr>
            <w:r>
              <w:rPr>
                <w:highlight w:val="none"/>
              </w:rPr>
              <w:t>本项目中标人的确定（以采购包为单位）：</w:t>
            </w:r>
          </w:p>
          <w:p>
            <w:pPr>
              <w:pStyle w:val="4"/>
              <w:jc w:val="left"/>
              <w:rPr>
                <w:highlight w:val="none"/>
              </w:rPr>
            </w:pPr>
            <w:r>
              <w:rPr>
                <w:highlight w:val="none"/>
              </w:rPr>
              <w:t xml:space="preserve"> （1） 采购人应在政府采购招投标管理办法规定的时限内确定中标人。</w:t>
            </w:r>
          </w:p>
          <w:p>
            <w:pPr>
              <w:pStyle w:val="4"/>
              <w:jc w:val="left"/>
              <w:rPr>
                <w:highlight w:val="none"/>
              </w:rPr>
            </w:pPr>
            <w:r>
              <w:rPr>
                <w:highlight w:val="none"/>
              </w:rPr>
              <w:t xml:space="preserve"> （2）若出现中标候选人并列情形，则按照下列方式确定中标人：</w:t>
            </w:r>
          </w:p>
          <w:p>
            <w:pPr>
              <w:pStyle w:val="4"/>
              <w:jc w:val="left"/>
              <w:rPr>
                <w:highlight w:val="none"/>
              </w:rPr>
            </w:pPr>
            <w:r>
              <w:rPr>
                <w:highlight w:val="none"/>
              </w:rPr>
              <w:t xml:space="preserve"> ①招标文件规定的方式：</w:t>
            </w:r>
          </w:p>
          <w:p>
            <w:pPr>
              <w:pStyle w:val="4"/>
              <w:jc w:val="left"/>
              <w:rPr>
                <w:highlight w:val="none"/>
              </w:rPr>
            </w:pPr>
            <w:r>
              <w:rPr>
                <w:highlight w:val="none"/>
              </w:rPr>
              <w:t>无</w:t>
            </w:r>
          </w:p>
          <w:p>
            <w:pPr>
              <w:pStyle w:val="4"/>
              <w:jc w:val="left"/>
              <w:rPr>
                <w:highlight w:val="none"/>
              </w:rPr>
            </w:pPr>
            <w:r>
              <w:rPr>
                <w:highlight w:val="none"/>
              </w:rPr>
              <w:t xml:space="preserve"> ②若本款第①点规定方式为“无”，则按照下列方式确定：</w:t>
            </w:r>
          </w:p>
          <w:p>
            <w:pPr>
              <w:pStyle w:val="4"/>
              <w:jc w:val="left"/>
              <w:rPr>
                <w:highlight w:val="none"/>
              </w:rPr>
            </w:pPr>
            <w:r>
              <w:rPr>
                <w:highlight w:val="none"/>
              </w:rPr>
              <w:t>无</w:t>
            </w:r>
          </w:p>
          <w:p>
            <w:pPr>
              <w:pStyle w:val="4"/>
              <w:jc w:val="left"/>
              <w:rPr>
                <w:highlight w:val="none"/>
              </w:rPr>
            </w:pPr>
            <w:r>
              <w:rPr>
                <w:highlight w:val="none"/>
              </w:rPr>
              <w:t xml:space="preserve"> ③若本款第①、②点规定方式均为“无”，则按照下列方式确定：随机抽取。</w:t>
            </w:r>
          </w:p>
          <w:p>
            <w:pPr>
              <w:pStyle w:val="4"/>
              <w:jc w:val="left"/>
              <w:rPr>
                <w:highlight w:val="none"/>
              </w:rPr>
            </w:pPr>
            <w:r>
              <w:rPr>
                <w:highlight w:val="none"/>
              </w:rPr>
              <w:t xml:space="preserve"> （3）本项目确定的中标人家数：</w:t>
            </w:r>
          </w:p>
          <w:p>
            <w:pPr>
              <w:pStyle w:val="4"/>
              <w:jc w:val="left"/>
              <w:rPr>
                <w:highlight w:val="none"/>
              </w:rPr>
            </w:pPr>
            <w:r>
              <w:rPr>
                <w:highlight w:val="none"/>
              </w:rPr>
              <w:t>采购包1：1名</w:t>
            </w:r>
          </w:p>
          <w:p>
            <w:pPr>
              <w:pStyle w:val="4"/>
              <w:jc w:val="left"/>
              <w:rPr>
                <w:highlight w:val="none"/>
              </w:rPr>
            </w:pPr>
            <w:r>
              <w:rPr>
                <w:highlight w:val="none"/>
              </w:rPr>
              <w:t>采购包2：1名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rPr>
                <w:highlight w:val="none"/>
              </w:rPr>
            </w:pPr>
            <w:r>
              <w:rPr>
                <w:highlight w:val="none"/>
              </w:rPr>
              <w:t>7</w:t>
            </w:r>
          </w:p>
        </w:tc>
        <w:tc>
          <w:tcPr>
            <w:tcW w:w="2769" w:type="dxa"/>
          </w:tcPr>
          <w:p>
            <w:pPr>
              <w:pStyle w:val="4"/>
              <w:jc w:val="left"/>
              <w:rPr>
                <w:highlight w:val="none"/>
              </w:rPr>
            </w:pPr>
            <w:r>
              <w:rPr>
                <w:highlight w:val="none"/>
              </w:rPr>
              <w:t>13.2</w:t>
            </w:r>
          </w:p>
        </w:tc>
        <w:tc>
          <w:tcPr>
            <w:tcW w:w="2769" w:type="dxa"/>
          </w:tcPr>
          <w:p>
            <w:pPr>
              <w:pStyle w:val="4"/>
              <w:jc w:val="left"/>
              <w:rPr>
                <w:highlight w:val="none"/>
              </w:rPr>
            </w:pPr>
            <w:r>
              <w:rPr>
                <w:highlight w:val="none"/>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rPr>
                <w:highlight w:val="none"/>
              </w:rPr>
            </w:pPr>
            <w:r>
              <w:rPr>
                <w:highlight w:val="none"/>
              </w:rPr>
              <w:t>8</w:t>
            </w:r>
          </w:p>
        </w:tc>
        <w:tc>
          <w:tcPr>
            <w:tcW w:w="2769" w:type="dxa"/>
          </w:tcPr>
          <w:p>
            <w:pPr>
              <w:pStyle w:val="4"/>
              <w:jc w:val="left"/>
              <w:rPr>
                <w:highlight w:val="none"/>
              </w:rPr>
            </w:pPr>
            <w:r>
              <w:rPr>
                <w:highlight w:val="none"/>
              </w:rPr>
              <w:t>15.1-（2）</w:t>
            </w:r>
          </w:p>
        </w:tc>
        <w:tc>
          <w:tcPr>
            <w:tcW w:w="2769" w:type="dxa"/>
          </w:tcPr>
          <w:p>
            <w:pPr>
              <w:pStyle w:val="4"/>
              <w:jc w:val="left"/>
              <w:rPr>
                <w:highlight w:val="none"/>
              </w:rPr>
            </w:pPr>
            <w:r>
              <w:rPr>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rPr>
                <w:highlight w:val="none"/>
              </w:rPr>
            </w:pPr>
            <w:r>
              <w:rPr>
                <w:highlight w:val="none"/>
              </w:rPr>
              <w:t>9</w:t>
            </w:r>
          </w:p>
        </w:tc>
        <w:tc>
          <w:tcPr>
            <w:tcW w:w="2769" w:type="dxa"/>
          </w:tcPr>
          <w:p>
            <w:pPr>
              <w:pStyle w:val="4"/>
              <w:jc w:val="left"/>
              <w:rPr>
                <w:highlight w:val="none"/>
              </w:rPr>
            </w:pPr>
            <w:r>
              <w:rPr>
                <w:highlight w:val="none"/>
              </w:rPr>
              <w:t>15.4</w:t>
            </w:r>
          </w:p>
        </w:tc>
        <w:tc>
          <w:tcPr>
            <w:tcW w:w="2769" w:type="dxa"/>
          </w:tcPr>
          <w:p>
            <w:pPr>
              <w:pStyle w:val="4"/>
              <w:jc w:val="left"/>
              <w:rPr>
                <w:highlight w:val="none"/>
              </w:rPr>
            </w:pPr>
            <w:r>
              <w:rPr>
                <w:highlight w:val="none"/>
              </w:rPr>
              <w:t>招标文件的质疑</w:t>
            </w:r>
          </w:p>
          <w:p>
            <w:pPr>
              <w:pStyle w:val="4"/>
              <w:jc w:val="left"/>
              <w:rPr>
                <w:highlight w:val="none"/>
              </w:rPr>
            </w:pPr>
            <w:r>
              <w:rPr>
                <w:highlight w:val="none"/>
              </w:rPr>
              <w:t xml:space="preserve"> （1）潜在投标人可在质疑时效期间内对招标文件以书面形式提出质疑。</w:t>
            </w:r>
          </w:p>
          <w:p>
            <w:pPr>
              <w:pStyle w:val="4"/>
              <w:jc w:val="left"/>
              <w:rPr>
                <w:highlight w:val="none"/>
              </w:rPr>
            </w:pPr>
            <w:r>
              <w:rPr>
                <w:highlight w:val="none"/>
              </w:rPr>
              <w:t xml:space="preserve"> （2）质疑时效期间：应在依法获取招标文件之日起7个工作日内向 福州市公共资源交易服务中心 提出，依法获取招标文件的时间以福建省政府采购网上公开信息系统记载的为准。</w:t>
            </w:r>
          </w:p>
          <w:p>
            <w:pPr>
              <w:pStyle w:val="4"/>
              <w:jc w:val="left"/>
              <w:rPr>
                <w:highlight w:val="none"/>
              </w:rPr>
            </w:pPr>
            <w:r>
              <w:rPr>
                <w:highlight w:val="none"/>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rPr>
                <w:highlight w:val="none"/>
              </w:rPr>
            </w:pPr>
            <w:r>
              <w:rPr>
                <w:highlight w:val="none"/>
              </w:rPr>
              <w:t>10</w:t>
            </w:r>
          </w:p>
        </w:tc>
        <w:tc>
          <w:tcPr>
            <w:tcW w:w="2769" w:type="dxa"/>
          </w:tcPr>
          <w:p>
            <w:pPr>
              <w:pStyle w:val="4"/>
              <w:jc w:val="left"/>
              <w:rPr>
                <w:highlight w:val="none"/>
              </w:rPr>
            </w:pPr>
            <w:r>
              <w:rPr>
                <w:highlight w:val="none"/>
              </w:rPr>
              <w:t>16.1</w:t>
            </w:r>
          </w:p>
        </w:tc>
        <w:tc>
          <w:tcPr>
            <w:tcW w:w="2769" w:type="dxa"/>
          </w:tcPr>
          <w:p>
            <w:pPr>
              <w:pStyle w:val="4"/>
              <w:jc w:val="left"/>
              <w:rPr>
                <w:highlight w:val="none"/>
              </w:rPr>
            </w:pPr>
            <w:r>
              <w:rPr>
                <w:highlight w:val="none"/>
              </w:rPr>
              <w:t>监督管理部门： 福州市财政局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rPr>
                <w:highlight w:val="none"/>
              </w:rPr>
            </w:pPr>
            <w:r>
              <w:rPr>
                <w:highlight w:val="none"/>
              </w:rPr>
              <w:t>11</w:t>
            </w:r>
          </w:p>
        </w:tc>
        <w:tc>
          <w:tcPr>
            <w:tcW w:w="2769" w:type="dxa"/>
          </w:tcPr>
          <w:p>
            <w:pPr>
              <w:pStyle w:val="4"/>
              <w:jc w:val="left"/>
              <w:rPr>
                <w:highlight w:val="none"/>
              </w:rPr>
            </w:pPr>
            <w:r>
              <w:rPr>
                <w:highlight w:val="none"/>
              </w:rPr>
              <w:t>18.1</w:t>
            </w:r>
          </w:p>
        </w:tc>
        <w:tc>
          <w:tcPr>
            <w:tcW w:w="2769" w:type="dxa"/>
          </w:tcPr>
          <w:p>
            <w:pPr>
              <w:pStyle w:val="4"/>
              <w:jc w:val="left"/>
              <w:rPr>
                <w:highlight w:val="none"/>
              </w:rPr>
            </w:pPr>
            <w:r>
              <w:rPr>
                <w:highlight w:val="none"/>
              </w:rPr>
              <w:t>财政部和福建省财政厅指定的政府采购信息发布媒体（以下简称：“指定媒体”）：</w:t>
            </w:r>
          </w:p>
          <w:p>
            <w:pPr>
              <w:pStyle w:val="4"/>
              <w:jc w:val="left"/>
              <w:rPr>
                <w:highlight w:val="none"/>
              </w:rPr>
            </w:pPr>
            <w:r>
              <w:rPr>
                <w:highlight w:val="none"/>
              </w:rPr>
              <w:t xml:space="preserve"> （1）中国政府采购网，网址www.ccgp.gov.cn。</w:t>
            </w:r>
          </w:p>
          <w:p>
            <w:pPr>
              <w:pStyle w:val="4"/>
              <w:jc w:val="left"/>
              <w:rPr>
                <w:highlight w:val="none"/>
              </w:rPr>
            </w:pPr>
            <w:r>
              <w:rPr>
                <w:highlight w:val="none"/>
              </w:rPr>
              <w:t xml:space="preserve"> （2）中国政府采购网福建分网（福建省政府采购网），网址zfcg.czt.fujian.gov.cn。</w:t>
            </w:r>
          </w:p>
          <w:p>
            <w:pPr>
              <w:pStyle w:val="4"/>
              <w:jc w:val="left"/>
              <w:rPr>
                <w:highlight w:val="none"/>
              </w:rPr>
            </w:pPr>
            <w:r>
              <w:rPr>
                <w:highlight w:val="none"/>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rPr>
                <w:highlight w:val="none"/>
              </w:rPr>
            </w:pPr>
            <w:r>
              <w:rPr>
                <w:highlight w:val="none"/>
              </w:rPr>
              <w:t>12</w:t>
            </w:r>
          </w:p>
        </w:tc>
        <w:tc>
          <w:tcPr>
            <w:tcW w:w="2769" w:type="dxa"/>
          </w:tcPr>
          <w:p>
            <w:pPr>
              <w:pStyle w:val="4"/>
              <w:jc w:val="left"/>
              <w:rPr>
                <w:highlight w:val="none"/>
              </w:rPr>
            </w:pPr>
            <w:r>
              <w:rPr>
                <w:highlight w:val="none"/>
              </w:rPr>
              <w:t>19</w:t>
            </w:r>
          </w:p>
        </w:tc>
        <w:tc>
          <w:tcPr>
            <w:tcW w:w="2769" w:type="dxa"/>
          </w:tcPr>
          <w:p>
            <w:pPr>
              <w:pStyle w:val="4"/>
              <w:jc w:val="left"/>
              <w:rPr>
                <w:highlight w:val="none"/>
              </w:rPr>
            </w:pPr>
            <w:r>
              <w:rPr>
                <w:highlight w:val="none"/>
              </w:rPr>
              <w:t>其他事项：</w:t>
            </w:r>
          </w:p>
          <w:p>
            <w:pPr>
              <w:pStyle w:val="4"/>
              <w:jc w:val="left"/>
              <w:rPr>
                <w:highlight w:val="none"/>
              </w:rPr>
            </w:pPr>
            <w:r>
              <w:rPr>
                <w:highlight w:val="none"/>
              </w:rPr>
              <w:t xml:space="preserve"> (1)本项目代理服务费：</w:t>
            </w:r>
          </w:p>
          <w:p>
            <w:pPr>
              <w:pStyle w:val="4"/>
              <w:jc w:val="left"/>
              <w:rPr>
                <w:highlight w:val="none"/>
              </w:rPr>
            </w:pPr>
            <w:r>
              <w:rPr>
                <w:highlight w:val="none"/>
              </w:rPr>
              <w:t>本项目不收取代理服务费</w:t>
            </w:r>
          </w:p>
          <w:p>
            <w:pPr>
              <w:pStyle w:val="4"/>
              <w:jc w:val="left"/>
              <w:rPr>
                <w:highlight w:val="none"/>
              </w:rPr>
            </w:pPr>
            <w:r>
              <w:rPr>
                <w:highlight w:val="none"/>
              </w:rPr>
              <w:t xml:space="preserve"> (2)其他：</w:t>
            </w:r>
          </w:p>
          <w:p>
            <w:pPr>
              <w:pStyle w:val="4"/>
              <w:jc w:val="left"/>
              <w:rPr>
                <w:highlight w:val="none"/>
              </w:rPr>
            </w:pPr>
            <w:r>
              <w:rPr>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4"/>
              <w:jc w:val="left"/>
              <w:rPr>
                <w:highlight w:val="none"/>
              </w:rPr>
            </w:pPr>
            <w:r>
              <w:rPr>
                <w:highlight w:val="none"/>
              </w:rPr>
              <w:t>备注</w:t>
            </w:r>
          </w:p>
        </w:tc>
        <w:tc>
          <w:tcPr>
            <w:tcW w:w="2769" w:type="dxa"/>
          </w:tcPr>
          <w:p>
            <w:pPr>
              <w:pStyle w:val="4"/>
              <w:jc w:val="left"/>
              <w:rPr>
                <w:highlight w:val="none"/>
              </w:rPr>
            </w:pPr>
            <w:r>
              <w:rPr>
                <w:highlight w:val="none"/>
              </w:rPr>
              <w:t>后有投标人须知前附表2，请勿遗漏。</w:t>
            </w:r>
          </w:p>
        </w:tc>
      </w:tr>
    </w:tbl>
    <w:p>
      <w:pPr>
        <w:pStyle w:val="4"/>
        <w:jc w:val="both"/>
        <w:outlineLvl w:val="2"/>
        <w:rPr>
          <w:highlight w:val="none"/>
        </w:rPr>
      </w:pPr>
      <w:r>
        <w:rPr>
          <w:b/>
          <w:sz w:val="28"/>
          <w:highlight w:val="none"/>
        </w:rPr>
        <w:t>二、投标人须知前附表2</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left"/>
              <w:rPr>
                <w:highlight w:val="none"/>
              </w:rPr>
            </w:pPr>
            <w:r>
              <w:rPr>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序号</w:t>
            </w:r>
          </w:p>
        </w:tc>
        <w:tc>
          <w:tcPr>
            <w:tcW w:w="4153" w:type="dxa"/>
          </w:tcPr>
          <w:p>
            <w:pPr>
              <w:pStyle w:val="4"/>
              <w:jc w:val="left"/>
              <w:rPr>
                <w:highlight w:val="none"/>
              </w:rPr>
            </w:pPr>
            <w:r>
              <w:rPr>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1</w:t>
            </w:r>
          </w:p>
        </w:tc>
        <w:tc>
          <w:tcPr>
            <w:tcW w:w="4153" w:type="dxa"/>
          </w:tcPr>
          <w:p>
            <w:pPr>
              <w:pStyle w:val="4"/>
              <w:jc w:val="left"/>
              <w:rPr>
                <w:highlight w:val="none"/>
              </w:rPr>
            </w:pPr>
            <w:r>
              <w:rPr>
                <w:highlight w:val="none"/>
              </w:rPr>
              <w:t>（1）电子招标投标活动的专门规定适用本项目电子招标投标活动。</w:t>
            </w:r>
          </w:p>
          <w:p>
            <w:pPr>
              <w:pStyle w:val="4"/>
              <w:jc w:val="left"/>
              <w:rPr>
                <w:highlight w:val="none"/>
              </w:rPr>
            </w:pPr>
            <w:r>
              <w:rPr>
                <w:highlight w:val="none"/>
              </w:rPr>
              <w:t>（2）将招标文件</w:t>
            </w:r>
          </w:p>
          <w:p>
            <w:pPr>
              <w:pStyle w:val="4"/>
              <w:jc w:val="left"/>
              <w:rPr>
                <w:highlight w:val="none"/>
              </w:rPr>
            </w:pPr>
            <w:r>
              <w:rPr>
                <w:highlight w:val="none"/>
              </w:rPr>
              <w:t>无 的内容修正为下列内容：</w:t>
            </w:r>
          </w:p>
          <w:p>
            <w:pPr>
              <w:pStyle w:val="4"/>
              <w:jc w:val="left"/>
              <w:rPr>
                <w:highlight w:val="none"/>
              </w:rPr>
            </w:pPr>
            <w:r>
              <w:rPr>
                <w:highlight w:val="none"/>
              </w:rPr>
              <w:t>无 后适用本项目的电子招标投标活动。</w:t>
            </w:r>
          </w:p>
          <w:p>
            <w:pPr>
              <w:pStyle w:val="4"/>
              <w:jc w:val="left"/>
              <w:rPr>
                <w:highlight w:val="none"/>
              </w:rPr>
            </w:pPr>
            <w:r>
              <w:rPr>
                <w:highlight w:val="none"/>
              </w:rPr>
              <w:t>（3）将下列内容增列为招标文件的组成部分（以下简称：“增列内容”）适用本项目的电子招标投标活动，若增列内容与招标文件其他章节内容有冲突，应以增列内容为准：</w:t>
            </w:r>
          </w:p>
          <w:p>
            <w:pPr>
              <w:pStyle w:val="4"/>
              <w:jc w:val="left"/>
              <w:rPr>
                <w:highlight w:val="none"/>
              </w:rPr>
            </w:pPr>
            <w:r>
              <w:rPr>
                <w:highlight w:val="none"/>
              </w:rPr>
              <w:t>①电子招标投标活动的具体操作流程以福建省政府采购网上公开信息系统设定的为准。</w:t>
            </w:r>
          </w:p>
          <w:p>
            <w:pPr>
              <w:pStyle w:val="4"/>
              <w:jc w:val="left"/>
              <w:rPr>
                <w:highlight w:val="none"/>
              </w:rPr>
            </w:pPr>
            <w:r>
              <w:rPr>
                <w:highlight w:val="none"/>
              </w:rPr>
              <w:t>②关于电子投标文件：</w:t>
            </w:r>
          </w:p>
          <w:p>
            <w:pPr>
              <w:pStyle w:val="4"/>
              <w:jc w:val="left"/>
              <w:rPr>
                <w:highlight w:val="none"/>
              </w:rPr>
            </w:pPr>
            <w:r>
              <w:rPr>
                <w:highlight w:val="none"/>
              </w:rPr>
              <w:t>a.投标人应按照福建省政府采购网上公开信息系统设定的评审节点编制电子投标文件，否则资格审查小组、评标委员会将按照不利于投标人的内容进行认定。</w:t>
            </w:r>
          </w:p>
          <w:p>
            <w:pPr>
              <w:pStyle w:val="4"/>
              <w:jc w:val="left"/>
              <w:rPr>
                <w:highlight w:val="none"/>
              </w:rPr>
            </w:pPr>
            <w:r>
              <w:rPr>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4"/>
              <w:jc w:val="left"/>
              <w:rPr>
                <w:highlight w:val="none"/>
              </w:rPr>
            </w:pPr>
            <w:r>
              <w:rPr>
                <w:highlight w:val="none"/>
              </w:rPr>
              <w:t>③关于证明材料或资料：</w:t>
            </w:r>
          </w:p>
          <w:p>
            <w:pPr>
              <w:pStyle w:val="4"/>
              <w:jc w:val="left"/>
              <w:rPr>
                <w:highlight w:val="none"/>
              </w:rPr>
            </w:pPr>
            <w:r>
              <w:rPr>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4"/>
              <w:jc w:val="left"/>
              <w:rPr>
                <w:highlight w:val="none"/>
              </w:rPr>
            </w:pPr>
            <w:r>
              <w:rPr>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4"/>
              <w:jc w:val="left"/>
              <w:rPr>
                <w:highlight w:val="none"/>
              </w:rPr>
            </w:pPr>
            <w:r>
              <w:rPr>
                <w:highlight w:val="none"/>
              </w:rPr>
              <w:t>④关于“全称”、“投标人代表签字”及“加盖单位公章”：</w:t>
            </w:r>
          </w:p>
          <w:p>
            <w:pPr>
              <w:pStyle w:val="4"/>
              <w:jc w:val="left"/>
              <w:rPr>
                <w:highlight w:val="none"/>
              </w:rPr>
            </w:pPr>
            <w:r>
              <w:rPr>
                <w:highlight w:val="none"/>
              </w:rPr>
              <w:t>a.在电子投标文件中，涉及“全称”和“投标人代表签字”的内容可使用打字录入方式完成。</w:t>
            </w:r>
          </w:p>
          <w:p>
            <w:pPr>
              <w:pStyle w:val="4"/>
              <w:jc w:val="left"/>
              <w:rPr>
                <w:highlight w:val="none"/>
              </w:rPr>
            </w:pPr>
            <w:r>
              <w:rPr>
                <w:highlight w:val="none"/>
              </w:rPr>
              <w:t>b.在电子投标文件中，涉及“加盖单位公章”的内容应使用投标人的CA证书完成，否则投标无效。</w:t>
            </w:r>
          </w:p>
          <w:p>
            <w:pPr>
              <w:pStyle w:val="4"/>
              <w:jc w:val="left"/>
              <w:rPr>
                <w:highlight w:val="none"/>
              </w:rPr>
            </w:pPr>
            <w:r>
              <w:rPr>
                <w:highlight w:val="none"/>
              </w:rPr>
              <w:t>c.在电子投标文件中，若投标人按照本增列内容第④点第b项规定加盖其单位公章，则出现无全称、或投标人代表未签字等情形，不视为投标无效。</w:t>
            </w:r>
          </w:p>
          <w:p>
            <w:pPr>
              <w:pStyle w:val="4"/>
              <w:jc w:val="left"/>
              <w:rPr>
                <w:highlight w:val="none"/>
              </w:rPr>
            </w:pPr>
            <w:r>
              <w:rPr>
                <w:highlight w:val="none"/>
              </w:rPr>
              <w:t>⑤关于投标人的CA证书：</w:t>
            </w:r>
          </w:p>
          <w:p>
            <w:pPr>
              <w:pStyle w:val="4"/>
              <w:jc w:val="left"/>
              <w:rPr>
                <w:highlight w:val="none"/>
              </w:rPr>
            </w:pPr>
            <w:r>
              <w:rPr>
                <w:highlight w:val="none"/>
              </w:rPr>
              <w:t>a.投标人的CA证书应在系统规定时间内使用CA证书进行电子投标文件的解密操作，逾期未解密的视为放弃投标。</w:t>
            </w:r>
          </w:p>
          <w:p>
            <w:pPr>
              <w:pStyle w:val="4"/>
              <w:jc w:val="left"/>
              <w:rPr>
                <w:highlight w:val="none"/>
              </w:rPr>
            </w:pPr>
            <w:r>
              <w:rPr>
                <w:highlight w:val="none"/>
              </w:rPr>
              <w:t>b.投标人的CA证书可采用信封（包括但不限于：信封、档案袋、文件袋等）作为外包装进行单独包装。外包装密封、不密封皆可。</w:t>
            </w:r>
          </w:p>
          <w:p>
            <w:pPr>
              <w:pStyle w:val="4"/>
              <w:jc w:val="left"/>
              <w:rPr>
                <w:highlight w:val="none"/>
              </w:rPr>
            </w:pPr>
            <w:r>
              <w:rPr>
                <w:highlight w:val="none"/>
              </w:rPr>
              <w:t>c.投标人的CA证书或外包装应标记“项目名称、项目编号、投标人的全称”等内容，以方便识别、使用。</w:t>
            </w:r>
          </w:p>
          <w:p>
            <w:pPr>
              <w:pStyle w:val="4"/>
              <w:jc w:val="left"/>
              <w:rPr>
                <w:highlight w:val="none"/>
              </w:rPr>
            </w:pPr>
            <w:r>
              <w:rPr>
                <w:highlight w:val="none"/>
              </w:rPr>
              <w:t>d.投标人的CA证书应能正常、有效使用，否则产生不利后果由投标人承担责任。</w:t>
            </w:r>
          </w:p>
          <w:p>
            <w:pPr>
              <w:pStyle w:val="4"/>
              <w:jc w:val="left"/>
              <w:rPr>
                <w:highlight w:val="none"/>
              </w:rPr>
            </w:pPr>
            <w:r>
              <w:rPr>
                <w:highlight w:val="none"/>
              </w:rPr>
              <w:t>⑥关于投标截止时间过后</w:t>
            </w:r>
          </w:p>
          <w:p>
            <w:pPr>
              <w:pStyle w:val="4"/>
              <w:jc w:val="left"/>
              <w:rPr>
                <w:highlight w:val="none"/>
              </w:rPr>
            </w:pPr>
            <w:r>
              <w:rPr>
                <w:highlight w:val="none"/>
              </w:rPr>
              <w:t>a.未按招标文件规定提交投标保证金的，其投标将按无效投标处理。</w:t>
            </w:r>
          </w:p>
          <w:p>
            <w:pPr>
              <w:pStyle w:val="4"/>
              <w:jc w:val="left"/>
              <w:rPr>
                <w:highlight w:val="none"/>
              </w:rPr>
            </w:pPr>
            <w:r>
              <w:rPr>
                <w:highlight w:val="none"/>
              </w:rPr>
              <w:t>b.有下列情形之一的，其投标无效,其保证金不予退还或通过投标保函进行索赔：</w:t>
            </w:r>
          </w:p>
          <w:p>
            <w:pPr>
              <w:pStyle w:val="4"/>
              <w:jc w:val="left"/>
              <w:rPr>
                <w:highlight w:val="none"/>
              </w:rPr>
            </w:pPr>
            <w:r>
              <w:rPr>
                <w:highlight w:val="none"/>
              </w:rPr>
              <w:t>b1不同投标人的电子投标文件具有相同内部识别码；</w:t>
            </w:r>
          </w:p>
          <w:p>
            <w:pPr>
              <w:pStyle w:val="4"/>
              <w:jc w:val="left"/>
              <w:rPr>
                <w:highlight w:val="none"/>
              </w:rPr>
            </w:pPr>
            <w:r>
              <w:rPr>
                <w:highlight w:val="none"/>
              </w:rPr>
              <w:t>b2不同投标人的投标保证金从同一单位或个人的账户转出；</w:t>
            </w:r>
          </w:p>
          <w:p>
            <w:pPr>
              <w:pStyle w:val="4"/>
              <w:jc w:val="left"/>
              <w:rPr>
                <w:highlight w:val="none"/>
              </w:rPr>
            </w:pPr>
            <w:r>
              <w:rPr>
                <w:highlight w:val="none"/>
              </w:rPr>
              <w:t>b3投标人的投标保证金同一采购包下有其他投标人提交的投标保证金；</w:t>
            </w:r>
          </w:p>
          <w:p>
            <w:pPr>
              <w:pStyle w:val="4"/>
              <w:jc w:val="left"/>
              <w:rPr>
                <w:highlight w:val="none"/>
              </w:rPr>
            </w:pPr>
            <w:r>
              <w:rPr>
                <w:highlight w:val="none"/>
              </w:rPr>
              <w:t>b4不同投标人存在串通投标的其他情形。</w:t>
            </w:r>
          </w:p>
          <w:p>
            <w:pPr>
              <w:pStyle w:val="4"/>
              <w:jc w:val="left"/>
              <w:rPr>
                <w:highlight w:val="none"/>
              </w:rPr>
            </w:pPr>
            <w:r>
              <w:rPr>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4"/>
              <w:jc w:val="left"/>
              <w:rPr>
                <w:highlight w:val="none"/>
              </w:rPr>
            </w:pPr>
            <w:r>
              <w:rPr>
                <w:highlight w:val="none"/>
              </w:rPr>
              <w:t>⑧其他：</w:t>
            </w:r>
          </w:p>
          <w:p>
            <w:pPr>
              <w:pStyle w:val="4"/>
              <w:jc w:val="left"/>
              <w:rPr>
                <w:highlight w:val="none"/>
              </w:rPr>
            </w:pPr>
            <w:r>
              <w:rPr>
                <w:highlight w:val="none"/>
              </w:rPr>
              <w:t>无</w:t>
            </w:r>
          </w:p>
        </w:tc>
      </w:tr>
    </w:tbl>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1"/>
        <w:rPr>
          <w:highlight w:val="none"/>
        </w:rPr>
      </w:pPr>
      <w:r>
        <w:rPr>
          <w:b/>
          <w:sz w:val="36"/>
          <w:highlight w:val="none"/>
        </w:rPr>
        <w:t>第三章 投标人须知</w:t>
      </w:r>
    </w:p>
    <w:p>
      <w:pPr>
        <w:pStyle w:val="4"/>
        <w:ind w:firstLine="480"/>
        <w:jc w:val="both"/>
        <w:outlineLvl w:val="2"/>
        <w:rPr>
          <w:highlight w:val="none"/>
        </w:rPr>
      </w:pPr>
      <w:r>
        <w:rPr>
          <w:b/>
          <w:sz w:val="28"/>
          <w:highlight w:val="none"/>
        </w:rPr>
        <w:t>一、总则</w:t>
      </w:r>
    </w:p>
    <w:p>
      <w:pPr>
        <w:pStyle w:val="4"/>
        <w:ind w:firstLine="480"/>
        <w:jc w:val="both"/>
        <w:rPr>
          <w:highlight w:val="none"/>
        </w:rPr>
      </w:pPr>
      <w:r>
        <w:rPr>
          <w:highlight w:val="none"/>
        </w:rPr>
        <w:t>1、适用范围</w:t>
      </w:r>
    </w:p>
    <w:p>
      <w:pPr>
        <w:pStyle w:val="4"/>
        <w:ind w:firstLine="480"/>
        <w:jc w:val="both"/>
        <w:rPr>
          <w:highlight w:val="none"/>
        </w:rPr>
      </w:pPr>
      <w:r>
        <w:rPr>
          <w:highlight w:val="none"/>
        </w:rPr>
        <w:t>1.1适用于招标文件载明项目的政府采购活动（以下简称：“本次采购活动”）。</w:t>
      </w:r>
    </w:p>
    <w:p>
      <w:pPr>
        <w:pStyle w:val="4"/>
        <w:ind w:firstLine="480"/>
        <w:jc w:val="both"/>
        <w:rPr>
          <w:highlight w:val="none"/>
        </w:rPr>
      </w:pPr>
      <w:r>
        <w:rPr>
          <w:highlight w:val="none"/>
        </w:rPr>
        <w:t>2、定义</w:t>
      </w:r>
    </w:p>
    <w:p>
      <w:pPr>
        <w:pStyle w:val="4"/>
        <w:ind w:firstLine="480"/>
        <w:jc w:val="both"/>
        <w:rPr>
          <w:highlight w:val="none"/>
        </w:rPr>
      </w:pPr>
      <w:r>
        <w:rPr>
          <w:highlight w:val="none"/>
        </w:rPr>
        <w:t>2.1“采购标的”指招标文件载明的需要采购的货物或服务。</w:t>
      </w:r>
    </w:p>
    <w:p>
      <w:pPr>
        <w:pStyle w:val="4"/>
        <w:ind w:firstLine="480"/>
        <w:jc w:val="both"/>
        <w:rPr>
          <w:highlight w:val="none"/>
        </w:rPr>
      </w:pPr>
      <w:r>
        <w:rPr>
          <w:highlight w:val="none"/>
        </w:rPr>
        <w:t>2.2“潜在投标人”指按照招标文件第一章第7条规定获取招标文件且有意向参加本项目投标的供应商。</w:t>
      </w:r>
    </w:p>
    <w:p>
      <w:pPr>
        <w:pStyle w:val="4"/>
        <w:ind w:firstLine="480"/>
        <w:jc w:val="both"/>
        <w:rPr>
          <w:highlight w:val="none"/>
        </w:rPr>
      </w:pPr>
      <w:r>
        <w:rPr>
          <w:highlight w:val="none"/>
        </w:rPr>
        <w:t>2.3“投标人”指按照招标文件第一章第7条规定获取招标文件并参加本项目投标的供应商。</w:t>
      </w:r>
    </w:p>
    <w:p>
      <w:pPr>
        <w:pStyle w:val="4"/>
        <w:ind w:firstLine="480"/>
        <w:jc w:val="both"/>
        <w:rPr>
          <w:highlight w:val="none"/>
        </w:rPr>
      </w:pPr>
      <w:r>
        <w:rPr>
          <w:highlight w:val="none"/>
        </w:rPr>
        <w:t>2.4“单位负责人”指单位法定代表人或法律、法规规定代表单位行使职权的主要负责人。</w:t>
      </w:r>
    </w:p>
    <w:p>
      <w:pPr>
        <w:pStyle w:val="4"/>
        <w:ind w:firstLine="480"/>
        <w:jc w:val="both"/>
        <w:rPr>
          <w:highlight w:val="none"/>
        </w:rPr>
      </w:pPr>
      <w:r>
        <w:rPr>
          <w:highlight w:val="none"/>
        </w:rPr>
        <w:t>2.5“投标人代表”指投标人的单位负责人或“单位负责人授权书”中载明的接受授权方。</w:t>
      </w:r>
    </w:p>
    <w:p>
      <w:pPr>
        <w:pStyle w:val="4"/>
        <w:ind w:firstLine="480"/>
        <w:jc w:val="both"/>
        <w:outlineLvl w:val="2"/>
        <w:rPr>
          <w:highlight w:val="none"/>
        </w:rPr>
      </w:pPr>
      <w:r>
        <w:rPr>
          <w:b/>
          <w:sz w:val="28"/>
          <w:highlight w:val="none"/>
        </w:rPr>
        <w:t>二、投标人</w:t>
      </w:r>
    </w:p>
    <w:p>
      <w:pPr>
        <w:pStyle w:val="4"/>
        <w:ind w:firstLine="480"/>
        <w:jc w:val="both"/>
        <w:rPr>
          <w:highlight w:val="none"/>
        </w:rPr>
      </w:pPr>
      <w:r>
        <w:rPr>
          <w:highlight w:val="none"/>
        </w:rPr>
        <w:t>3、合格投标人</w:t>
      </w:r>
    </w:p>
    <w:p>
      <w:pPr>
        <w:pStyle w:val="4"/>
        <w:ind w:firstLine="480"/>
        <w:jc w:val="both"/>
        <w:rPr>
          <w:highlight w:val="none"/>
        </w:rPr>
      </w:pPr>
      <w:r>
        <w:rPr>
          <w:highlight w:val="none"/>
        </w:rPr>
        <w:t>3.1一般规定</w:t>
      </w:r>
    </w:p>
    <w:p>
      <w:pPr>
        <w:pStyle w:val="4"/>
        <w:ind w:firstLine="480"/>
        <w:jc w:val="both"/>
        <w:rPr>
          <w:highlight w:val="none"/>
        </w:rPr>
      </w:pPr>
      <w:r>
        <w:rPr>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4"/>
        <w:ind w:firstLine="480"/>
        <w:jc w:val="both"/>
        <w:rPr>
          <w:highlight w:val="none"/>
        </w:rPr>
      </w:pPr>
      <w:r>
        <w:rPr>
          <w:highlight w:val="none"/>
        </w:rPr>
        <w:t>（2）投标人的资格要求：详见招标文件第一章。</w:t>
      </w:r>
    </w:p>
    <w:p>
      <w:pPr>
        <w:pStyle w:val="4"/>
        <w:ind w:firstLine="480"/>
        <w:jc w:val="both"/>
        <w:rPr>
          <w:highlight w:val="none"/>
        </w:rPr>
      </w:pPr>
      <w:r>
        <w:rPr>
          <w:highlight w:val="none"/>
        </w:rPr>
        <w:t>3.2若本项目接受联合体投标且投标人为联合体，则联合体各方应遵守本章第3.1条规定，同时还应遵守下列规定：</w:t>
      </w:r>
    </w:p>
    <w:p>
      <w:pPr>
        <w:pStyle w:val="4"/>
        <w:ind w:firstLine="480"/>
        <w:jc w:val="both"/>
        <w:rPr>
          <w:highlight w:val="none"/>
        </w:rPr>
      </w:pPr>
      <w:r>
        <w:rPr>
          <w:highlight w:val="none"/>
        </w:rPr>
        <w:t>（1）联合体各方应提交联合体协议，联合体协议应符合招标文件规定。</w:t>
      </w:r>
    </w:p>
    <w:p>
      <w:pPr>
        <w:pStyle w:val="4"/>
        <w:ind w:firstLine="480"/>
        <w:jc w:val="both"/>
        <w:rPr>
          <w:highlight w:val="none"/>
        </w:rPr>
      </w:pPr>
      <w:r>
        <w:rPr>
          <w:highlight w:val="none"/>
        </w:rPr>
        <w:t>（2）联合体各方不得再单独参加或与其他供应商另外组成联合体参加同一合同项下的投标。</w:t>
      </w:r>
    </w:p>
    <w:p>
      <w:pPr>
        <w:pStyle w:val="4"/>
        <w:ind w:firstLine="480"/>
        <w:jc w:val="both"/>
        <w:rPr>
          <w:highlight w:val="none"/>
        </w:rPr>
      </w:pPr>
      <w:r>
        <w:rPr>
          <w:highlight w:val="none"/>
        </w:rPr>
        <w:t>（3）联合体各方应共同与采购人签订政府采购合同，就政府采购合同约定的事项对采购人承担连带责任。</w:t>
      </w:r>
    </w:p>
    <w:p>
      <w:pPr>
        <w:pStyle w:val="4"/>
        <w:ind w:firstLine="480"/>
        <w:jc w:val="both"/>
        <w:rPr>
          <w:highlight w:val="none"/>
        </w:rPr>
      </w:pPr>
      <w:r>
        <w:rPr>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480"/>
        <w:jc w:val="both"/>
        <w:rPr>
          <w:highlight w:val="none"/>
        </w:rPr>
      </w:pPr>
      <w:r>
        <w:rPr>
          <w:highlight w:val="none"/>
        </w:rPr>
        <w:t>（5）联合体一方放弃中标的，视为联合体整体放弃中标，联合体各方承担连带责任。</w:t>
      </w:r>
    </w:p>
    <w:p>
      <w:pPr>
        <w:pStyle w:val="4"/>
        <w:ind w:firstLine="480"/>
        <w:jc w:val="both"/>
        <w:rPr>
          <w:highlight w:val="none"/>
        </w:rPr>
      </w:pPr>
      <w:r>
        <w:rPr>
          <w:highlight w:val="none"/>
        </w:rPr>
        <w:t>（6）如本项目不接受联合体投标而投标人为联合体的，或者本项目接受联合体投标但投标人组成的联合体不符合本章第3.2条规定的，投标无效。</w:t>
      </w:r>
    </w:p>
    <w:p>
      <w:pPr>
        <w:pStyle w:val="4"/>
        <w:ind w:firstLine="480"/>
        <w:jc w:val="both"/>
        <w:rPr>
          <w:highlight w:val="none"/>
        </w:rPr>
      </w:pPr>
      <w:r>
        <w:rPr>
          <w:highlight w:val="none"/>
        </w:rPr>
        <w:t>4、投标费用</w:t>
      </w:r>
    </w:p>
    <w:p>
      <w:pPr>
        <w:pStyle w:val="4"/>
        <w:ind w:firstLine="480"/>
        <w:jc w:val="both"/>
        <w:rPr>
          <w:highlight w:val="none"/>
        </w:rPr>
      </w:pPr>
      <w:r>
        <w:rPr>
          <w:highlight w:val="none"/>
        </w:rPr>
        <w:t>4.1除招标文件另有规定外，投标人应自行承担其参加本项目投标所涉及的一切费用。</w:t>
      </w:r>
    </w:p>
    <w:p>
      <w:pPr>
        <w:pStyle w:val="4"/>
        <w:ind w:firstLine="480"/>
        <w:jc w:val="both"/>
        <w:outlineLvl w:val="2"/>
        <w:rPr>
          <w:highlight w:val="none"/>
        </w:rPr>
      </w:pPr>
      <w:r>
        <w:rPr>
          <w:b/>
          <w:sz w:val="28"/>
          <w:highlight w:val="none"/>
        </w:rPr>
        <w:t>三、招标</w:t>
      </w:r>
    </w:p>
    <w:p>
      <w:pPr>
        <w:pStyle w:val="4"/>
        <w:ind w:firstLine="480"/>
        <w:jc w:val="both"/>
        <w:rPr>
          <w:highlight w:val="none"/>
        </w:rPr>
      </w:pPr>
      <w:r>
        <w:rPr>
          <w:highlight w:val="none"/>
        </w:rPr>
        <w:t>5、招标文件</w:t>
      </w:r>
    </w:p>
    <w:p>
      <w:pPr>
        <w:pStyle w:val="4"/>
        <w:ind w:firstLine="480"/>
        <w:jc w:val="both"/>
        <w:rPr>
          <w:highlight w:val="none"/>
        </w:rPr>
      </w:pPr>
      <w:r>
        <w:rPr>
          <w:highlight w:val="none"/>
        </w:rPr>
        <w:t>5.1招标文件由下述部分组成：</w:t>
      </w:r>
    </w:p>
    <w:p>
      <w:pPr>
        <w:pStyle w:val="4"/>
        <w:ind w:firstLine="480"/>
        <w:jc w:val="both"/>
        <w:rPr>
          <w:highlight w:val="none"/>
        </w:rPr>
      </w:pPr>
      <w:r>
        <w:rPr>
          <w:highlight w:val="none"/>
        </w:rPr>
        <w:t>（1）投标邀请</w:t>
      </w:r>
    </w:p>
    <w:p>
      <w:pPr>
        <w:pStyle w:val="4"/>
        <w:ind w:firstLine="480"/>
        <w:jc w:val="both"/>
        <w:rPr>
          <w:highlight w:val="none"/>
        </w:rPr>
      </w:pPr>
      <w:r>
        <w:rPr>
          <w:highlight w:val="none"/>
        </w:rPr>
        <w:t>（2）投标人须知前附表（表1、2）</w:t>
      </w:r>
    </w:p>
    <w:p>
      <w:pPr>
        <w:pStyle w:val="4"/>
        <w:ind w:firstLine="480"/>
        <w:jc w:val="both"/>
        <w:rPr>
          <w:highlight w:val="none"/>
        </w:rPr>
      </w:pPr>
      <w:r>
        <w:rPr>
          <w:highlight w:val="none"/>
        </w:rPr>
        <w:t>（3）投标人须知</w:t>
      </w:r>
    </w:p>
    <w:p>
      <w:pPr>
        <w:pStyle w:val="4"/>
        <w:ind w:firstLine="480"/>
        <w:jc w:val="both"/>
        <w:rPr>
          <w:highlight w:val="none"/>
        </w:rPr>
      </w:pPr>
      <w:r>
        <w:rPr>
          <w:highlight w:val="none"/>
        </w:rPr>
        <w:t>（4）资格审查与评标</w:t>
      </w:r>
    </w:p>
    <w:p>
      <w:pPr>
        <w:pStyle w:val="4"/>
        <w:ind w:firstLine="480"/>
        <w:jc w:val="both"/>
        <w:rPr>
          <w:highlight w:val="none"/>
        </w:rPr>
      </w:pPr>
      <w:r>
        <w:rPr>
          <w:highlight w:val="none"/>
        </w:rPr>
        <w:t>（5）招标内容及要求</w:t>
      </w:r>
    </w:p>
    <w:p>
      <w:pPr>
        <w:pStyle w:val="4"/>
        <w:ind w:firstLine="480"/>
        <w:jc w:val="both"/>
        <w:rPr>
          <w:highlight w:val="none"/>
        </w:rPr>
      </w:pPr>
      <w:r>
        <w:rPr>
          <w:highlight w:val="none"/>
        </w:rPr>
        <w:t>（6）政府采购合同（参考文本）</w:t>
      </w:r>
    </w:p>
    <w:p>
      <w:pPr>
        <w:pStyle w:val="4"/>
        <w:ind w:firstLine="480"/>
        <w:jc w:val="both"/>
        <w:rPr>
          <w:highlight w:val="none"/>
        </w:rPr>
      </w:pPr>
      <w:r>
        <w:rPr>
          <w:highlight w:val="none"/>
        </w:rPr>
        <w:t>（7）电子投标文件格式</w:t>
      </w:r>
    </w:p>
    <w:p>
      <w:pPr>
        <w:pStyle w:val="4"/>
        <w:ind w:firstLine="480"/>
        <w:jc w:val="both"/>
        <w:rPr>
          <w:highlight w:val="none"/>
        </w:rPr>
      </w:pPr>
      <w:r>
        <w:rPr>
          <w:highlight w:val="none"/>
        </w:rPr>
        <w:t>（8）按照招标文件规定作为招标文件组成部分的其他内容（若有）</w:t>
      </w:r>
    </w:p>
    <w:p>
      <w:pPr>
        <w:pStyle w:val="4"/>
        <w:ind w:firstLine="480"/>
        <w:jc w:val="both"/>
        <w:rPr>
          <w:highlight w:val="none"/>
        </w:rPr>
      </w:pPr>
      <w:r>
        <w:rPr>
          <w:highlight w:val="none"/>
        </w:rPr>
        <w:t>5.2招标文件的澄清或修改</w:t>
      </w:r>
    </w:p>
    <w:p>
      <w:pPr>
        <w:pStyle w:val="4"/>
        <w:ind w:firstLine="480"/>
        <w:jc w:val="both"/>
        <w:rPr>
          <w:highlight w:val="none"/>
        </w:rPr>
      </w:pPr>
      <w:r>
        <w:rPr>
          <w:highlight w:val="none"/>
        </w:rPr>
        <w:t>（1） 福州市公共资源交易服务中心 可对已发出的招标文件进行必要的澄清或修改，但不得对招标文件载明的采购标的和投标人的资格要求进行改变。</w:t>
      </w:r>
    </w:p>
    <w:p>
      <w:pPr>
        <w:pStyle w:val="4"/>
        <w:ind w:firstLine="480"/>
        <w:jc w:val="both"/>
        <w:rPr>
          <w:highlight w:val="none"/>
        </w:rPr>
      </w:pPr>
      <w:r>
        <w:rPr>
          <w:highlight w:val="none"/>
        </w:rPr>
        <w:t>（2）除本章第5.2条第（3）款规定情形外，澄清或修改的内容可能影响电子投标文件编制的， 福州市公共资源交易服务中心 将在投标截止时间至少15个日历日前，在招标文件载明的指定媒体以更正公告的形式发布澄清或修改的内容。不足15个日历日的， 福州市公共资源交易服务中心 将顺延投标截止时间及开标时间， 福州市公共资源交易服务中心 和投标人受原投标截止时间及开标时间制约的所有权利和义务均延长至新的投标截止时间及开标时间。</w:t>
      </w:r>
    </w:p>
    <w:p>
      <w:pPr>
        <w:pStyle w:val="4"/>
        <w:ind w:firstLine="480"/>
        <w:jc w:val="both"/>
        <w:rPr>
          <w:highlight w:val="none"/>
        </w:rPr>
      </w:pPr>
      <w:r>
        <w:rPr>
          <w:highlight w:val="none"/>
        </w:rPr>
        <w:t>（3）澄清或修改的内容可能改变招标文件载明的采购标的和投标人的资格要求的，本次采购活动结束， 福州市公共资源交易服务中心 将依法组织后续采购活动（包括但不限于：重新招标、采用其他方式采购等）。</w:t>
      </w:r>
    </w:p>
    <w:p>
      <w:pPr>
        <w:pStyle w:val="4"/>
        <w:ind w:firstLine="480"/>
        <w:jc w:val="both"/>
        <w:rPr>
          <w:highlight w:val="none"/>
        </w:rPr>
      </w:pPr>
      <w:r>
        <w:rPr>
          <w:highlight w:val="none"/>
        </w:rPr>
        <w:t>6、现场考察或开标前答疑会</w:t>
      </w:r>
    </w:p>
    <w:p>
      <w:pPr>
        <w:pStyle w:val="4"/>
        <w:ind w:firstLine="480"/>
        <w:jc w:val="both"/>
        <w:rPr>
          <w:highlight w:val="none"/>
        </w:rPr>
      </w:pPr>
      <w:r>
        <w:rPr>
          <w:highlight w:val="none"/>
        </w:rPr>
        <w:t>6.1是否组织现场考察或召开开标前答疑会：详见招标文件第二章。</w:t>
      </w:r>
    </w:p>
    <w:p>
      <w:pPr>
        <w:pStyle w:val="4"/>
        <w:ind w:firstLine="480"/>
        <w:jc w:val="both"/>
        <w:rPr>
          <w:highlight w:val="none"/>
        </w:rPr>
      </w:pPr>
      <w:r>
        <w:rPr>
          <w:highlight w:val="none"/>
        </w:rPr>
        <w:t>7、更正公告</w:t>
      </w:r>
    </w:p>
    <w:p>
      <w:pPr>
        <w:pStyle w:val="4"/>
        <w:ind w:firstLine="480"/>
        <w:jc w:val="both"/>
        <w:rPr>
          <w:highlight w:val="none"/>
        </w:rPr>
      </w:pPr>
      <w:r>
        <w:rPr>
          <w:highlight w:val="none"/>
        </w:rPr>
        <w:t>7.1若 福州市公共资源交易服务中心 发布更正公告，则更正公告及其所发布的内容或信息（包括但不限于：招标文件的澄清或修改、现场考察或答疑会的有关事宜等）作为招标文件组成部分，对投标人具有约束力。</w:t>
      </w:r>
    </w:p>
    <w:p>
      <w:pPr>
        <w:pStyle w:val="4"/>
        <w:ind w:firstLine="480"/>
        <w:jc w:val="both"/>
        <w:rPr>
          <w:highlight w:val="none"/>
        </w:rPr>
      </w:pPr>
      <w:r>
        <w:rPr>
          <w:highlight w:val="none"/>
        </w:rPr>
        <w:t>7.2更正公告作为 福州市公共资源交易服务中心 通知所有潜在投标人的书面形式。</w:t>
      </w:r>
    </w:p>
    <w:p>
      <w:pPr>
        <w:pStyle w:val="4"/>
        <w:ind w:firstLine="480"/>
        <w:jc w:val="both"/>
        <w:rPr>
          <w:highlight w:val="none"/>
        </w:rPr>
      </w:pPr>
      <w:r>
        <w:rPr>
          <w:highlight w:val="none"/>
        </w:rPr>
        <w:t>8、终止公告</w:t>
      </w:r>
    </w:p>
    <w:p>
      <w:pPr>
        <w:pStyle w:val="4"/>
        <w:ind w:firstLine="480"/>
        <w:jc w:val="both"/>
        <w:rPr>
          <w:highlight w:val="none"/>
        </w:rPr>
      </w:pPr>
      <w:r>
        <w:rPr>
          <w:highlight w:val="none"/>
        </w:rPr>
        <w:t>8.1若出现因重大变故导致采购任务取消情形， 福州市公共资源交易服务中心 可终止招标并发布终止公告。</w:t>
      </w:r>
    </w:p>
    <w:p>
      <w:pPr>
        <w:pStyle w:val="4"/>
        <w:ind w:firstLine="480"/>
        <w:jc w:val="both"/>
        <w:rPr>
          <w:highlight w:val="none"/>
        </w:rPr>
      </w:pPr>
      <w:r>
        <w:rPr>
          <w:highlight w:val="none"/>
        </w:rPr>
        <w:t>8.2终止公告作为 福州市公共资源交易服务中心 通知所有潜在投标人的书面形式。</w:t>
      </w:r>
    </w:p>
    <w:p>
      <w:pPr>
        <w:pStyle w:val="4"/>
        <w:ind w:firstLine="480"/>
        <w:jc w:val="both"/>
        <w:outlineLvl w:val="2"/>
        <w:rPr>
          <w:highlight w:val="none"/>
        </w:rPr>
      </w:pPr>
      <w:r>
        <w:rPr>
          <w:b/>
          <w:sz w:val="28"/>
          <w:highlight w:val="none"/>
        </w:rPr>
        <w:t>四、投标</w:t>
      </w:r>
    </w:p>
    <w:p>
      <w:pPr>
        <w:pStyle w:val="4"/>
        <w:ind w:firstLine="480"/>
        <w:jc w:val="both"/>
        <w:rPr>
          <w:highlight w:val="none"/>
        </w:rPr>
      </w:pPr>
      <w:r>
        <w:rPr>
          <w:highlight w:val="none"/>
        </w:rPr>
        <w:t>9、投标</w:t>
      </w:r>
    </w:p>
    <w:p>
      <w:pPr>
        <w:pStyle w:val="4"/>
        <w:ind w:firstLine="480"/>
        <w:jc w:val="both"/>
        <w:rPr>
          <w:highlight w:val="none"/>
        </w:rPr>
      </w:pPr>
      <w:r>
        <w:rPr>
          <w:highlight w:val="none"/>
        </w:rPr>
        <w:t>9.1投标人可对招标文件载明的全部或部分采购包进行投标。</w:t>
      </w:r>
    </w:p>
    <w:p>
      <w:pPr>
        <w:pStyle w:val="4"/>
        <w:ind w:firstLine="480"/>
        <w:jc w:val="both"/>
        <w:rPr>
          <w:highlight w:val="none"/>
        </w:rPr>
      </w:pPr>
      <w:r>
        <w:rPr>
          <w:highlight w:val="none"/>
        </w:rPr>
        <w:t>9.2投标人应对同一个采购包内的所有内容进行完整投标，否则投标无效。</w:t>
      </w:r>
    </w:p>
    <w:p>
      <w:pPr>
        <w:pStyle w:val="4"/>
        <w:ind w:firstLine="480"/>
        <w:jc w:val="both"/>
        <w:rPr>
          <w:highlight w:val="none"/>
        </w:rPr>
      </w:pPr>
      <w:r>
        <w:rPr>
          <w:highlight w:val="none"/>
        </w:rPr>
        <w:t>9.3投标人代表只能接受一个投标人的授权参加投标，否则投标无效。</w:t>
      </w:r>
    </w:p>
    <w:p>
      <w:pPr>
        <w:pStyle w:val="4"/>
        <w:ind w:firstLine="480"/>
        <w:jc w:val="both"/>
        <w:rPr>
          <w:highlight w:val="none"/>
        </w:rPr>
      </w:pPr>
      <w:r>
        <w:rPr>
          <w:highlight w:val="none"/>
        </w:rPr>
        <w:t>9.4单位负责人为同一人或存在直接控股、管理关系的不同供应商，不得同时参加同一合同项下的投标，否则投标无效。</w:t>
      </w:r>
    </w:p>
    <w:p>
      <w:pPr>
        <w:pStyle w:val="4"/>
        <w:ind w:firstLine="480"/>
        <w:jc w:val="both"/>
        <w:rPr>
          <w:highlight w:val="none"/>
        </w:rPr>
      </w:pPr>
      <w:r>
        <w:rPr>
          <w:highlight w:val="none"/>
        </w:rPr>
        <w:t>9.5为本项目提供整体设计、规范编制或项目管理、监理、检测等服务的供应商，不得参加本项目除整体设计、规范编制和项目管理、监理、检测等服务外的采购活动，否则投标无效。</w:t>
      </w:r>
    </w:p>
    <w:p>
      <w:pPr>
        <w:pStyle w:val="4"/>
        <w:ind w:firstLine="480"/>
        <w:jc w:val="both"/>
        <w:rPr>
          <w:highlight w:val="none"/>
        </w:rPr>
      </w:pPr>
      <w:r>
        <w:rPr>
          <w:highlight w:val="none"/>
        </w:rPr>
        <w:t>9.6列入失信被执行人、重大税收违法案件当事人名单、政府采购严重违法失信行为记录名单及其他不符合政府采购法第二十二条规定条件的供应商，不得参加投标，否则投标无效。</w:t>
      </w:r>
    </w:p>
    <w:p>
      <w:pPr>
        <w:pStyle w:val="4"/>
        <w:ind w:firstLine="480"/>
        <w:jc w:val="both"/>
        <w:rPr>
          <w:highlight w:val="none"/>
        </w:rPr>
      </w:pPr>
      <w:r>
        <w:rPr>
          <w:highlight w:val="none"/>
        </w:rPr>
        <w:t>9.7有下列情形之一的，视为投标人串通投标，其投标无效：</w:t>
      </w:r>
    </w:p>
    <w:p>
      <w:pPr>
        <w:pStyle w:val="4"/>
        <w:ind w:firstLine="480"/>
        <w:jc w:val="both"/>
        <w:rPr>
          <w:highlight w:val="none"/>
        </w:rPr>
      </w:pPr>
      <w:r>
        <w:rPr>
          <w:highlight w:val="none"/>
        </w:rPr>
        <w:t>（1）不同投标人的电子投标文件由同一单位或个人编制；</w:t>
      </w:r>
    </w:p>
    <w:p>
      <w:pPr>
        <w:pStyle w:val="4"/>
        <w:ind w:firstLine="480"/>
        <w:jc w:val="both"/>
        <w:rPr>
          <w:highlight w:val="none"/>
        </w:rPr>
      </w:pPr>
      <w:r>
        <w:rPr>
          <w:highlight w:val="none"/>
        </w:rPr>
        <w:t>（2）不同投标人委托同一单位或个人办理投标事宜；</w:t>
      </w:r>
    </w:p>
    <w:p>
      <w:pPr>
        <w:pStyle w:val="4"/>
        <w:ind w:firstLine="480"/>
        <w:jc w:val="both"/>
        <w:rPr>
          <w:highlight w:val="none"/>
        </w:rPr>
      </w:pPr>
      <w:r>
        <w:rPr>
          <w:highlight w:val="none"/>
        </w:rPr>
        <w:t>（3）不同投标人的电子投标文件载明的项目管理成员或联系人员为同一人；</w:t>
      </w:r>
    </w:p>
    <w:p>
      <w:pPr>
        <w:pStyle w:val="4"/>
        <w:ind w:firstLine="480"/>
        <w:jc w:val="both"/>
        <w:rPr>
          <w:highlight w:val="none"/>
        </w:rPr>
      </w:pPr>
      <w:r>
        <w:rPr>
          <w:highlight w:val="none"/>
        </w:rPr>
        <w:t>（4）不同投标人的电子投标文件异常一致或投标报价呈规律性差异；</w:t>
      </w:r>
    </w:p>
    <w:p>
      <w:pPr>
        <w:pStyle w:val="4"/>
        <w:ind w:firstLine="480"/>
        <w:jc w:val="both"/>
        <w:rPr>
          <w:highlight w:val="none"/>
        </w:rPr>
      </w:pPr>
      <w:r>
        <w:rPr>
          <w:highlight w:val="none"/>
        </w:rPr>
        <w:t>（5）不同投标人的电子投标文件相互混装；</w:t>
      </w:r>
    </w:p>
    <w:p>
      <w:pPr>
        <w:pStyle w:val="4"/>
        <w:ind w:firstLine="480"/>
        <w:jc w:val="both"/>
        <w:rPr>
          <w:highlight w:val="none"/>
        </w:rPr>
      </w:pPr>
      <w:r>
        <w:rPr>
          <w:highlight w:val="none"/>
        </w:rPr>
        <w:t>（6）不同投标人的投标保证金从同一单位或个人的账户转出；</w:t>
      </w:r>
    </w:p>
    <w:p>
      <w:pPr>
        <w:pStyle w:val="4"/>
        <w:ind w:firstLine="480"/>
        <w:jc w:val="both"/>
        <w:rPr>
          <w:highlight w:val="none"/>
        </w:rPr>
      </w:pPr>
      <w:r>
        <w:rPr>
          <w:highlight w:val="none"/>
        </w:rPr>
        <w:t>（7）有关法律、法规和规章及招标文件规定的其他串通投标情形。</w:t>
      </w:r>
    </w:p>
    <w:p>
      <w:pPr>
        <w:pStyle w:val="4"/>
        <w:ind w:firstLine="480"/>
        <w:jc w:val="both"/>
        <w:rPr>
          <w:highlight w:val="none"/>
        </w:rPr>
      </w:pPr>
      <w:r>
        <w:rPr>
          <w:highlight w:val="none"/>
        </w:rPr>
        <w:t>10、电子投标文件</w:t>
      </w:r>
    </w:p>
    <w:p>
      <w:pPr>
        <w:pStyle w:val="4"/>
        <w:ind w:firstLine="480"/>
        <w:jc w:val="both"/>
        <w:rPr>
          <w:highlight w:val="none"/>
        </w:rPr>
      </w:pPr>
      <w:r>
        <w:rPr>
          <w:highlight w:val="none"/>
        </w:rPr>
        <w:t>10.1电子投标文件的编制</w:t>
      </w:r>
    </w:p>
    <w:p>
      <w:pPr>
        <w:pStyle w:val="4"/>
        <w:ind w:firstLine="480"/>
        <w:jc w:val="both"/>
        <w:rPr>
          <w:highlight w:val="none"/>
        </w:rPr>
      </w:pPr>
      <w:r>
        <w:rPr>
          <w:highlight w:val="none"/>
        </w:rPr>
        <w:t>（1）投标人应先仔细阅读招标文件的全部内容后，再进行电子投标文件的编制。</w:t>
      </w:r>
    </w:p>
    <w:p>
      <w:pPr>
        <w:pStyle w:val="4"/>
        <w:ind w:firstLine="480"/>
        <w:jc w:val="both"/>
        <w:rPr>
          <w:highlight w:val="none"/>
        </w:rPr>
      </w:pPr>
      <w:r>
        <w:rPr>
          <w:highlight w:val="none"/>
        </w:rPr>
        <w:t>（2）电子投标文件应按照本章第10.2条规定编制其组成部分。</w:t>
      </w:r>
    </w:p>
    <w:p>
      <w:pPr>
        <w:pStyle w:val="4"/>
        <w:ind w:firstLine="480"/>
        <w:jc w:val="both"/>
        <w:rPr>
          <w:highlight w:val="none"/>
        </w:rPr>
      </w:pPr>
      <w:r>
        <w:rPr>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4"/>
        <w:ind w:firstLine="480"/>
        <w:jc w:val="both"/>
        <w:rPr>
          <w:highlight w:val="none"/>
        </w:rPr>
      </w:pPr>
      <w:r>
        <w:rPr>
          <w:highlight w:val="none"/>
        </w:rPr>
        <w:t>10.2电子投标文件由下述部分组成：</w:t>
      </w:r>
    </w:p>
    <w:p>
      <w:pPr>
        <w:pStyle w:val="4"/>
        <w:ind w:firstLine="480"/>
        <w:jc w:val="both"/>
        <w:rPr>
          <w:highlight w:val="none"/>
        </w:rPr>
      </w:pPr>
      <w:r>
        <w:rPr>
          <w:highlight w:val="none"/>
        </w:rPr>
        <w:t>（1）资格及资信证明部分</w:t>
      </w:r>
    </w:p>
    <w:p>
      <w:pPr>
        <w:pStyle w:val="4"/>
        <w:ind w:firstLine="480"/>
        <w:jc w:val="both"/>
        <w:rPr>
          <w:highlight w:val="none"/>
        </w:rPr>
      </w:pPr>
      <w:r>
        <w:rPr>
          <w:highlight w:val="none"/>
        </w:rPr>
        <w:t>①投标函</w:t>
      </w:r>
    </w:p>
    <w:p>
      <w:pPr>
        <w:pStyle w:val="4"/>
        <w:ind w:firstLine="480"/>
        <w:jc w:val="both"/>
        <w:rPr>
          <w:highlight w:val="none"/>
        </w:rPr>
      </w:pPr>
      <w:r>
        <w:rPr>
          <w:highlight w:val="none"/>
        </w:rPr>
        <w:t>②投标人的资格及资信证明文件</w:t>
      </w:r>
    </w:p>
    <w:p>
      <w:pPr>
        <w:pStyle w:val="4"/>
        <w:ind w:firstLine="480"/>
        <w:jc w:val="both"/>
        <w:rPr>
          <w:highlight w:val="none"/>
        </w:rPr>
      </w:pPr>
      <w:r>
        <w:rPr>
          <w:highlight w:val="none"/>
        </w:rPr>
        <w:t>③投标保证金</w:t>
      </w:r>
    </w:p>
    <w:p>
      <w:pPr>
        <w:pStyle w:val="4"/>
        <w:ind w:firstLine="480"/>
        <w:jc w:val="both"/>
        <w:rPr>
          <w:highlight w:val="none"/>
        </w:rPr>
      </w:pPr>
      <w:r>
        <w:rPr>
          <w:highlight w:val="none"/>
        </w:rPr>
        <w:t>（2）报价部分</w:t>
      </w:r>
    </w:p>
    <w:p>
      <w:pPr>
        <w:pStyle w:val="4"/>
        <w:ind w:firstLine="480"/>
        <w:jc w:val="both"/>
        <w:rPr>
          <w:highlight w:val="none"/>
        </w:rPr>
      </w:pPr>
      <w:r>
        <w:rPr>
          <w:highlight w:val="none"/>
        </w:rPr>
        <w:t>①开标一览表</w:t>
      </w:r>
    </w:p>
    <w:p>
      <w:pPr>
        <w:pStyle w:val="4"/>
        <w:ind w:firstLine="480"/>
        <w:jc w:val="both"/>
        <w:rPr>
          <w:highlight w:val="none"/>
        </w:rPr>
      </w:pPr>
      <w:r>
        <w:rPr>
          <w:highlight w:val="none"/>
        </w:rPr>
        <w:t>②投标分项报价表</w:t>
      </w:r>
    </w:p>
    <w:p>
      <w:pPr>
        <w:pStyle w:val="4"/>
        <w:ind w:firstLine="480"/>
        <w:jc w:val="both"/>
        <w:rPr>
          <w:highlight w:val="none"/>
        </w:rPr>
      </w:pPr>
      <w:r>
        <w:rPr>
          <w:highlight w:val="none"/>
        </w:rPr>
        <w:t>③招标文件规定的价格扣除证明材料（若有）</w:t>
      </w:r>
    </w:p>
    <w:p>
      <w:pPr>
        <w:pStyle w:val="4"/>
        <w:ind w:firstLine="480"/>
        <w:jc w:val="both"/>
        <w:rPr>
          <w:highlight w:val="none"/>
        </w:rPr>
      </w:pPr>
      <w:r>
        <w:rPr>
          <w:highlight w:val="none"/>
        </w:rPr>
        <w:t>④招标文件规定的加分证明材料（若有）</w:t>
      </w:r>
    </w:p>
    <w:p>
      <w:pPr>
        <w:pStyle w:val="4"/>
        <w:ind w:firstLine="480"/>
        <w:jc w:val="both"/>
        <w:rPr>
          <w:highlight w:val="none"/>
        </w:rPr>
      </w:pPr>
      <w:r>
        <w:rPr>
          <w:highlight w:val="none"/>
        </w:rPr>
        <w:t>（3）技术商务部分</w:t>
      </w:r>
    </w:p>
    <w:p>
      <w:pPr>
        <w:pStyle w:val="4"/>
        <w:ind w:firstLine="480"/>
        <w:jc w:val="both"/>
        <w:rPr>
          <w:highlight w:val="none"/>
        </w:rPr>
      </w:pPr>
      <w:r>
        <w:rPr>
          <w:highlight w:val="none"/>
        </w:rPr>
        <w:t>①标的说明一览表</w:t>
      </w:r>
    </w:p>
    <w:p>
      <w:pPr>
        <w:pStyle w:val="4"/>
        <w:ind w:firstLine="480"/>
        <w:jc w:val="both"/>
        <w:rPr>
          <w:highlight w:val="none"/>
        </w:rPr>
      </w:pPr>
      <w:r>
        <w:rPr>
          <w:highlight w:val="none"/>
        </w:rPr>
        <w:t>②技术和服务要求响应表</w:t>
      </w:r>
    </w:p>
    <w:p>
      <w:pPr>
        <w:pStyle w:val="4"/>
        <w:ind w:firstLine="480"/>
        <w:jc w:val="both"/>
        <w:rPr>
          <w:highlight w:val="none"/>
        </w:rPr>
      </w:pPr>
      <w:r>
        <w:rPr>
          <w:highlight w:val="none"/>
        </w:rPr>
        <w:t>③商务条件响应表</w:t>
      </w:r>
    </w:p>
    <w:p>
      <w:pPr>
        <w:pStyle w:val="4"/>
        <w:ind w:firstLine="480"/>
        <w:jc w:val="both"/>
        <w:rPr>
          <w:highlight w:val="none"/>
        </w:rPr>
      </w:pPr>
      <w:r>
        <w:rPr>
          <w:highlight w:val="none"/>
        </w:rPr>
        <w:t>④投标人提交的其他资料（若有）</w:t>
      </w:r>
    </w:p>
    <w:p>
      <w:pPr>
        <w:pStyle w:val="4"/>
        <w:ind w:firstLine="480"/>
        <w:jc w:val="both"/>
        <w:rPr>
          <w:highlight w:val="none"/>
        </w:rPr>
      </w:pPr>
      <w:r>
        <w:rPr>
          <w:highlight w:val="none"/>
        </w:rPr>
        <w:t>⑤招标文件规定作为电子投标文件组成部分的其他内容（若有）</w:t>
      </w:r>
    </w:p>
    <w:p>
      <w:pPr>
        <w:pStyle w:val="4"/>
        <w:ind w:firstLine="480"/>
        <w:jc w:val="both"/>
        <w:rPr>
          <w:highlight w:val="none"/>
        </w:rPr>
      </w:pPr>
      <w:r>
        <w:rPr>
          <w:highlight w:val="none"/>
        </w:rPr>
        <w:t>10.3电子投标文件的语言</w:t>
      </w:r>
    </w:p>
    <w:p>
      <w:pPr>
        <w:pStyle w:val="4"/>
        <w:ind w:firstLine="480"/>
        <w:jc w:val="both"/>
        <w:rPr>
          <w:highlight w:val="none"/>
        </w:rPr>
      </w:pPr>
      <w:r>
        <w:rPr>
          <w:highlight w:val="none"/>
        </w:rPr>
        <w:t>（1）除招标文件另有规定外，电子投标文件应使用中文文本，若有不同文本，以中文文本为准。</w:t>
      </w:r>
    </w:p>
    <w:p>
      <w:pPr>
        <w:pStyle w:val="4"/>
        <w:ind w:firstLine="480"/>
        <w:jc w:val="both"/>
        <w:rPr>
          <w:highlight w:val="none"/>
        </w:rPr>
      </w:pPr>
      <w:r>
        <w:rPr>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rPr>
          <w:highlight w:val="none"/>
        </w:rPr>
      </w:pPr>
      <w:r>
        <w:rPr>
          <w:highlight w:val="none"/>
        </w:rPr>
        <w:t>10.4投标文件的份数：详见招标文件第二章。</w:t>
      </w:r>
    </w:p>
    <w:p>
      <w:pPr>
        <w:pStyle w:val="4"/>
        <w:ind w:firstLine="480"/>
        <w:jc w:val="both"/>
        <w:rPr>
          <w:highlight w:val="none"/>
        </w:rPr>
      </w:pPr>
      <w:r>
        <w:rPr>
          <w:highlight w:val="none"/>
        </w:rPr>
        <w:t>10.5电子投标文件的格式</w:t>
      </w:r>
    </w:p>
    <w:p>
      <w:pPr>
        <w:pStyle w:val="4"/>
        <w:ind w:firstLine="480"/>
        <w:jc w:val="both"/>
        <w:rPr>
          <w:highlight w:val="none"/>
        </w:rPr>
      </w:pPr>
      <w:r>
        <w:rPr>
          <w:highlight w:val="none"/>
        </w:rPr>
        <w:t>（1）除招标文件另有规定外，电子投标文件应使用招标文件第七章规定的格式。</w:t>
      </w:r>
    </w:p>
    <w:p>
      <w:pPr>
        <w:pStyle w:val="4"/>
        <w:ind w:firstLine="480"/>
        <w:jc w:val="both"/>
        <w:rPr>
          <w:highlight w:val="none"/>
        </w:rPr>
      </w:pPr>
      <w:r>
        <w:rPr>
          <w:highlight w:val="none"/>
        </w:rPr>
        <w:t>（2）除招标文件另有规定外，电子投标文件应使用不能擦去的墨料或墨水打印、书写或复印。</w:t>
      </w:r>
    </w:p>
    <w:p>
      <w:pPr>
        <w:pStyle w:val="4"/>
        <w:ind w:firstLine="480"/>
        <w:jc w:val="both"/>
        <w:rPr>
          <w:highlight w:val="none"/>
        </w:rPr>
      </w:pPr>
      <w:r>
        <w:rPr>
          <w:highlight w:val="none"/>
        </w:rPr>
        <w:t>（3）除招标文件另有规定外，电子投标文件应使用人民币作为计量货币。</w:t>
      </w:r>
    </w:p>
    <w:p>
      <w:pPr>
        <w:pStyle w:val="4"/>
        <w:ind w:firstLine="480"/>
        <w:jc w:val="both"/>
        <w:rPr>
          <w:highlight w:val="none"/>
        </w:rPr>
      </w:pPr>
      <w:r>
        <w:rPr>
          <w:highlight w:val="none"/>
        </w:rPr>
        <w:t>（4）除招标文件另有规定外，签署、盖章应遵守下列规定：</w:t>
      </w:r>
    </w:p>
    <w:p>
      <w:pPr>
        <w:pStyle w:val="4"/>
        <w:ind w:firstLine="480"/>
        <w:jc w:val="both"/>
        <w:rPr>
          <w:highlight w:val="none"/>
        </w:rPr>
      </w:pPr>
      <w:r>
        <w:rPr>
          <w:highlight w:val="none"/>
        </w:rPr>
        <w:t>①电子投标文件应加盖投标人的单位公章。若投标人代表为单位授权的委托代理人，应提供“单位授权书”。</w:t>
      </w:r>
    </w:p>
    <w:p>
      <w:pPr>
        <w:pStyle w:val="4"/>
        <w:ind w:firstLine="480"/>
        <w:jc w:val="both"/>
        <w:rPr>
          <w:highlight w:val="none"/>
        </w:rPr>
      </w:pPr>
      <w:r>
        <w:rPr>
          <w:highlight w:val="none"/>
        </w:rPr>
        <w:t>②电子投标文件应没有涂改或行间插字，除非这些改动是根据 福州市公共资源交易服务中心 的指示进行的，或是为改正投标人造成的应修改的错误而进行的。若有前述改动，应按照下列规定之一对改动处进行处理：</w:t>
      </w:r>
    </w:p>
    <w:p>
      <w:pPr>
        <w:pStyle w:val="4"/>
        <w:ind w:firstLine="480"/>
        <w:jc w:val="both"/>
        <w:rPr>
          <w:highlight w:val="none"/>
        </w:rPr>
      </w:pPr>
      <w:r>
        <w:rPr>
          <w:highlight w:val="none"/>
        </w:rPr>
        <w:t>a.投标人代表签字确认；</w:t>
      </w:r>
    </w:p>
    <w:p>
      <w:pPr>
        <w:pStyle w:val="4"/>
        <w:ind w:firstLine="480"/>
        <w:jc w:val="both"/>
        <w:rPr>
          <w:highlight w:val="none"/>
        </w:rPr>
      </w:pPr>
      <w:r>
        <w:rPr>
          <w:highlight w:val="none"/>
        </w:rPr>
        <w:t>b.加盖投标人的单位公章或校正章。</w:t>
      </w:r>
    </w:p>
    <w:p>
      <w:pPr>
        <w:pStyle w:val="4"/>
        <w:ind w:firstLine="480"/>
        <w:jc w:val="both"/>
        <w:rPr>
          <w:highlight w:val="none"/>
        </w:rPr>
      </w:pPr>
      <w:r>
        <w:rPr>
          <w:highlight w:val="none"/>
        </w:rPr>
        <w:t>10.6投标报价</w:t>
      </w:r>
    </w:p>
    <w:p>
      <w:pPr>
        <w:pStyle w:val="4"/>
        <w:ind w:firstLine="480"/>
        <w:jc w:val="both"/>
        <w:rPr>
          <w:highlight w:val="none"/>
        </w:rPr>
      </w:pPr>
      <w:r>
        <w:rPr>
          <w:highlight w:val="none"/>
        </w:rPr>
        <w:t>（1）投标报价超出最高限价将导致投标无效。</w:t>
      </w:r>
    </w:p>
    <w:p>
      <w:pPr>
        <w:pStyle w:val="4"/>
        <w:ind w:firstLine="480"/>
        <w:jc w:val="both"/>
        <w:rPr>
          <w:highlight w:val="none"/>
        </w:rPr>
      </w:pPr>
      <w:r>
        <w:rPr>
          <w:highlight w:val="none"/>
        </w:rPr>
        <w:t>（2）最高限价由采购人根据价格测算情况，在预算金额的额度内合理设定。最高限价不得超出预算金额。</w:t>
      </w:r>
    </w:p>
    <w:p>
      <w:pPr>
        <w:pStyle w:val="4"/>
        <w:ind w:firstLine="480"/>
        <w:jc w:val="both"/>
        <w:rPr>
          <w:highlight w:val="none"/>
        </w:rPr>
      </w:pPr>
      <w:r>
        <w:rPr>
          <w:highlight w:val="none"/>
        </w:rPr>
        <w:t>（3）除招标文件另有规定外，电子投标文件不能出现任何选择性的投标报价，即每一个采购包和品目号的采购标的都只能有一个投标报价。任何选择性的投标报价将导致投标无效。</w:t>
      </w:r>
    </w:p>
    <w:p>
      <w:pPr>
        <w:pStyle w:val="4"/>
        <w:ind w:firstLine="480"/>
        <w:jc w:val="both"/>
        <w:rPr>
          <w:highlight w:val="none"/>
        </w:rPr>
      </w:pPr>
      <w:r>
        <w:rPr>
          <w:highlight w:val="none"/>
        </w:rPr>
        <w:t>10.7分包</w:t>
      </w:r>
    </w:p>
    <w:p>
      <w:pPr>
        <w:pStyle w:val="4"/>
        <w:ind w:firstLine="480"/>
        <w:jc w:val="both"/>
        <w:rPr>
          <w:highlight w:val="none"/>
        </w:rPr>
      </w:pPr>
      <w:r>
        <w:rPr>
          <w:highlight w:val="none"/>
        </w:rPr>
        <w:t>（1）是否允许中标人将本项目的非主体、非关键性工作进行分包：详见招标文件第二章。</w:t>
      </w:r>
    </w:p>
    <w:p>
      <w:pPr>
        <w:pStyle w:val="4"/>
        <w:ind w:firstLine="480"/>
        <w:jc w:val="both"/>
        <w:rPr>
          <w:highlight w:val="none"/>
        </w:rPr>
      </w:pPr>
      <w:r>
        <w:rPr>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4"/>
        <w:ind w:firstLine="480"/>
        <w:jc w:val="both"/>
        <w:rPr>
          <w:highlight w:val="none"/>
        </w:rPr>
      </w:pPr>
      <w:r>
        <w:rPr>
          <w:highlight w:val="none"/>
        </w:rPr>
        <w:t>（3）招标文件允许中标人将非主体、非关键性工作进行分包的项目，有下列情形之一的，中标人不得分包：</w:t>
      </w:r>
    </w:p>
    <w:p>
      <w:pPr>
        <w:pStyle w:val="4"/>
        <w:ind w:firstLine="480"/>
        <w:jc w:val="both"/>
        <w:rPr>
          <w:highlight w:val="none"/>
        </w:rPr>
      </w:pPr>
      <w:r>
        <w:rPr>
          <w:highlight w:val="none"/>
        </w:rPr>
        <w:t>①电子投标文件中未载明分包承担主体；</w:t>
      </w:r>
    </w:p>
    <w:p>
      <w:pPr>
        <w:pStyle w:val="4"/>
        <w:ind w:firstLine="480"/>
        <w:jc w:val="both"/>
        <w:rPr>
          <w:highlight w:val="none"/>
        </w:rPr>
      </w:pPr>
      <w:r>
        <w:rPr>
          <w:highlight w:val="none"/>
        </w:rPr>
        <w:t>②电子投标文件载明的分包承担主体不具备相应资质条件；</w:t>
      </w:r>
    </w:p>
    <w:p>
      <w:pPr>
        <w:pStyle w:val="4"/>
        <w:ind w:firstLine="480"/>
        <w:jc w:val="both"/>
        <w:rPr>
          <w:highlight w:val="none"/>
        </w:rPr>
      </w:pPr>
      <w:r>
        <w:rPr>
          <w:highlight w:val="none"/>
        </w:rPr>
        <w:t>③电子投标文件载明的分包承担主体拟再次分包；</w:t>
      </w:r>
    </w:p>
    <w:p>
      <w:pPr>
        <w:pStyle w:val="4"/>
        <w:ind w:firstLine="480"/>
        <w:jc w:val="both"/>
        <w:rPr>
          <w:highlight w:val="none"/>
        </w:rPr>
      </w:pPr>
      <w:r>
        <w:rPr>
          <w:highlight w:val="none"/>
        </w:rPr>
        <w:t>④享受中小企业扶持政策获得政府采购合同的，小微企业不得将合同分包给大中型企业，中型企业不得将合同分包给大型企业。</w:t>
      </w:r>
    </w:p>
    <w:p>
      <w:pPr>
        <w:pStyle w:val="4"/>
        <w:ind w:firstLine="480"/>
        <w:jc w:val="both"/>
        <w:rPr>
          <w:highlight w:val="none"/>
        </w:rPr>
      </w:pPr>
      <w:r>
        <w:rPr>
          <w:highlight w:val="none"/>
        </w:rPr>
        <w:t>10.8投标有效期</w:t>
      </w:r>
    </w:p>
    <w:p>
      <w:pPr>
        <w:pStyle w:val="4"/>
        <w:ind w:firstLine="480"/>
        <w:jc w:val="both"/>
        <w:rPr>
          <w:highlight w:val="none"/>
        </w:rPr>
      </w:pPr>
      <w:r>
        <w:rPr>
          <w:highlight w:val="none"/>
        </w:rPr>
        <w:t>（1）招标文件载明的投标有效期：详见招标文件第二章。</w:t>
      </w:r>
    </w:p>
    <w:p>
      <w:pPr>
        <w:pStyle w:val="4"/>
        <w:ind w:firstLine="480"/>
        <w:jc w:val="both"/>
        <w:rPr>
          <w:highlight w:val="none"/>
        </w:rPr>
      </w:pPr>
      <w:r>
        <w:rPr>
          <w:highlight w:val="none"/>
        </w:rPr>
        <w:t>（2）电子投标文件承诺的投标有效期不得少于招标文件载明的投标有效期，否则投标无效。</w:t>
      </w:r>
    </w:p>
    <w:p>
      <w:pPr>
        <w:pStyle w:val="4"/>
        <w:ind w:firstLine="480"/>
        <w:jc w:val="both"/>
        <w:rPr>
          <w:highlight w:val="none"/>
        </w:rPr>
      </w:pPr>
      <w:r>
        <w:rPr>
          <w:highlight w:val="none"/>
        </w:rPr>
        <w:t>（3）根据本次采购活动的需要， 福州市公共资源交易服务中心 可于投标有效期届满之前书面要求投标人延长投标有效期，投标人应在 福州市公共资源交易服务中心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4"/>
        <w:ind w:firstLine="480"/>
        <w:jc w:val="both"/>
        <w:rPr>
          <w:highlight w:val="none"/>
        </w:rPr>
      </w:pPr>
      <w:r>
        <w:rPr>
          <w:highlight w:val="none"/>
        </w:rPr>
        <w:t>10.9投标保证金</w:t>
      </w:r>
    </w:p>
    <w:p>
      <w:pPr>
        <w:pStyle w:val="4"/>
        <w:ind w:firstLine="480"/>
        <w:jc w:val="both"/>
        <w:rPr>
          <w:highlight w:val="none"/>
        </w:rPr>
      </w:pPr>
      <w:r>
        <w:rPr>
          <w:highlight w:val="none"/>
        </w:rPr>
        <w:t>（1）投标保证金作为投标人按照招标文件规定履行相应投标责任、义务的约束及担保。</w:t>
      </w:r>
    </w:p>
    <w:p>
      <w:pPr>
        <w:pStyle w:val="4"/>
        <w:ind w:firstLine="480"/>
        <w:jc w:val="both"/>
        <w:rPr>
          <w:highlight w:val="none"/>
        </w:rPr>
      </w:pPr>
      <w:r>
        <w:rPr>
          <w:highlight w:val="none"/>
        </w:rPr>
        <w:t>（2）投标人以电子保函形式提交投标保证金的，保函的有效期应等于或长于电子投标文件承诺的投标有效期，否则投标无效。</w:t>
      </w:r>
    </w:p>
    <w:p>
      <w:pPr>
        <w:pStyle w:val="4"/>
        <w:ind w:firstLine="480"/>
        <w:jc w:val="both"/>
        <w:rPr>
          <w:highlight w:val="none"/>
        </w:rPr>
      </w:pPr>
      <w:r>
        <w:rPr>
          <w:highlight w:val="none"/>
        </w:rPr>
        <w:t>（3）提交</w:t>
      </w:r>
    </w:p>
    <w:p>
      <w:pPr>
        <w:pStyle w:val="4"/>
        <w:ind w:firstLine="480"/>
        <w:jc w:val="both"/>
        <w:rPr>
          <w:highlight w:val="none"/>
        </w:rPr>
      </w:pPr>
      <w:r>
        <w:rPr>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4"/>
        <w:ind w:firstLine="480"/>
        <w:jc w:val="both"/>
        <w:rPr>
          <w:highlight w:val="none"/>
        </w:rPr>
      </w:pPr>
      <w:r>
        <w:rPr>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4"/>
        <w:ind w:firstLine="480"/>
        <w:jc w:val="left"/>
        <w:rPr>
          <w:highlight w:val="none"/>
        </w:rPr>
      </w:pPr>
      <w:r>
        <w:rPr>
          <w:highlight w:val="none"/>
        </w:rPr>
        <w:t>③其他形式：</w:t>
      </w:r>
    </w:p>
    <w:p>
      <w:pPr>
        <w:pStyle w:val="4"/>
        <w:jc w:val="left"/>
        <w:rPr>
          <w:highlight w:val="none"/>
        </w:rPr>
      </w:pPr>
      <w:r>
        <w:rPr>
          <w:highlight w:val="none"/>
        </w:rPr>
        <w:t>无</w:t>
      </w:r>
    </w:p>
    <w:p>
      <w:pPr>
        <w:pStyle w:val="4"/>
        <w:ind w:firstLine="480"/>
        <w:jc w:val="both"/>
        <w:rPr>
          <w:highlight w:val="none"/>
        </w:rPr>
      </w:pPr>
      <w:r>
        <w:rPr>
          <w:highlight w:val="none"/>
        </w:rPr>
        <w:t>④若本项目接受联合体投标且投标人为联合体，则联合体中的牵头方应按照本章第10.9条第（3）款第①、②、③点规定提交投标保证金。</w:t>
      </w:r>
    </w:p>
    <w:p>
      <w:pPr>
        <w:pStyle w:val="4"/>
        <w:ind w:firstLine="480"/>
        <w:jc w:val="both"/>
        <w:rPr>
          <w:highlight w:val="none"/>
        </w:rPr>
      </w:pPr>
      <w:r>
        <w:rPr>
          <w:highlight w:val="none"/>
        </w:rPr>
        <w:t>※除招标文件另有规定外，未按照上述规定提交投标保证金将导致资格审查不合格。</w:t>
      </w:r>
    </w:p>
    <w:p>
      <w:pPr>
        <w:pStyle w:val="4"/>
        <w:ind w:firstLine="480"/>
        <w:jc w:val="both"/>
        <w:rPr>
          <w:highlight w:val="none"/>
        </w:rPr>
      </w:pPr>
      <w:r>
        <w:rPr>
          <w:highlight w:val="none"/>
        </w:rPr>
        <w:t>（4）退还</w:t>
      </w:r>
    </w:p>
    <w:p>
      <w:pPr>
        <w:pStyle w:val="4"/>
        <w:ind w:firstLine="480"/>
        <w:jc w:val="both"/>
        <w:rPr>
          <w:highlight w:val="none"/>
        </w:rPr>
      </w:pPr>
      <w:r>
        <w:rPr>
          <w:highlight w:val="none"/>
        </w:rPr>
        <w:t>①在投标截止时间前撤回已提交的电子投标文件的投标人，其投标保证金将在 福州市公共资源交易服务中心 收到投标人书面撤回通知之日起5个工作日内退回原账户。</w:t>
      </w:r>
    </w:p>
    <w:p>
      <w:pPr>
        <w:pStyle w:val="4"/>
        <w:ind w:firstLine="480"/>
        <w:jc w:val="both"/>
        <w:rPr>
          <w:highlight w:val="none"/>
        </w:rPr>
      </w:pPr>
      <w:r>
        <w:rPr>
          <w:highlight w:val="none"/>
        </w:rPr>
        <w:t>②未中标人的投标保证金将在中标通知书发出之日起5个工作日内退回原账户。</w:t>
      </w:r>
    </w:p>
    <w:p>
      <w:pPr>
        <w:pStyle w:val="4"/>
        <w:ind w:firstLine="480"/>
        <w:jc w:val="both"/>
        <w:rPr>
          <w:highlight w:val="none"/>
        </w:rPr>
      </w:pPr>
      <w:r>
        <w:rPr>
          <w:highlight w:val="none"/>
        </w:rPr>
        <w:t>③中标人的投标保证金将在政府采购合同签订之日起5个工作日内退回原账户；合同签订之日以福建省政府采购网上公开信息系统记载的为准。</w:t>
      </w:r>
    </w:p>
    <w:p>
      <w:pPr>
        <w:pStyle w:val="4"/>
        <w:ind w:firstLine="480"/>
        <w:jc w:val="both"/>
        <w:rPr>
          <w:highlight w:val="none"/>
        </w:rPr>
      </w:pPr>
      <w:r>
        <w:rPr>
          <w:highlight w:val="none"/>
        </w:rPr>
        <w:t>④终止招标的， 福州市公共资源交易服务中心 将在终止公告发布之日起5个工作日内退回已收取的投标保证金及其在银行产生的孳息。</w:t>
      </w:r>
    </w:p>
    <w:p>
      <w:pPr>
        <w:pStyle w:val="4"/>
        <w:ind w:firstLine="480"/>
        <w:jc w:val="both"/>
        <w:rPr>
          <w:highlight w:val="none"/>
        </w:rPr>
      </w:pPr>
      <w:r>
        <w:rPr>
          <w:highlight w:val="none"/>
        </w:rPr>
        <w:t>⑤除招标文件另有规定外，质疑或投诉涉及的投标人，若投标保证金尚未退还，则待质疑或投诉处理完毕后不计利息原额退还。</w:t>
      </w:r>
    </w:p>
    <w:p>
      <w:pPr>
        <w:pStyle w:val="4"/>
        <w:ind w:firstLine="480"/>
        <w:jc w:val="both"/>
        <w:rPr>
          <w:highlight w:val="none"/>
        </w:rPr>
      </w:pPr>
      <w:r>
        <w:rPr>
          <w:highlight w:val="none"/>
        </w:rPr>
        <w:t>※本章第10.9条第（4）款第①、②、③点规定的投标保证金退还时限不包括因投标人自身原因导致无法及时退还而增加的时间。</w:t>
      </w:r>
    </w:p>
    <w:p>
      <w:pPr>
        <w:pStyle w:val="4"/>
        <w:ind w:firstLine="480"/>
        <w:jc w:val="both"/>
        <w:rPr>
          <w:highlight w:val="none"/>
        </w:rPr>
      </w:pPr>
      <w:r>
        <w:rPr>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ind w:firstLine="480"/>
        <w:jc w:val="both"/>
        <w:rPr>
          <w:highlight w:val="none"/>
        </w:rPr>
      </w:pPr>
      <w:r>
        <w:rPr>
          <w:highlight w:val="none"/>
        </w:rPr>
        <w:t>（6）有下列情形之一的，投标保证金将不予退还或通过投标保函进行索赔：</w:t>
      </w:r>
    </w:p>
    <w:p>
      <w:pPr>
        <w:pStyle w:val="4"/>
        <w:ind w:firstLine="480"/>
        <w:jc w:val="both"/>
        <w:rPr>
          <w:highlight w:val="none"/>
        </w:rPr>
      </w:pPr>
      <w:r>
        <w:rPr>
          <w:highlight w:val="none"/>
        </w:rPr>
        <w:t>①投标人串通投标；</w:t>
      </w:r>
    </w:p>
    <w:p>
      <w:pPr>
        <w:pStyle w:val="4"/>
        <w:ind w:firstLine="480"/>
        <w:jc w:val="both"/>
        <w:rPr>
          <w:highlight w:val="none"/>
        </w:rPr>
      </w:pPr>
      <w:r>
        <w:rPr>
          <w:highlight w:val="none"/>
        </w:rPr>
        <w:t>②投标人提供虚假材料；</w:t>
      </w:r>
    </w:p>
    <w:p>
      <w:pPr>
        <w:pStyle w:val="4"/>
        <w:ind w:firstLine="480"/>
        <w:jc w:val="both"/>
        <w:rPr>
          <w:highlight w:val="none"/>
        </w:rPr>
      </w:pPr>
      <w:r>
        <w:rPr>
          <w:highlight w:val="none"/>
        </w:rPr>
        <w:t>③投标人采取不正当手段诋毁、排挤其他投标人；</w:t>
      </w:r>
    </w:p>
    <w:p>
      <w:pPr>
        <w:pStyle w:val="4"/>
        <w:ind w:firstLine="480"/>
        <w:jc w:val="both"/>
        <w:rPr>
          <w:highlight w:val="none"/>
        </w:rPr>
      </w:pPr>
      <w:r>
        <w:rPr>
          <w:highlight w:val="none"/>
        </w:rPr>
        <w:t>④投标截止时间后，投标人在投标有效期内撤销电子投标文件；</w:t>
      </w:r>
    </w:p>
    <w:p>
      <w:pPr>
        <w:pStyle w:val="4"/>
        <w:ind w:firstLine="480"/>
        <w:jc w:val="both"/>
        <w:rPr>
          <w:highlight w:val="none"/>
        </w:rPr>
      </w:pPr>
      <w:r>
        <w:rPr>
          <w:highlight w:val="none"/>
        </w:rPr>
        <w:t>⑤招标文件规定的其他不予退还情形；</w:t>
      </w:r>
    </w:p>
    <w:p>
      <w:pPr>
        <w:pStyle w:val="4"/>
        <w:ind w:firstLine="480"/>
        <w:jc w:val="both"/>
        <w:rPr>
          <w:highlight w:val="none"/>
        </w:rPr>
      </w:pPr>
      <w:r>
        <w:rPr>
          <w:highlight w:val="none"/>
        </w:rPr>
        <w:t>⑥中标人有下列情形之一的：</w:t>
      </w:r>
    </w:p>
    <w:p>
      <w:pPr>
        <w:pStyle w:val="4"/>
        <w:ind w:firstLine="480"/>
        <w:jc w:val="both"/>
        <w:rPr>
          <w:highlight w:val="none"/>
        </w:rPr>
      </w:pPr>
      <w:r>
        <w:rPr>
          <w:highlight w:val="none"/>
        </w:rPr>
        <w:t>a.除不可抗力外，因中标人自身原因未在中标通知书要求的期限内与采购人签订政府采购合同；</w:t>
      </w:r>
    </w:p>
    <w:p>
      <w:pPr>
        <w:pStyle w:val="4"/>
        <w:ind w:firstLine="480"/>
        <w:jc w:val="both"/>
        <w:rPr>
          <w:highlight w:val="none"/>
        </w:rPr>
      </w:pPr>
      <w:r>
        <w:rPr>
          <w:highlight w:val="none"/>
        </w:rPr>
        <w:t>b.未按照招标文件、投标文件的约定签订政府采购合同或提交履约保证金。</w:t>
      </w:r>
    </w:p>
    <w:p>
      <w:pPr>
        <w:pStyle w:val="4"/>
        <w:ind w:firstLine="480"/>
        <w:jc w:val="both"/>
        <w:rPr>
          <w:highlight w:val="none"/>
        </w:rPr>
      </w:pPr>
      <w:r>
        <w:rPr>
          <w:highlight w:val="none"/>
        </w:rPr>
        <w:t>※若上述投标保证金不予退还情形给采购人（采购代理机构）造成损失，则投标人还要承担相应的赔偿责任。</w:t>
      </w:r>
    </w:p>
    <w:p>
      <w:pPr>
        <w:pStyle w:val="4"/>
        <w:ind w:firstLine="480"/>
        <w:jc w:val="both"/>
        <w:rPr>
          <w:highlight w:val="none"/>
        </w:rPr>
      </w:pPr>
      <w:r>
        <w:rPr>
          <w:highlight w:val="none"/>
        </w:rPr>
        <w:t>10.10电子投标文件的提交</w:t>
      </w:r>
    </w:p>
    <w:p>
      <w:pPr>
        <w:pStyle w:val="4"/>
        <w:ind w:firstLine="480"/>
        <w:jc w:val="both"/>
        <w:rPr>
          <w:highlight w:val="none"/>
        </w:rPr>
      </w:pPr>
      <w:r>
        <w:rPr>
          <w:highlight w:val="none"/>
        </w:rPr>
        <w:t>（1）一个投标人只能提交一个电子投标文件，并按照招标文件第一章规定在系统上完成上传、解密操作。</w:t>
      </w:r>
    </w:p>
    <w:p>
      <w:pPr>
        <w:pStyle w:val="4"/>
        <w:ind w:firstLine="480"/>
        <w:jc w:val="both"/>
        <w:rPr>
          <w:highlight w:val="none"/>
        </w:rPr>
      </w:pPr>
      <w:r>
        <w:rPr>
          <w:highlight w:val="none"/>
        </w:rPr>
        <w:t>10.11电子投标文件的补充、修改或撤回</w:t>
      </w:r>
    </w:p>
    <w:p>
      <w:pPr>
        <w:pStyle w:val="4"/>
        <w:ind w:firstLine="480"/>
        <w:jc w:val="both"/>
        <w:rPr>
          <w:highlight w:val="none"/>
        </w:rPr>
      </w:pPr>
      <w:r>
        <w:rPr>
          <w:highlight w:val="none"/>
        </w:rPr>
        <w:t>（1）投标截止时间前，投标人可对所提交的电子投标文件进行补充、修改或撤回，并书面通知 福州市公共资源交易服务中心 。</w:t>
      </w:r>
    </w:p>
    <w:p>
      <w:pPr>
        <w:pStyle w:val="4"/>
        <w:ind w:firstLine="480"/>
        <w:jc w:val="both"/>
        <w:rPr>
          <w:highlight w:val="none"/>
        </w:rPr>
      </w:pPr>
      <w:r>
        <w:rPr>
          <w:highlight w:val="none"/>
        </w:rPr>
        <w:t>（2）补充、修改的内容应按照本章第10.5条第（4）款规定进行签署、盖章，并按照本章第10.10条规定提交，否则将被拒收。</w:t>
      </w:r>
    </w:p>
    <w:p>
      <w:pPr>
        <w:pStyle w:val="4"/>
        <w:ind w:firstLine="480"/>
        <w:jc w:val="both"/>
        <w:rPr>
          <w:highlight w:val="none"/>
        </w:rPr>
      </w:pPr>
      <w:r>
        <w:rPr>
          <w:highlight w:val="none"/>
        </w:rPr>
        <w:t>※按照上述规定提交的补充、修改内容作为电子投标文件组成部分。</w:t>
      </w:r>
    </w:p>
    <w:p>
      <w:pPr>
        <w:pStyle w:val="4"/>
        <w:ind w:firstLine="480"/>
        <w:jc w:val="both"/>
        <w:rPr>
          <w:highlight w:val="none"/>
        </w:rPr>
      </w:pPr>
      <w:r>
        <w:rPr>
          <w:highlight w:val="none"/>
        </w:rPr>
        <w:t>10.12除招标文件另有规定外，有下列情形之一的，投标无效：</w:t>
      </w:r>
    </w:p>
    <w:p>
      <w:pPr>
        <w:pStyle w:val="4"/>
        <w:ind w:firstLine="480"/>
        <w:jc w:val="both"/>
        <w:rPr>
          <w:highlight w:val="none"/>
        </w:rPr>
      </w:pPr>
      <w:r>
        <w:rPr>
          <w:highlight w:val="none"/>
        </w:rPr>
        <w:t>（1）电子投标文件未按照招标文件要求签署、盖章；</w:t>
      </w:r>
    </w:p>
    <w:p>
      <w:pPr>
        <w:pStyle w:val="4"/>
        <w:ind w:firstLine="480"/>
        <w:jc w:val="both"/>
        <w:rPr>
          <w:highlight w:val="none"/>
        </w:rPr>
      </w:pPr>
      <w:r>
        <w:rPr>
          <w:highlight w:val="none"/>
        </w:rPr>
        <w:t>（2）不符合招标文件中规定的资格要求；</w:t>
      </w:r>
    </w:p>
    <w:p>
      <w:pPr>
        <w:pStyle w:val="4"/>
        <w:ind w:firstLine="480"/>
        <w:jc w:val="both"/>
        <w:rPr>
          <w:highlight w:val="none"/>
        </w:rPr>
      </w:pPr>
      <w:r>
        <w:rPr>
          <w:highlight w:val="none"/>
        </w:rPr>
        <w:t>（3）投标报价超过招标文件中规定的预算金额或最高限价；</w:t>
      </w:r>
    </w:p>
    <w:p>
      <w:pPr>
        <w:pStyle w:val="4"/>
        <w:ind w:firstLine="480"/>
        <w:jc w:val="both"/>
        <w:rPr>
          <w:highlight w:val="none"/>
        </w:rPr>
      </w:pPr>
      <w:r>
        <w:rPr>
          <w:highlight w:val="none"/>
        </w:rPr>
        <w:t>（4）电子投标文件含有采购人不能接受的附加条件；</w:t>
      </w:r>
    </w:p>
    <w:p>
      <w:pPr>
        <w:pStyle w:val="4"/>
        <w:ind w:firstLine="480"/>
        <w:jc w:val="both"/>
        <w:rPr>
          <w:highlight w:val="none"/>
        </w:rPr>
      </w:pPr>
      <w:r>
        <w:rPr>
          <w:highlight w:val="none"/>
        </w:rPr>
        <w:t>（5）有关法律、法规和规章及招标文件规定的其他无效情形。</w:t>
      </w:r>
    </w:p>
    <w:p>
      <w:pPr>
        <w:pStyle w:val="4"/>
        <w:jc w:val="both"/>
        <w:outlineLvl w:val="2"/>
        <w:rPr>
          <w:highlight w:val="none"/>
        </w:rPr>
      </w:pPr>
      <w:r>
        <w:rPr>
          <w:b/>
          <w:sz w:val="28"/>
          <w:highlight w:val="none"/>
        </w:rPr>
        <w:t>五、开标</w:t>
      </w:r>
    </w:p>
    <w:p>
      <w:pPr>
        <w:pStyle w:val="4"/>
        <w:ind w:firstLine="480"/>
        <w:jc w:val="both"/>
        <w:rPr>
          <w:highlight w:val="none"/>
        </w:rPr>
      </w:pPr>
      <w:r>
        <w:rPr>
          <w:highlight w:val="none"/>
        </w:rPr>
        <w:t>11、开标</w:t>
      </w:r>
    </w:p>
    <w:p>
      <w:pPr>
        <w:pStyle w:val="4"/>
        <w:ind w:firstLine="480"/>
        <w:jc w:val="both"/>
        <w:rPr>
          <w:highlight w:val="none"/>
        </w:rPr>
      </w:pPr>
      <w:r>
        <w:rPr>
          <w:highlight w:val="none"/>
        </w:rPr>
        <w:t>11.1 福州市公共资源交易服务中心 将在招标文件载明的开标时间及地点主持召开开标会，并邀请投标人参加。</w:t>
      </w:r>
    </w:p>
    <w:p>
      <w:pPr>
        <w:pStyle w:val="4"/>
        <w:ind w:firstLine="480"/>
        <w:jc w:val="both"/>
        <w:rPr>
          <w:highlight w:val="none"/>
        </w:rPr>
      </w:pPr>
      <w:r>
        <w:rPr>
          <w:highlight w:val="none"/>
        </w:rPr>
        <w:t>11.2开标会的主持人、唱标人、记录人及其他工作人员（若有）均由 福州市公共资源交易服务中心 派出，现场监督人员（若有）可由有关方面派出。</w:t>
      </w:r>
    </w:p>
    <w:p>
      <w:pPr>
        <w:pStyle w:val="4"/>
        <w:ind w:firstLine="480"/>
        <w:jc w:val="both"/>
        <w:rPr>
          <w:highlight w:val="none"/>
        </w:rPr>
      </w:pPr>
      <w:r>
        <w:rPr>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4"/>
        <w:ind w:firstLine="480"/>
        <w:jc w:val="both"/>
        <w:rPr>
          <w:highlight w:val="none"/>
        </w:rPr>
      </w:pPr>
      <w:r>
        <w:rPr>
          <w:highlight w:val="none"/>
        </w:rPr>
        <w:t>11.4开标会应遵守下列规定：</w:t>
      </w:r>
    </w:p>
    <w:p>
      <w:pPr>
        <w:pStyle w:val="4"/>
        <w:ind w:firstLine="480"/>
        <w:jc w:val="both"/>
        <w:rPr>
          <w:highlight w:val="none"/>
        </w:rPr>
      </w:pPr>
      <w:r>
        <w:rPr>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4"/>
        <w:ind w:firstLine="480"/>
        <w:jc w:val="both"/>
        <w:rPr>
          <w:highlight w:val="none"/>
        </w:rPr>
      </w:pPr>
      <w:r>
        <w:rPr>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4"/>
        <w:ind w:firstLine="480"/>
        <w:jc w:val="both"/>
        <w:rPr>
          <w:highlight w:val="none"/>
        </w:rPr>
      </w:pPr>
      <w:r>
        <w:rPr>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4"/>
        <w:ind w:firstLine="480"/>
        <w:jc w:val="both"/>
        <w:rPr>
          <w:highlight w:val="none"/>
        </w:rPr>
      </w:pPr>
      <w:r>
        <w:rPr>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4"/>
        <w:ind w:firstLine="480"/>
        <w:jc w:val="both"/>
        <w:rPr>
          <w:highlight w:val="none"/>
        </w:rPr>
      </w:pPr>
      <w:r>
        <w:rPr>
          <w:highlight w:val="none"/>
        </w:rPr>
        <w:t>（5）若投标人未到开标现场参加开标会，也未通过远程参加开标会的，视同认可开标结果。</w:t>
      </w:r>
    </w:p>
    <w:p>
      <w:pPr>
        <w:pStyle w:val="4"/>
        <w:ind w:firstLine="480"/>
        <w:jc w:val="both"/>
        <w:rPr>
          <w:highlight w:val="none"/>
        </w:rPr>
      </w:pPr>
      <w:r>
        <w:rPr>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福州市公共资源交易服务中心 提出任何疑义或要求（包括质疑）。</w:t>
      </w:r>
    </w:p>
    <w:p>
      <w:pPr>
        <w:pStyle w:val="4"/>
        <w:ind w:firstLine="480"/>
        <w:jc w:val="both"/>
        <w:rPr>
          <w:highlight w:val="none"/>
        </w:rPr>
      </w:pPr>
      <w:r>
        <w:rPr>
          <w:highlight w:val="none"/>
        </w:rPr>
        <w:t>11.5投标截止时间后，参加投标的投标人不足三家的，不进行开标。同时，本次采购活动结束， 福州市公共资源交易服务中心 将依法组织后续采购活动（包括但不限于：重新招标、采用其他方式采购等）。</w:t>
      </w:r>
    </w:p>
    <w:p>
      <w:pPr>
        <w:pStyle w:val="4"/>
        <w:ind w:firstLine="480"/>
        <w:jc w:val="both"/>
        <w:rPr>
          <w:highlight w:val="none"/>
        </w:rPr>
      </w:pPr>
      <w:r>
        <w:rPr>
          <w:highlight w:val="none"/>
        </w:rPr>
        <w:t>11.6投标截止时间后撤销投标的处理</w:t>
      </w:r>
    </w:p>
    <w:p>
      <w:pPr>
        <w:pStyle w:val="4"/>
        <w:ind w:firstLine="480"/>
        <w:jc w:val="both"/>
        <w:rPr>
          <w:highlight w:val="none"/>
        </w:rPr>
      </w:pPr>
      <w:r>
        <w:rPr>
          <w:highlight w:val="none"/>
        </w:rPr>
        <w:t>投标截止时间后，投标人在投标有效期内撤销投标的，其撤销投标的行为无效。</w:t>
      </w:r>
    </w:p>
    <w:p>
      <w:pPr>
        <w:pStyle w:val="4"/>
        <w:jc w:val="both"/>
        <w:outlineLvl w:val="2"/>
        <w:rPr>
          <w:highlight w:val="none"/>
        </w:rPr>
      </w:pPr>
      <w:r>
        <w:rPr>
          <w:b/>
          <w:sz w:val="28"/>
          <w:highlight w:val="none"/>
        </w:rPr>
        <w:t>六、中标与政府采购合同</w:t>
      </w:r>
    </w:p>
    <w:p>
      <w:pPr>
        <w:pStyle w:val="4"/>
        <w:ind w:firstLine="480"/>
        <w:jc w:val="both"/>
        <w:rPr>
          <w:highlight w:val="none"/>
        </w:rPr>
      </w:pPr>
      <w:r>
        <w:rPr>
          <w:highlight w:val="none"/>
        </w:rPr>
        <w:t>12、中标</w:t>
      </w:r>
    </w:p>
    <w:p>
      <w:pPr>
        <w:pStyle w:val="4"/>
        <w:ind w:firstLine="480"/>
        <w:jc w:val="both"/>
        <w:rPr>
          <w:highlight w:val="none"/>
        </w:rPr>
      </w:pPr>
      <w:r>
        <w:rPr>
          <w:highlight w:val="none"/>
        </w:rPr>
        <w:t>12.1本项目推荐的中标候选人家数：详见招标文件第二章。</w:t>
      </w:r>
    </w:p>
    <w:p>
      <w:pPr>
        <w:pStyle w:val="4"/>
        <w:ind w:firstLine="480"/>
        <w:jc w:val="both"/>
        <w:rPr>
          <w:highlight w:val="none"/>
        </w:rPr>
      </w:pPr>
      <w:r>
        <w:rPr>
          <w:highlight w:val="none"/>
        </w:rPr>
        <w:t>12.2本项目中标人的确定：详见招标文件第二章。</w:t>
      </w:r>
    </w:p>
    <w:p>
      <w:pPr>
        <w:pStyle w:val="4"/>
        <w:ind w:firstLine="480"/>
        <w:jc w:val="both"/>
        <w:rPr>
          <w:highlight w:val="none"/>
        </w:rPr>
      </w:pPr>
      <w:r>
        <w:rPr>
          <w:highlight w:val="none"/>
        </w:rPr>
        <w:t>12.3中标公告</w:t>
      </w:r>
    </w:p>
    <w:p>
      <w:pPr>
        <w:pStyle w:val="4"/>
        <w:ind w:firstLine="480"/>
        <w:jc w:val="both"/>
        <w:rPr>
          <w:highlight w:val="none"/>
        </w:rPr>
      </w:pPr>
      <w:r>
        <w:rPr>
          <w:highlight w:val="none"/>
        </w:rPr>
        <w:t>（1）中标人确定之日起2个工作日内， 福州市公共资源交易服务中心 将在招标文件载明的指定媒体以中标公告的形式发布中标结果。</w:t>
      </w:r>
    </w:p>
    <w:p>
      <w:pPr>
        <w:pStyle w:val="4"/>
        <w:ind w:firstLine="480"/>
        <w:jc w:val="both"/>
        <w:rPr>
          <w:highlight w:val="none"/>
        </w:rPr>
      </w:pPr>
      <w:r>
        <w:rPr>
          <w:highlight w:val="none"/>
        </w:rPr>
        <w:t>（2）中标公告的公告期限为1个工作日。</w:t>
      </w:r>
    </w:p>
    <w:p>
      <w:pPr>
        <w:pStyle w:val="4"/>
        <w:ind w:firstLine="480"/>
        <w:jc w:val="both"/>
        <w:rPr>
          <w:highlight w:val="none"/>
        </w:rPr>
      </w:pPr>
      <w:r>
        <w:rPr>
          <w:highlight w:val="none"/>
        </w:rPr>
        <w:t>12.4中标通知书</w:t>
      </w:r>
    </w:p>
    <w:p>
      <w:pPr>
        <w:pStyle w:val="4"/>
        <w:ind w:firstLine="480"/>
        <w:jc w:val="both"/>
        <w:rPr>
          <w:highlight w:val="none"/>
        </w:rPr>
      </w:pPr>
      <w:r>
        <w:rPr>
          <w:highlight w:val="none"/>
        </w:rPr>
        <w:t>（1）中标公告发布的同时， 福州市公共资源交易服务中心 将向中标人发出中标通知书。</w:t>
      </w:r>
    </w:p>
    <w:p>
      <w:pPr>
        <w:pStyle w:val="4"/>
        <w:ind w:firstLine="480"/>
        <w:jc w:val="both"/>
        <w:rPr>
          <w:highlight w:val="none"/>
        </w:rPr>
      </w:pPr>
      <w:r>
        <w:rPr>
          <w:highlight w:val="none"/>
        </w:rPr>
        <w:t>（2）中标通知书发出后，采购人不得违法改变中标结果，中标人无正当理由不得放弃中标。</w:t>
      </w:r>
    </w:p>
    <w:p>
      <w:pPr>
        <w:pStyle w:val="4"/>
        <w:ind w:firstLine="480"/>
        <w:jc w:val="both"/>
        <w:rPr>
          <w:highlight w:val="none"/>
        </w:rPr>
      </w:pPr>
      <w:r>
        <w:rPr>
          <w:highlight w:val="none"/>
        </w:rPr>
        <w:t>13、政府采购合同</w:t>
      </w:r>
    </w:p>
    <w:p>
      <w:pPr>
        <w:pStyle w:val="4"/>
        <w:ind w:firstLine="480"/>
        <w:jc w:val="both"/>
        <w:rPr>
          <w:highlight w:val="none"/>
        </w:rPr>
      </w:pPr>
      <w:r>
        <w:rPr>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4"/>
        <w:ind w:firstLine="480"/>
        <w:jc w:val="both"/>
        <w:rPr>
          <w:highlight w:val="none"/>
        </w:rPr>
      </w:pPr>
      <w:r>
        <w:rPr>
          <w:highlight w:val="none"/>
        </w:rPr>
        <w:t>13.2签订时限：详见须知前附表1的13.2。</w:t>
      </w:r>
    </w:p>
    <w:p>
      <w:pPr>
        <w:pStyle w:val="4"/>
        <w:ind w:firstLine="480"/>
        <w:jc w:val="both"/>
        <w:rPr>
          <w:highlight w:val="none"/>
        </w:rPr>
      </w:pPr>
      <w:r>
        <w:rPr>
          <w:highlight w:val="none"/>
        </w:rPr>
        <w:t>13.3政府采购合同的履行、违约责任和解决争议的方法等适用民法典。</w:t>
      </w:r>
    </w:p>
    <w:p>
      <w:pPr>
        <w:pStyle w:val="4"/>
        <w:ind w:firstLine="480"/>
        <w:jc w:val="both"/>
        <w:rPr>
          <w:highlight w:val="none"/>
        </w:rPr>
      </w:pPr>
      <w:r>
        <w:rPr>
          <w:highlight w:val="none"/>
        </w:rPr>
        <w:t>13.4采购人与中标人应根据政府采购合同的约定依法履行合同义务。</w:t>
      </w:r>
    </w:p>
    <w:p>
      <w:pPr>
        <w:pStyle w:val="4"/>
        <w:ind w:firstLine="480"/>
        <w:jc w:val="both"/>
        <w:rPr>
          <w:highlight w:val="none"/>
        </w:rPr>
      </w:pPr>
      <w:r>
        <w:rPr>
          <w:highlight w:val="none"/>
        </w:rPr>
        <w:t>13.5政府采购合同履行过程中，采购人若需追加与合同标的相同的货物或服务，则追加采购金额不得超过原合同采购金额的10%。</w:t>
      </w:r>
    </w:p>
    <w:p>
      <w:pPr>
        <w:pStyle w:val="4"/>
        <w:ind w:firstLine="480"/>
        <w:jc w:val="both"/>
        <w:rPr>
          <w:highlight w:val="none"/>
        </w:rPr>
      </w:pPr>
      <w:r>
        <w:rPr>
          <w:highlight w:val="none"/>
        </w:rPr>
        <w:t>13.6中标人在政府采购合同履行过程中应遵守有关法律、法规和规章的强制性规定（即使前述强制性规定有可能在招标文件中未予列明）。</w:t>
      </w:r>
    </w:p>
    <w:p>
      <w:pPr>
        <w:pStyle w:val="4"/>
        <w:jc w:val="both"/>
        <w:outlineLvl w:val="2"/>
        <w:rPr>
          <w:highlight w:val="none"/>
        </w:rPr>
      </w:pPr>
      <w:r>
        <w:rPr>
          <w:b/>
          <w:sz w:val="28"/>
          <w:highlight w:val="none"/>
        </w:rPr>
        <w:t>七、询问、质疑与投诉</w:t>
      </w:r>
    </w:p>
    <w:p>
      <w:pPr>
        <w:pStyle w:val="4"/>
        <w:ind w:firstLine="480"/>
        <w:jc w:val="both"/>
        <w:rPr>
          <w:highlight w:val="none"/>
        </w:rPr>
      </w:pPr>
      <w:r>
        <w:rPr>
          <w:highlight w:val="none"/>
        </w:rPr>
        <w:t>14、询问</w:t>
      </w:r>
    </w:p>
    <w:p>
      <w:pPr>
        <w:pStyle w:val="4"/>
        <w:ind w:firstLine="480"/>
        <w:jc w:val="both"/>
        <w:rPr>
          <w:highlight w:val="none"/>
        </w:rPr>
      </w:pPr>
      <w:r>
        <w:rPr>
          <w:highlight w:val="none"/>
        </w:rPr>
        <w:t>14.1潜在投标人或投标人对本次采购活动的有关事项若有疑问，可向 福州市公共资源交易服务中心 提出询问， 福州市公共资源交易服务中心 将按照政府采购法及实施条例的有关规定进行答复。</w:t>
      </w:r>
    </w:p>
    <w:p>
      <w:pPr>
        <w:pStyle w:val="4"/>
        <w:ind w:firstLine="480"/>
        <w:jc w:val="both"/>
        <w:rPr>
          <w:highlight w:val="none"/>
        </w:rPr>
      </w:pPr>
      <w:r>
        <w:rPr>
          <w:highlight w:val="none"/>
        </w:rPr>
        <w:t>15、质疑</w:t>
      </w:r>
    </w:p>
    <w:p>
      <w:pPr>
        <w:pStyle w:val="4"/>
        <w:ind w:firstLine="480"/>
        <w:jc w:val="both"/>
        <w:rPr>
          <w:highlight w:val="none"/>
        </w:rPr>
      </w:pPr>
      <w:r>
        <w:rPr>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4"/>
        <w:ind w:firstLine="480"/>
        <w:jc w:val="both"/>
        <w:rPr>
          <w:highlight w:val="none"/>
        </w:rPr>
      </w:pPr>
      <w:r>
        <w:rPr>
          <w:highlight w:val="none"/>
        </w:rPr>
        <w:t>（1）对招标文件提出质疑的，质疑人应为潜在投标人，且两者的身份、名称等均应保持一致。对采购过程、结果提出质疑的，质疑人应为投标人，且两者的身份、名称等均应保持一致。</w:t>
      </w:r>
    </w:p>
    <w:p>
      <w:pPr>
        <w:pStyle w:val="4"/>
        <w:ind w:firstLine="480"/>
        <w:jc w:val="both"/>
        <w:rPr>
          <w:highlight w:val="none"/>
        </w:rPr>
      </w:pPr>
      <w:r>
        <w:rPr>
          <w:highlight w:val="none"/>
        </w:rPr>
        <w:t>（2）质疑人应按照招标文件第二章规定方式提交质疑函。</w:t>
      </w:r>
    </w:p>
    <w:p>
      <w:pPr>
        <w:pStyle w:val="4"/>
        <w:ind w:firstLine="480"/>
        <w:jc w:val="both"/>
        <w:rPr>
          <w:highlight w:val="none"/>
        </w:rPr>
      </w:pPr>
      <w:r>
        <w:rPr>
          <w:highlight w:val="none"/>
        </w:rPr>
        <w:t>（3）质疑函应包括下列主要内容：</w:t>
      </w:r>
    </w:p>
    <w:p>
      <w:pPr>
        <w:pStyle w:val="4"/>
        <w:ind w:firstLine="480"/>
        <w:jc w:val="both"/>
        <w:rPr>
          <w:highlight w:val="none"/>
        </w:rPr>
      </w:pPr>
      <w:r>
        <w:rPr>
          <w:highlight w:val="none"/>
        </w:rPr>
        <w:t>①质疑人的基本信息，至少包括：全称、地址、邮政编码等；</w:t>
      </w:r>
    </w:p>
    <w:p>
      <w:pPr>
        <w:pStyle w:val="4"/>
        <w:ind w:firstLine="480"/>
        <w:jc w:val="both"/>
        <w:rPr>
          <w:highlight w:val="none"/>
        </w:rPr>
      </w:pPr>
      <w:r>
        <w:rPr>
          <w:highlight w:val="none"/>
        </w:rPr>
        <w:t>②所质疑项目的基本信息，至少包括：项目编号、项目名称等；</w:t>
      </w:r>
    </w:p>
    <w:p>
      <w:pPr>
        <w:pStyle w:val="4"/>
        <w:ind w:firstLine="480"/>
        <w:jc w:val="both"/>
        <w:rPr>
          <w:highlight w:val="none"/>
        </w:rPr>
      </w:pPr>
      <w:r>
        <w:rPr>
          <w:highlight w:val="none"/>
        </w:rPr>
        <w:t>③所质疑的具体事项（以下简称：“质疑事项”）；</w:t>
      </w:r>
    </w:p>
    <w:p>
      <w:pPr>
        <w:pStyle w:val="4"/>
        <w:ind w:firstLine="480"/>
        <w:jc w:val="both"/>
        <w:rPr>
          <w:highlight w:val="none"/>
        </w:rPr>
      </w:pPr>
      <w:r>
        <w:rPr>
          <w:highlight w:val="none"/>
        </w:rPr>
        <w:t>④针对质疑事项提出的明确请求，前述明确请求指质疑人提出质疑的目的以及希望 福州市公共资源交易服务中心 对其质疑作出的处理结果，如：暂停招标投标活动、修改招标文件、停止或纠正违法违规行为、中标结果无效、废标、重新招标等；</w:t>
      </w:r>
    </w:p>
    <w:p>
      <w:pPr>
        <w:pStyle w:val="4"/>
        <w:ind w:firstLine="480"/>
        <w:jc w:val="both"/>
        <w:rPr>
          <w:highlight w:val="none"/>
        </w:rPr>
      </w:pPr>
      <w:r>
        <w:rPr>
          <w:highlight w:val="none"/>
        </w:rPr>
        <w:t>⑤针对质疑事项导致质疑人自身权益受到损害的必要证明材料，至少包括：</w:t>
      </w:r>
    </w:p>
    <w:p>
      <w:pPr>
        <w:pStyle w:val="4"/>
        <w:ind w:firstLine="480"/>
        <w:jc w:val="both"/>
        <w:rPr>
          <w:highlight w:val="none"/>
        </w:rPr>
      </w:pPr>
      <w:r>
        <w:rPr>
          <w:highlight w:val="none"/>
        </w:rPr>
        <w:t>a.质疑人代表的身份证明材料：</w:t>
      </w:r>
    </w:p>
    <w:p>
      <w:pPr>
        <w:pStyle w:val="4"/>
        <w:ind w:firstLine="480"/>
        <w:jc w:val="both"/>
        <w:rPr>
          <w:highlight w:val="none"/>
        </w:rPr>
      </w:pPr>
      <w:r>
        <w:rPr>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4"/>
        <w:ind w:firstLine="480"/>
        <w:jc w:val="both"/>
        <w:rPr>
          <w:highlight w:val="none"/>
        </w:rPr>
      </w:pPr>
      <w:r>
        <w:rPr>
          <w:highlight w:val="none"/>
        </w:rPr>
        <w:t>a2若本项目接受自然人投标且质疑人为自然人的，提供本人的身份证复印件。</w:t>
      </w:r>
    </w:p>
    <w:p>
      <w:pPr>
        <w:pStyle w:val="4"/>
        <w:ind w:firstLine="480"/>
        <w:jc w:val="both"/>
        <w:rPr>
          <w:highlight w:val="none"/>
        </w:rPr>
      </w:pPr>
      <w:r>
        <w:rPr>
          <w:highlight w:val="none"/>
        </w:rPr>
        <w:t>b.其他证明材料（即事实依据和必要的法律依据）包括但不限于下列材料：</w:t>
      </w:r>
    </w:p>
    <w:p>
      <w:pPr>
        <w:pStyle w:val="4"/>
        <w:ind w:firstLine="480"/>
        <w:jc w:val="both"/>
        <w:rPr>
          <w:highlight w:val="none"/>
        </w:rPr>
      </w:pPr>
      <w:r>
        <w:rPr>
          <w:highlight w:val="none"/>
        </w:rPr>
        <w:t>b1所质疑的具体事项是与自己有利害关系的证明材料；</w:t>
      </w:r>
    </w:p>
    <w:p>
      <w:pPr>
        <w:pStyle w:val="4"/>
        <w:ind w:firstLine="480"/>
        <w:jc w:val="both"/>
        <w:rPr>
          <w:highlight w:val="none"/>
        </w:rPr>
      </w:pPr>
      <w:r>
        <w:rPr>
          <w:highlight w:val="none"/>
        </w:rPr>
        <w:t>b2质疑函所述事实存在的证明材料，如：采购文件、采购过程或中标结果违法违规或不符合采购文件要求等证明材料；</w:t>
      </w:r>
    </w:p>
    <w:p>
      <w:pPr>
        <w:pStyle w:val="4"/>
        <w:ind w:firstLine="480"/>
        <w:jc w:val="both"/>
        <w:rPr>
          <w:highlight w:val="none"/>
        </w:rPr>
      </w:pPr>
      <w:r>
        <w:rPr>
          <w:highlight w:val="none"/>
        </w:rPr>
        <w:t>b3依法应终止采购程序的证明材料；</w:t>
      </w:r>
    </w:p>
    <w:p>
      <w:pPr>
        <w:pStyle w:val="4"/>
        <w:ind w:firstLine="480"/>
        <w:jc w:val="both"/>
        <w:rPr>
          <w:highlight w:val="none"/>
        </w:rPr>
      </w:pPr>
      <w:r>
        <w:rPr>
          <w:highlight w:val="none"/>
        </w:rPr>
        <w:t>b4应重新采购的证明材料；</w:t>
      </w:r>
    </w:p>
    <w:p>
      <w:pPr>
        <w:pStyle w:val="4"/>
        <w:ind w:firstLine="480"/>
        <w:jc w:val="both"/>
        <w:rPr>
          <w:highlight w:val="none"/>
        </w:rPr>
      </w:pPr>
      <w:r>
        <w:rPr>
          <w:highlight w:val="none"/>
        </w:rPr>
        <w:t>b5采购文件、采购过程或中标、成交结果损害自己合法权益的证明材料等；</w:t>
      </w:r>
    </w:p>
    <w:p>
      <w:pPr>
        <w:pStyle w:val="4"/>
        <w:ind w:firstLine="480"/>
        <w:jc w:val="both"/>
        <w:rPr>
          <w:highlight w:val="none"/>
        </w:rPr>
      </w:pPr>
      <w:r>
        <w:rPr>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4"/>
        <w:ind w:firstLine="480"/>
        <w:jc w:val="both"/>
        <w:rPr>
          <w:highlight w:val="none"/>
        </w:rPr>
      </w:pPr>
      <w:r>
        <w:rPr>
          <w:highlight w:val="none"/>
        </w:rPr>
        <w:t>⑥质疑人代表及其联系方法的信息，至少包括：姓名、手机、电子信箱、邮寄地址等。</w:t>
      </w:r>
    </w:p>
    <w:p>
      <w:pPr>
        <w:pStyle w:val="4"/>
        <w:ind w:firstLine="480"/>
        <w:jc w:val="both"/>
        <w:rPr>
          <w:highlight w:val="none"/>
        </w:rPr>
      </w:pPr>
      <w:r>
        <w:rPr>
          <w:highlight w:val="none"/>
        </w:rPr>
        <w:t>⑦提出质疑的日期。</w:t>
      </w:r>
    </w:p>
    <w:p>
      <w:pPr>
        <w:pStyle w:val="4"/>
        <w:ind w:firstLine="480"/>
        <w:jc w:val="both"/>
        <w:rPr>
          <w:highlight w:val="none"/>
        </w:rPr>
      </w:pPr>
      <w:r>
        <w:rPr>
          <w:highlight w:val="none"/>
        </w:rPr>
        <w:t>※质疑人为法人或其他组织的，质疑函应由单位负责人或委托代理人签字或盖章，并加盖投标人的单位公章。质疑人为自然人的，质疑函应由本人签字。</w:t>
      </w:r>
    </w:p>
    <w:p>
      <w:pPr>
        <w:pStyle w:val="4"/>
        <w:ind w:firstLine="480"/>
        <w:jc w:val="both"/>
        <w:rPr>
          <w:highlight w:val="none"/>
        </w:rPr>
      </w:pPr>
      <w:r>
        <w:rPr>
          <w:highlight w:val="none"/>
        </w:rPr>
        <w:t>15.2对不符合本章第15.1条规定的质疑，将按照下列规定进行处理：</w:t>
      </w:r>
    </w:p>
    <w:p>
      <w:pPr>
        <w:pStyle w:val="4"/>
        <w:ind w:firstLine="480"/>
        <w:jc w:val="both"/>
        <w:rPr>
          <w:highlight w:val="none"/>
        </w:rPr>
      </w:pPr>
      <w:r>
        <w:rPr>
          <w:highlight w:val="none"/>
        </w:rPr>
        <w:t>（1）不符合其中第（1）、（2）条规定的，书面告知质疑人不予受理及其理由。</w:t>
      </w:r>
    </w:p>
    <w:p>
      <w:pPr>
        <w:pStyle w:val="4"/>
        <w:ind w:firstLine="480"/>
        <w:jc w:val="both"/>
        <w:rPr>
          <w:highlight w:val="none"/>
        </w:rPr>
      </w:pPr>
      <w:r>
        <w:rPr>
          <w:highlight w:val="none"/>
        </w:rPr>
        <w:t>（2）不符合其中第（3）条规定的，书面告知质疑人修改、补充后在规定时限内重新提交质疑函。</w:t>
      </w:r>
    </w:p>
    <w:p>
      <w:pPr>
        <w:pStyle w:val="4"/>
        <w:ind w:firstLine="480"/>
        <w:jc w:val="both"/>
        <w:rPr>
          <w:highlight w:val="none"/>
        </w:rPr>
      </w:pPr>
      <w:r>
        <w:rPr>
          <w:highlight w:val="none"/>
        </w:rPr>
        <w:t>15.3对符合本章第15.1条规定的质疑，将按照政府采购法及实施条例、政府采购质疑和投诉办法的有关规定进行答复。</w:t>
      </w:r>
    </w:p>
    <w:p>
      <w:pPr>
        <w:pStyle w:val="4"/>
        <w:ind w:firstLine="480"/>
        <w:jc w:val="both"/>
        <w:rPr>
          <w:highlight w:val="none"/>
        </w:rPr>
      </w:pPr>
      <w:r>
        <w:rPr>
          <w:highlight w:val="none"/>
        </w:rPr>
        <w:t>15.4招标文件的质疑：详见招标文件第二章。</w:t>
      </w:r>
    </w:p>
    <w:p>
      <w:pPr>
        <w:pStyle w:val="4"/>
        <w:ind w:firstLine="480"/>
        <w:jc w:val="both"/>
        <w:rPr>
          <w:highlight w:val="none"/>
        </w:rPr>
      </w:pPr>
      <w:r>
        <w:rPr>
          <w:highlight w:val="none"/>
        </w:rPr>
        <w:t>16、投诉</w:t>
      </w:r>
    </w:p>
    <w:p>
      <w:pPr>
        <w:pStyle w:val="4"/>
        <w:ind w:firstLine="480"/>
        <w:jc w:val="both"/>
        <w:rPr>
          <w:highlight w:val="none"/>
        </w:rPr>
      </w:pPr>
      <w:r>
        <w:rPr>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ind w:firstLine="480"/>
        <w:jc w:val="both"/>
        <w:rPr>
          <w:highlight w:val="none"/>
        </w:rPr>
      </w:pPr>
      <w:r>
        <w:rPr>
          <w:highlight w:val="none"/>
        </w:rPr>
        <w:t>16.2投诉应有明确的请求和必要的证明材料，投诉的事项不得超出已质疑事项的范围。</w:t>
      </w:r>
    </w:p>
    <w:p>
      <w:pPr>
        <w:pStyle w:val="4"/>
        <w:jc w:val="both"/>
        <w:outlineLvl w:val="2"/>
        <w:rPr>
          <w:highlight w:val="none"/>
        </w:rPr>
      </w:pPr>
      <w:r>
        <w:rPr>
          <w:b/>
          <w:sz w:val="28"/>
          <w:highlight w:val="none"/>
        </w:rPr>
        <w:t>八、政府采购政策</w:t>
      </w:r>
    </w:p>
    <w:p>
      <w:pPr>
        <w:pStyle w:val="4"/>
        <w:ind w:firstLine="480"/>
        <w:jc w:val="both"/>
        <w:rPr>
          <w:highlight w:val="none"/>
        </w:rPr>
      </w:pPr>
      <w:r>
        <w:rPr>
          <w:highlight w:val="none"/>
        </w:rPr>
        <w:t>17、政府采购政策由财政部根据国家的经济和社会发展政策并会同国家有关部委制定，包括但不限于下列具体政策要求：</w:t>
      </w:r>
    </w:p>
    <w:p>
      <w:pPr>
        <w:pStyle w:val="4"/>
        <w:ind w:firstLine="480"/>
        <w:jc w:val="both"/>
        <w:rPr>
          <w:highlight w:val="none"/>
        </w:rPr>
      </w:pPr>
      <w:r>
        <w:rPr>
          <w:highlight w:val="none"/>
        </w:rPr>
        <w:t>17.1进口产品指通过中国海关报关验放进入中国境内且产自关境外的产品，其中：</w:t>
      </w:r>
    </w:p>
    <w:p>
      <w:pPr>
        <w:pStyle w:val="4"/>
        <w:ind w:firstLine="480"/>
        <w:jc w:val="both"/>
        <w:rPr>
          <w:highlight w:val="none"/>
        </w:rPr>
      </w:pPr>
      <w:r>
        <w:rPr>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both"/>
        <w:rPr>
          <w:highlight w:val="none"/>
        </w:rPr>
      </w:pPr>
      <w:r>
        <w:rPr>
          <w:highlight w:val="none"/>
        </w:rPr>
        <w:t>（2）凡在海关特殊监管区域内企业生产或加工（包括从境外进口料件）销往境内其他地区的产品，不作为政府采购项下进口产品。</w:t>
      </w:r>
    </w:p>
    <w:p>
      <w:pPr>
        <w:pStyle w:val="4"/>
        <w:ind w:firstLine="480"/>
        <w:jc w:val="both"/>
        <w:rPr>
          <w:highlight w:val="none"/>
        </w:rPr>
      </w:pPr>
      <w:r>
        <w:rPr>
          <w:highlight w:val="none"/>
        </w:rPr>
        <w:t>（3）对从境外进入海关特殊监管区域，再经办理报关手续后从海关特殊监管区进入境内其他地区的产品，认定为进口产品。</w:t>
      </w:r>
    </w:p>
    <w:p>
      <w:pPr>
        <w:pStyle w:val="4"/>
        <w:ind w:firstLine="480"/>
        <w:jc w:val="both"/>
        <w:rPr>
          <w:highlight w:val="none"/>
        </w:rPr>
      </w:pPr>
      <w:r>
        <w:rPr>
          <w:highlight w:val="none"/>
        </w:rPr>
        <w:t>（4）招标文件列明不允许或未列明允许进口产品参加投标的，均视为拒绝进口产品参加投标。</w:t>
      </w:r>
    </w:p>
    <w:p>
      <w:pPr>
        <w:pStyle w:val="4"/>
        <w:ind w:firstLine="480"/>
        <w:jc w:val="both"/>
        <w:rPr>
          <w:highlight w:val="none"/>
        </w:rPr>
      </w:pPr>
      <w:r>
        <w:rPr>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both"/>
        <w:rPr>
          <w:highlight w:val="none"/>
        </w:rPr>
      </w:pPr>
      <w:r>
        <w:rPr>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both"/>
        <w:rPr>
          <w:highlight w:val="none"/>
        </w:rPr>
      </w:pPr>
      <w:r>
        <w:rPr>
          <w:highlight w:val="none"/>
        </w:rPr>
        <w:t>（1）中小企业指符合下列条件的中型、小型、微型企业：</w:t>
      </w:r>
    </w:p>
    <w:p>
      <w:pPr>
        <w:pStyle w:val="4"/>
        <w:ind w:firstLine="480"/>
        <w:jc w:val="both"/>
        <w:rPr>
          <w:highlight w:val="none"/>
        </w:rPr>
      </w:pPr>
      <w:r>
        <w:rPr>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both"/>
        <w:rPr>
          <w:highlight w:val="none"/>
        </w:rPr>
      </w:pPr>
      <w:r>
        <w:rPr>
          <w:highlight w:val="none"/>
        </w:rPr>
        <w:t>②符合中小企业划分标准的个体工商户，在政府采购活动中视同中小企业。</w:t>
      </w:r>
    </w:p>
    <w:p>
      <w:pPr>
        <w:pStyle w:val="4"/>
        <w:ind w:firstLine="480"/>
        <w:jc w:val="both"/>
        <w:rPr>
          <w:highlight w:val="none"/>
        </w:rPr>
      </w:pPr>
      <w:r>
        <w:rPr>
          <w:highlight w:val="none"/>
        </w:rPr>
        <w:t>（2）在政府采购活动中，供应商提供的货物、工程或者服务符合下列情形的，享受本办法规定的中小企业扶持政策：</w:t>
      </w:r>
    </w:p>
    <w:p>
      <w:pPr>
        <w:pStyle w:val="4"/>
        <w:ind w:firstLine="480"/>
        <w:jc w:val="both"/>
        <w:rPr>
          <w:highlight w:val="none"/>
        </w:rPr>
      </w:pPr>
      <w:r>
        <w:rPr>
          <w:highlight w:val="none"/>
        </w:rPr>
        <w:t>①在货物采购项目中，货物由中小企业制造，即货物由中小企业生产且使用该中小企业商号或者注册商标；</w:t>
      </w:r>
    </w:p>
    <w:p>
      <w:pPr>
        <w:pStyle w:val="4"/>
        <w:ind w:firstLine="480"/>
        <w:jc w:val="both"/>
        <w:rPr>
          <w:highlight w:val="none"/>
        </w:rPr>
      </w:pPr>
      <w:r>
        <w:rPr>
          <w:highlight w:val="none"/>
        </w:rPr>
        <w:t>②在工程采购项目中，工程由中小企业承建，即工程施工单位为中小企业；</w:t>
      </w:r>
    </w:p>
    <w:p>
      <w:pPr>
        <w:pStyle w:val="4"/>
        <w:ind w:firstLine="480"/>
        <w:jc w:val="both"/>
        <w:rPr>
          <w:highlight w:val="none"/>
        </w:rPr>
      </w:pPr>
      <w:r>
        <w:rPr>
          <w:highlight w:val="none"/>
        </w:rPr>
        <w:t>③在服务采购项目中，服务由中小企业承接，即提供服务的人员为中小企业依照《中华人民共和国劳动合同法》订立劳动合同的从业人员。</w:t>
      </w:r>
    </w:p>
    <w:p>
      <w:pPr>
        <w:pStyle w:val="4"/>
        <w:ind w:firstLine="480"/>
        <w:jc w:val="both"/>
        <w:rPr>
          <w:highlight w:val="none"/>
        </w:rPr>
      </w:pPr>
      <w:r>
        <w:rPr>
          <w:highlight w:val="none"/>
        </w:rPr>
        <w:t>在货物采购项目中，供应商提供的货物既有中小企业制造货物，也有大型企业制造货物的，不享受本办法规定的中小企业扶持政策。</w:t>
      </w:r>
    </w:p>
    <w:p>
      <w:pPr>
        <w:pStyle w:val="4"/>
        <w:ind w:firstLine="480"/>
        <w:jc w:val="both"/>
        <w:rPr>
          <w:highlight w:val="none"/>
        </w:rPr>
      </w:pPr>
      <w:r>
        <w:rPr>
          <w:highlight w:val="none"/>
        </w:rPr>
        <w:t>以联合体形式参加政府采购活动，联合体各方均为中小企业的，联合体视同中小企业。其中，联合体各方均为小微企业的，联合体视同小微企业。</w:t>
      </w:r>
    </w:p>
    <w:p>
      <w:pPr>
        <w:pStyle w:val="4"/>
        <w:ind w:firstLine="480"/>
        <w:jc w:val="both"/>
        <w:rPr>
          <w:highlight w:val="none"/>
        </w:rPr>
      </w:pPr>
      <w:r>
        <w:rPr>
          <w:highlight w:val="none"/>
        </w:rPr>
        <w:t>（3）投标人应当按照招标文件明确的采购标的对应行业的划分标准出具中小企业声明函。</w:t>
      </w:r>
    </w:p>
    <w:p>
      <w:pPr>
        <w:pStyle w:val="4"/>
        <w:ind w:firstLine="480"/>
        <w:jc w:val="both"/>
        <w:rPr>
          <w:highlight w:val="none"/>
        </w:rPr>
      </w:pPr>
      <w:r>
        <w:rPr>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both"/>
        <w:rPr>
          <w:highlight w:val="none"/>
        </w:rPr>
      </w:pPr>
      <w:r>
        <w:rPr>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both"/>
        <w:rPr>
          <w:highlight w:val="none"/>
        </w:rPr>
      </w:pPr>
      <w:r>
        <w:rPr>
          <w:highlight w:val="none"/>
        </w:rPr>
        <w:t>①监狱企业参加采购活动时，应提供由省级以上监狱管理局、戒毒管理局（含新疆生产建设兵团）出具的属于监狱企业的证明文件。</w:t>
      </w:r>
    </w:p>
    <w:p>
      <w:pPr>
        <w:pStyle w:val="4"/>
        <w:ind w:firstLine="480"/>
        <w:jc w:val="both"/>
        <w:rPr>
          <w:highlight w:val="none"/>
        </w:rPr>
      </w:pPr>
      <w:r>
        <w:rPr>
          <w:highlight w:val="none"/>
        </w:rPr>
        <w:t>②监狱企业视同小型、微型企业。</w:t>
      </w:r>
    </w:p>
    <w:p>
      <w:pPr>
        <w:pStyle w:val="4"/>
        <w:ind w:firstLine="480"/>
        <w:jc w:val="both"/>
        <w:rPr>
          <w:highlight w:val="none"/>
        </w:rPr>
      </w:pPr>
      <w:r>
        <w:rPr>
          <w:highlight w:val="none"/>
        </w:rPr>
        <w:t>（5）残疾人福利性单位指同时符合下列条件的单位：</w:t>
      </w:r>
    </w:p>
    <w:p>
      <w:pPr>
        <w:pStyle w:val="4"/>
        <w:ind w:firstLine="480"/>
        <w:jc w:val="both"/>
        <w:rPr>
          <w:highlight w:val="none"/>
        </w:rPr>
      </w:pPr>
      <w:r>
        <w:rPr>
          <w:highlight w:val="none"/>
        </w:rPr>
        <w:t>①安置的残疾人占本单位在职职工人数的比例不低于25%（含25%），并且安置的残疾人人数不少于10人（含10人）；</w:t>
      </w:r>
    </w:p>
    <w:p>
      <w:pPr>
        <w:pStyle w:val="4"/>
        <w:ind w:firstLine="480"/>
        <w:jc w:val="both"/>
        <w:rPr>
          <w:highlight w:val="none"/>
        </w:rPr>
      </w:pPr>
      <w:r>
        <w:rPr>
          <w:highlight w:val="none"/>
        </w:rPr>
        <w:t>②依法与安置的每位残疾人签订了一年以上（含一年）的劳动合同或服务协议；</w:t>
      </w:r>
    </w:p>
    <w:p>
      <w:pPr>
        <w:pStyle w:val="4"/>
        <w:ind w:firstLine="480"/>
        <w:jc w:val="both"/>
        <w:rPr>
          <w:highlight w:val="none"/>
        </w:rPr>
      </w:pPr>
      <w:r>
        <w:rPr>
          <w:highlight w:val="none"/>
        </w:rPr>
        <w:t>③为安置的每位残疾人按月足额缴纳了基本养老保险、基本医疗保险、失业保险、工伤保险和生育保险等社会保险费；</w:t>
      </w:r>
    </w:p>
    <w:p>
      <w:pPr>
        <w:pStyle w:val="4"/>
        <w:ind w:firstLine="480"/>
        <w:jc w:val="both"/>
        <w:rPr>
          <w:highlight w:val="none"/>
        </w:rPr>
      </w:pPr>
      <w:r>
        <w:rPr>
          <w:highlight w:val="none"/>
        </w:rPr>
        <w:t>④通过银行等金融机构向安置的每位残疾人，按月支付了不低于单位所在区县适用的经省级人民政府批准的月最低工资标准的工资；</w:t>
      </w:r>
    </w:p>
    <w:p>
      <w:pPr>
        <w:pStyle w:val="4"/>
        <w:ind w:firstLine="480"/>
        <w:jc w:val="both"/>
        <w:rPr>
          <w:highlight w:val="none"/>
        </w:rPr>
      </w:pPr>
      <w:r>
        <w:rPr>
          <w:highlight w:val="none"/>
        </w:rPr>
        <w:t>⑤提供本单位制造的货物、承担的工程或服务，或提供其他残疾人福利性单位制造的货物（不包括使用非残疾人福利性单位注册商标的货物）。</w:t>
      </w:r>
    </w:p>
    <w:p>
      <w:pPr>
        <w:pStyle w:val="4"/>
        <w:ind w:firstLine="480"/>
        <w:jc w:val="both"/>
        <w:rPr>
          <w:highlight w:val="none"/>
        </w:rPr>
      </w:pPr>
      <w:r>
        <w:rPr>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both"/>
        <w:rPr>
          <w:highlight w:val="none"/>
        </w:rPr>
      </w:pPr>
      <w:r>
        <w:rPr>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both"/>
        <w:rPr>
          <w:highlight w:val="none"/>
        </w:rPr>
      </w:pPr>
      <w:r>
        <w:rPr>
          <w:highlight w:val="none"/>
        </w:rPr>
        <w:t>17.4信用记录指由财政部确定的有关网站提供的相关主体信用信息。信用记录的查询及使用应符合财政部文件（财库[2016]125号）规定。</w:t>
      </w:r>
    </w:p>
    <w:p>
      <w:pPr>
        <w:pStyle w:val="4"/>
        <w:ind w:firstLine="480"/>
        <w:jc w:val="both"/>
        <w:rPr>
          <w:highlight w:val="none"/>
        </w:rPr>
      </w:pPr>
      <w:r>
        <w:rPr>
          <w:highlight w:val="none"/>
        </w:rPr>
        <w:t>17.5为落实政府采购政策需满足的要求：详见招标文件第一章。</w:t>
      </w:r>
    </w:p>
    <w:p>
      <w:pPr>
        <w:pStyle w:val="4"/>
        <w:jc w:val="both"/>
        <w:outlineLvl w:val="2"/>
        <w:rPr>
          <w:highlight w:val="none"/>
        </w:rPr>
      </w:pPr>
      <w:r>
        <w:rPr>
          <w:b/>
          <w:sz w:val="28"/>
          <w:highlight w:val="none"/>
        </w:rPr>
        <w:t>九、本项目的有关信息</w:t>
      </w:r>
    </w:p>
    <w:p>
      <w:pPr>
        <w:pStyle w:val="4"/>
        <w:ind w:firstLine="480"/>
        <w:jc w:val="both"/>
        <w:rPr>
          <w:highlight w:val="none"/>
        </w:rPr>
      </w:pPr>
      <w:r>
        <w:rPr>
          <w:highlight w:val="none"/>
        </w:rPr>
        <w:t>18、本项目的有关信息，包括但不限于：招标公告、更正公告（若有）、招标文件、招标文件的澄清或修改（若有）、中标公告、终止公告（若有）、废标公告（若有）等都将在招标文件载明的指定媒体发布。</w:t>
      </w:r>
    </w:p>
    <w:p>
      <w:pPr>
        <w:pStyle w:val="4"/>
        <w:ind w:firstLine="480"/>
        <w:jc w:val="both"/>
        <w:rPr>
          <w:highlight w:val="none"/>
        </w:rPr>
      </w:pPr>
      <w:r>
        <w:rPr>
          <w:highlight w:val="none"/>
        </w:rPr>
        <w:t>18.1指定媒体：详见招标文件第二章。</w:t>
      </w:r>
    </w:p>
    <w:p>
      <w:pPr>
        <w:pStyle w:val="4"/>
        <w:ind w:firstLine="480"/>
        <w:jc w:val="both"/>
        <w:rPr>
          <w:highlight w:val="none"/>
        </w:rPr>
      </w:pPr>
      <w:r>
        <w:rPr>
          <w:highlight w:val="none"/>
        </w:rPr>
        <w:t>18.2本项目的潜在投标人或投标人应随时关注指定媒体，否则产生不利后果由其自行承担。</w:t>
      </w:r>
    </w:p>
    <w:p>
      <w:pPr>
        <w:pStyle w:val="4"/>
        <w:jc w:val="both"/>
        <w:outlineLvl w:val="2"/>
        <w:rPr>
          <w:highlight w:val="none"/>
        </w:rPr>
      </w:pPr>
      <w:r>
        <w:rPr>
          <w:b/>
          <w:sz w:val="28"/>
          <w:highlight w:val="none"/>
        </w:rPr>
        <w:t>十、其他事项</w:t>
      </w:r>
    </w:p>
    <w:p>
      <w:pPr>
        <w:pStyle w:val="4"/>
        <w:ind w:firstLine="480"/>
        <w:jc w:val="both"/>
        <w:rPr>
          <w:highlight w:val="none"/>
        </w:rPr>
      </w:pPr>
      <w:r>
        <w:rPr>
          <w:highlight w:val="none"/>
        </w:rPr>
        <w:t>19、其他事项：</w:t>
      </w:r>
    </w:p>
    <w:p>
      <w:pPr>
        <w:pStyle w:val="4"/>
        <w:ind w:firstLine="480"/>
        <w:jc w:val="both"/>
        <w:rPr>
          <w:highlight w:val="none"/>
        </w:rPr>
      </w:pPr>
      <w:r>
        <w:rPr>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4"/>
        <w:ind w:firstLine="480"/>
        <w:jc w:val="both"/>
        <w:rPr>
          <w:highlight w:val="none"/>
        </w:rPr>
      </w:pPr>
      <w:r>
        <w:rPr>
          <w:highlight w:val="none"/>
        </w:rPr>
        <w:t>19.2其他：详见招标文件第二章。</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1"/>
        <w:rPr>
          <w:highlight w:val="none"/>
        </w:rPr>
      </w:pPr>
      <w:r>
        <w:rPr>
          <w:b/>
          <w:sz w:val="36"/>
          <w:highlight w:val="none"/>
        </w:rPr>
        <w:t>第四章 资格审查与评标</w:t>
      </w:r>
    </w:p>
    <w:p>
      <w:pPr>
        <w:pStyle w:val="4"/>
        <w:jc w:val="both"/>
        <w:outlineLvl w:val="2"/>
        <w:rPr>
          <w:highlight w:val="none"/>
        </w:rPr>
      </w:pPr>
      <w:r>
        <w:rPr>
          <w:b/>
          <w:sz w:val="28"/>
          <w:highlight w:val="none"/>
        </w:rPr>
        <w:t>一、资格审查</w:t>
      </w:r>
    </w:p>
    <w:p>
      <w:pPr>
        <w:pStyle w:val="4"/>
        <w:ind w:firstLine="480"/>
        <w:jc w:val="both"/>
        <w:rPr>
          <w:highlight w:val="none"/>
        </w:rPr>
      </w:pPr>
      <w:r>
        <w:rPr>
          <w:highlight w:val="none"/>
        </w:rPr>
        <w:t>1、开标结束后，由 福州市公共资源交易服务中心 负责资格审查小组的组建及资格审查工作的组织。</w:t>
      </w:r>
    </w:p>
    <w:p>
      <w:pPr>
        <w:pStyle w:val="4"/>
        <w:ind w:firstLine="480"/>
        <w:jc w:val="both"/>
        <w:rPr>
          <w:highlight w:val="none"/>
        </w:rPr>
      </w:pPr>
      <w:r>
        <w:rPr>
          <w:highlight w:val="none"/>
        </w:rPr>
        <w:t>1.1资格审查小组</w:t>
      </w:r>
    </w:p>
    <w:p>
      <w:pPr>
        <w:pStyle w:val="4"/>
        <w:ind w:firstLine="480"/>
        <w:jc w:val="both"/>
        <w:rPr>
          <w:highlight w:val="none"/>
        </w:rPr>
      </w:pPr>
      <w:r>
        <w:rPr>
          <w:highlight w:val="none"/>
        </w:rPr>
        <w:t>资格审查小组由3人组成，并负责具体审查事务，其中由采购人派出的采购人代表至少1人，由福州市公共资源交易服务中心派出的工作人员至少1人，其余1人可为采购人代表或福州市公共资源交易服务中心的工作人员。</w:t>
      </w:r>
    </w:p>
    <w:p>
      <w:pPr>
        <w:pStyle w:val="4"/>
        <w:ind w:firstLine="480"/>
        <w:jc w:val="both"/>
        <w:rPr>
          <w:highlight w:val="none"/>
        </w:rPr>
      </w:pPr>
      <w:r>
        <w:rPr>
          <w:highlight w:val="none"/>
        </w:rPr>
        <w:t>1.2资格审查的依据是招标文件和电子投标文件。</w:t>
      </w:r>
    </w:p>
    <w:p>
      <w:pPr>
        <w:pStyle w:val="4"/>
        <w:ind w:firstLine="480"/>
        <w:jc w:val="both"/>
        <w:rPr>
          <w:highlight w:val="none"/>
        </w:rPr>
      </w:pPr>
      <w:r>
        <w:rPr>
          <w:highlight w:val="none"/>
        </w:rPr>
        <w:t>1.3资格审查的范围及内容：电子投标文件（资格及资信证明部分），具体如下：</w:t>
      </w:r>
    </w:p>
    <w:p>
      <w:pPr>
        <w:pStyle w:val="4"/>
        <w:ind w:firstLine="480"/>
        <w:jc w:val="both"/>
        <w:rPr>
          <w:highlight w:val="none"/>
        </w:rPr>
      </w:pPr>
      <w:r>
        <w:rPr>
          <w:highlight w:val="none"/>
        </w:rPr>
        <w:t>（1）“投标函”；</w:t>
      </w:r>
    </w:p>
    <w:p>
      <w:pPr>
        <w:pStyle w:val="4"/>
        <w:ind w:firstLine="480"/>
        <w:jc w:val="both"/>
        <w:rPr>
          <w:highlight w:val="none"/>
        </w:rPr>
      </w:pPr>
      <w:r>
        <w:rPr>
          <w:highlight w:val="none"/>
        </w:rPr>
        <w:t>（2）“投标人的资格及资信证明文件”</w:t>
      </w:r>
    </w:p>
    <w:p>
      <w:pPr>
        <w:pStyle w:val="4"/>
        <w:ind w:firstLine="480"/>
        <w:jc w:val="both"/>
        <w:rPr>
          <w:highlight w:val="none"/>
        </w:rPr>
      </w:pPr>
      <w:r>
        <w:rPr>
          <w:highlight w:val="none"/>
        </w:rPr>
        <w:t>①一般资格证明文件：</w:t>
      </w:r>
    </w:p>
    <w:p>
      <w:pPr>
        <w:pStyle w:val="4"/>
        <w:ind w:firstLine="480"/>
        <w:jc w:val="both"/>
        <w:rPr>
          <w:highlight w:val="none"/>
        </w:rPr>
      </w:pPr>
      <w:r>
        <w:rPr>
          <w:highlight w:val="none"/>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 xml:space="preserve"> 序号</w:t>
            </w:r>
          </w:p>
        </w:tc>
        <w:tc>
          <w:tcPr>
            <w:tcW w:w="3322" w:type="dxa"/>
          </w:tcPr>
          <w:p>
            <w:pPr>
              <w:pStyle w:val="4"/>
              <w:jc w:val="both"/>
              <w:rPr>
                <w:highlight w:val="none"/>
              </w:rPr>
            </w:pPr>
            <w:r>
              <w:rPr>
                <w:highlight w:val="none"/>
              </w:rPr>
              <w:t xml:space="preserve"> 资格审查要求概况</w:t>
            </w:r>
          </w:p>
        </w:tc>
        <w:tc>
          <w:tcPr>
            <w:tcW w:w="4153" w:type="dxa"/>
          </w:tcPr>
          <w:p>
            <w:pPr>
              <w:pStyle w:val="4"/>
              <w:jc w:val="both"/>
              <w:rPr>
                <w:highlight w:val="none"/>
              </w:rPr>
            </w:pPr>
            <w:r>
              <w:rPr>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1</w:t>
            </w:r>
          </w:p>
        </w:tc>
        <w:tc>
          <w:tcPr>
            <w:tcW w:w="3322" w:type="dxa"/>
          </w:tcPr>
          <w:p>
            <w:pPr>
              <w:pStyle w:val="4"/>
              <w:jc w:val="both"/>
              <w:rPr>
                <w:highlight w:val="none"/>
              </w:rPr>
            </w:pPr>
            <w:r>
              <w:rPr>
                <w:highlight w:val="none"/>
              </w:rPr>
              <w:t>单位授权书</w:t>
            </w:r>
          </w:p>
        </w:tc>
        <w:tc>
          <w:tcPr>
            <w:tcW w:w="4153" w:type="dxa"/>
          </w:tcPr>
          <w:p>
            <w:pPr>
              <w:pStyle w:val="4"/>
              <w:jc w:val="both"/>
              <w:rPr>
                <w:highlight w:val="none"/>
              </w:rPr>
            </w:pPr>
            <w:r>
              <w:rPr>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2</w:t>
            </w:r>
          </w:p>
        </w:tc>
        <w:tc>
          <w:tcPr>
            <w:tcW w:w="3322" w:type="dxa"/>
          </w:tcPr>
          <w:p>
            <w:pPr>
              <w:pStyle w:val="4"/>
              <w:jc w:val="both"/>
              <w:rPr>
                <w:highlight w:val="none"/>
              </w:rPr>
            </w:pPr>
            <w:r>
              <w:rPr>
                <w:highlight w:val="none"/>
              </w:rPr>
              <w:t>营业执照等证明文件</w:t>
            </w:r>
          </w:p>
        </w:tc>
        <w:tc>
          <w:tcPr>
            <w:tcW w:w="4153" w:type="dxa"/>
          </w:tcPr>
          <w:p>
            <w:pPr>
              <w:pStyle w:val="4"/>
              <w:jc w:val="both"/>
              <w:rPr>
                <w:highlight w:val="none"/>
              </w:rPr>
            </w:pPr>
            <w:r>
              <w:rPr>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3</w:t>
            </w:r>
          </w:p>
        </w:tc>
        <w:tc>
          <w:tcPr>
            <w:tcW w:w="3322" w:type="dxa"/>
          </w:tcPr>
          <w:p>
            <w:pPr>
              <w:pStyle w:val="4"/>
              <w:jc w:val="both"/>
              <w:rPr>
                <w:highlight w:val="none"/>
              </w:rPr>
            </w:pPr>
            <w:r>
              <w:rPr>
                <w:highlight w:val="none"/>
              </w:rPr>
              <w:t>提供财务状况报告(财务报告、或资信证明）</w:t>
            </w:r>
          </w:p>
        </w:tc>
        <w:tc>
          <w:tcPr>
            <w:tcW w:w="4153" w:type="dxa"/>
          </w:tcPr>
          <w:p>
            <w:pPr>
              <w:pStyle w:val="4"/>
              <w:jc w:val="both"/>
              <w:rPr>
                <w:highlight w:val="none"/>
              </w:rPr>
            </w:pPr>
            <w:r>
              <w:rPr>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4</w:t>
            </w:r>
          </w:p>
        </w:tc>
        <w:tc>
          <w:tcPr>
            <w:tcW w:w="3322" w:type="dxa"/>
          </w:tcPr>
          <w:p>
            <w:pPr>
              <w:pStyle w:val="4"/>
              <w:jc w:val="both"/>
              <w:rPr>
                <w:highlight w:val="none"/>
              </w:rPr>
            </w:pPr>
            <w:r>
              <w:rPr>
                <w:highlight w:val="none"/>
              </w:rPr>
              <w:t>依法缴纳税收证明材料</w:t>
            </w:r>
          </w:p>
        </w:tc>
        <w:tc>
          <w:tcPr>
            <w:tcW w:w="4153" w:type="dxa"/>
          </w:tcPr>
          <w:p>
            <w:pPr>
              <w:pStyle w:val="4"/>
              <w:jc w:val="both"/>
              <w:rPr>
                <w:highlight w:val="none"/>
              </w:rPr>
            </w:pPr>
            <w:r>
              <w:rPr>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5</w:t>
            </w:r>
          </w:p>
        </w:tc>
        <w:tc>
          <w:tcPr>
            <w:tcW w:w="3322" w:type="dxa"/>
          </w:tcPr>
          <w:p>
            <w:pPr>
              <w:pStyle w:val="4"/>
              <w:jc w:val="both"/>
              <w:rPr>
                <w:highlight w:val="none"/>
              </w:rPr>
            </w:pPr>
            <w:r>
              <w:rPr>
                <w:highlight w:val="none"/>
              </w:rPr>
              <w:t>依法缴纳社会保障资金证明材料</w:t>
            </w:r>
          </w:p>
        </w:tc>
        <w:tc>
          <w:tcPr>
            <w:tcW w:w="4153" w:type="dxa"/>
          </w:tcPr>
          <w:p>
            <w:pPr>
              <w:pStyle w:val="4"/>
              <w:jc w:val="both"/>
              <w:rPr>
                <w:highlight w:val="none"/>
              </w:rPr>
            </w:pPr>
            <w:r>
              <w:rPr>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6</w:t>
            </w:r>
          </w:p>
        </w:tc>
        <w:tc>
          <w:tcPr>
            <w:tcW w:w="3322" w:type="dxa"/>
          </w:tcPr>
          <w:p>
            <w:pPr>
              <w:pStyle w:val="4"/>
              <w:jc w:val="both"/>
              <w:rPr>
                <w:highlight w:val="none"/>
              </w:rPr>
            </w:pPr>
            <w:r>
              <w:rPr>
                <w:highlight w:val="none"/>
              </w:rPr>
              <w:t>具备履行合同所必需设备和专业技术能力的声明函(若有)</w:t>
            </w:r>
          </w:p>
        </w:tc>
        <w:tc>
          <w:tcPr>
            <w:tcW w:w="4153" w:type="dxa"/>
          </w:tcPr>
          <w:p>
            <w:pPr>
              <w:pStyle w:val="4"/>
              <w:jc w:val="both"/>
              <w:rPr>
                <w:highlight w:val="none"/>
              </w:rPr>
            </w:pPr>
            <w:r>
              <w:rPr>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7</w:t>
            </w:r>
          </w:p>
        </w:tc>
        <w:tc>
          <w:tcPr>
            <w:tcW w:w="3322" w:type="dxa"/>
          </w:tcPr>
          <w:p>
            <w:pPr>
              <w:pStyle w:val="4"/>
              <w:jc w:val="both"/>
              <w:rPr>
                <w:highlight w:val="none"/>
              </w:rPr>
            </w:pPr>
            <w:r>
              <w:rPr>
                <w:highlight w:val="none"/>
              </w:rPr>
              <w:t>参加采购活动前三年内在经营活动中没有重大违法记录的声明</w:t>
            </w:r>
          </w:p>
        </w:tc>
        <w:tc>
          <w:tcPr>
            <w:tcW w:w="4153" w:type="dxa"/>
          </w:tcPr>
          <w:p>
            <w:pPr>
              <w:pStyle w:val="4"/>
              <w:jc w:val="both"/>
              <w:rPr>
                <w:highlight w:val="none"/>
              </w:rPr>
            </w:pPr>
            <w:r>
              <w:rPr>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8</w:t>
            </w:r>
          </w:p>
        </w:tc>
        <w:tc>
          <w:tcPr>
            <w:tcW w:w="3322" w:type="dxa"/>
          </w:tcPr>
          <w:p>
            <w:pPr>
              <w:pStyle w:val="4"/>
              <w:jc w:val="both"/>
              <w:rPr>
                <w:highlight w:val="none"/>
              </w:rPr>
            </w:pPr>
            <w:r>
              <w:rPr>
                <w:highlight w:val="none"/>
              </w:rPr>
              <w:t>信用记录查询结果</w:t>
            </w:r>
          </w:p>
        </w:tc>
        <w:tc>
          <w:tcPr>
            <w:tcW w:w="4153" w:type="dxa"/>
          </w:tcPr>
          <w:p>
            <w:pPr>
              <w:pStyle w:val="4"/>
              <w:jc w:val="both"/>
              <w:rPr>
                <w:highlight w:val="none"/>
              </w:rPr>
            </w:pPr>
            <w:r>
              <w:rPr>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9</w:t>
            </w:r>
          </w:p>
        </w:tc>
        <w:tc>
          <w:tcPr>
            <w:tcW w:w="3322" w:type="dxa"/>
          </w:tcPr>
          <w:p>
            <w:pPr>
              <w:pStyle w:val="4"/>
              <w:jc w:val="both"/>
              <w:rPr>
                <w:highlight w:val="none"/>
              </w:rPr>
            </w:pPr>
            <w:r>
              <w:rPr>
                <w:highlight w:val="none"/>
              </w:rPr>
              <w:t>中小企业声明函（以资格条件落实中小企业扶持政策时适用 ）</w:t>
            </w:r>
          </w:p>
        </w:tc>
        <w:tc>
          <w:tcPr>
            <w:tcW w:w="4153" w:type="dxa"/>
          </w:tcPr>
          <w:p>
            <w:pPr>
              <w:pStyle w:val="4"/>
              <w:jc w:val="both"/>
              <w:rPr>
                <w:highlight w:val="none"/>
              </w:rPr>
            </w:pPr>
            <w:r>
              <w:rPr>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10</w:t>
            </w:r>
          </w:p>
        </w:tc>
        <w:tc>
          <w:tcPr>
            <w:tcW w:w="3322" w:type="dxa"/>
          </w:tcPr>
          <w:p>
            <w:pPr>
              <w:pStyle w:val="4"/>
              <w:jc w:val="both"/>
              <w:rPr>
                <w:highlight w:val="none"/>
              </w:rPr>
            </w:pPr>
            <w:r>
              <w:rPr>
                <w:highlight w:val="none"/>
              </w:rPr>
              <w:t>联合体协议（若有）</w:t>
            </w:r>
          </w:p>
        </w:tc>
        <w:tc>
          <w:tcPr>
            <w:tcW w:w="4153" w:type="dxa"/>
          </w:tcPr>
          <w:p>
            <w:pPr>
              <w:pStyle w:val="4"/>
              <w:jc w:val="both"/>
              <w:rPr>
                <w:highlight w:val="none"/>
              </w:rPr>
            </w:pPr>
            <w:r>
              <w:rPr>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4"/>
        <w:jc w:val="both"/>
        <w:rPr>
          <w:highlight w:val="none"/>
        </w:rPr>
      </w:pPr>
      <w:r>
        <w:rPr>
          <w:highlight w:val="none"/>
        </w:rPr>
        <w:t>采购包2：</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 xml:space="preserve"> 序号</w:t>
            </w:r>
          </w:p>
        </w:tc>
        <w:tc>
          <w:tcPr>
            <w:tcW w:w="3322" w:type="dxa"/>
          </w:tcPr>
          <w:p>
            <w:pPr>
              <w:pStyle w:val="4"/>
              <w:jc w:val="both"/>
              <w:rPr>
                <w:highlight w:val="none"/>
              </w:rPr>
            </w:pPr>
            <w:r>
              <w:rPr>
                <w:highlight w:val="none"/>
              </w:rPr>
              <w:t xml:space="preserve"> 资格审查要求概况</w:t>
            </w:r>
          </w:p>
        </w:tc>
        <w:tc>
          <w:tcPr>
            <w:tcW w:w="4153" w:type="dxa"/>
          </w:tcPr>
          <w:p>
            <w:pPr>
              <w:pStyle w:val="4"/>
              <w:jc w:val="both"/>
              <w:rPr>
                <w:highlight w:val="none"/>
              </w:rPr>
            </w:pPr>
            <w:r>
              <w:rPr>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1</w:t>
            </w:r>
          </w:p>
        </w:tc>
        <w:tc>
          <w:tcPr>
            <w:tcW w:w="3322" w:type="dxa"/>
          </w:tcPr>
          <w:p>
            <w:pPr>
              <w:pStyle w:val="4"/>
              <w:jc w:val="both"/>
              <w:rPr>
                <w:highlight w:val="none"/>
              </w:rPr>
            </w:pPr>
            <w:r>
              <w:rPr>
                <w:highlight w:val="none"/>
              </w:rPr>
              <w:t>单位授权书</w:t>
            </w:r>
          </w:p>
        </w:tc>
        <w:tc>
          <w:tcPr>
            <w:tcW w:w="4153" w:type="dxa"/>
          </w:tcPr>
          <w:p>
            <w:pPr>
              <w:pStyle w:val="4"/>
              <w:jc w:val="both"/>
              <w:rPr>
                <w:highlight w:val="none"/>
              </w:rPr>
            </w:pPr>
            <w:r>
              <w:rPr>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2</w:t>
            </w:r>
          </w:p>
        </w:tc>
        <w:tc>
          <w:tcPr>
            <w:tcW w:w="3322" w:type="dxa"/>
          </w:tcPr>
          <w:p>
            <w:pPr>
              <w:pStyle w:val="4"/>
              <w:jc w:val="both"/>
              <w:rPr>
                <w:highlight w:val="none"/>
              </w:rPr>
            </w:pPr>
            <w:r>
              <w:rPr>
                <w:highlight w:val="none"/>
              </w:rPr>
              <w:t>营业执照等证明文件</w:t>
            </w:r>
          </w:p>
        </w:tc>
        <w:tc>
          <w:tcPr>
            <w:tcW w:w="4153" w:type="dxa"/>
          </w:tcPr>
          <w:p>
            <w:pPr>
              <w:pStyle w:val="4"/>
              <w:jc w:val="both"/>
              <w:rPr>
                <w:highlight w:val="none"/>
              </w:rPr>
            </w:pPr>
            <w:r>
              <w:rPr>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3</w:t>
            </w:r>
          </w:p>
        </w:tc>
        <w:tc>
          <w:tcPr>
            <w:tcW w:w="3322" w:type="dxa"/>
          </w:tcPr>
          <w:p>
            <w:pPr>
              <w:pStyle w:val="4"/>
              <w:jc w:val="both"/>
              <w:rPr>
                <w:highlight w:val="none"/>
              </w:rPr>
            </w:pPr>
            <w:r>
              <w:rPr>
                <w:highlight w:val="none"/>
              </w:rPr>
              <w:t>提供财务状况报告(财务报告、或资信证明）</w:t>
            </w:r>
          </w:p>
        </w:tc>
        <w:tc>
          <w:tcPr>
            <w:tcW w:w="4153" w:type="dxa"/>
          </w:tcPr>
          <w:p>
            <w:pPr>
              <w:pStyle w:val="4"/>
              <w:jc w:val="both"/>
              <w:rPr>
                <w:highlight w:val="none"/>
              </w:rPr>
            </w:pPr>
            <w:r>
              <w:rPr>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4</w:t>
            </w:r>
          </w:p>
        </w:tc>
        <w:tc>
          <w:tcPr>
            <w:tcW w:w="3322" w:type="dxa"/>
          </w:tcPr>
          <w:p>
            <w:pPr>
              <w:pStyle w:val="4"/>
              <w:jc w:val="both"/>
              <w:rPr>
                <w:highlight w:val="none"/>
              </w:rPr>
            </w:pPr>
            <w:r>
              <w:rPr>
                <w:highlight w:val="none"/>
              </w:rPr>
              <w:t>依法缴纳税收证明材料</w:t>
            </w:r>
          </w:p>
        </w:tc>
        <w:tc>
          <w:tcPr>
            <w:tcW w:w="4153" w:type="dxa"/>
          </w:tcPr>
          <w:p>
            <w:pPr>
              <w:pStyle w:val="4"/>
              <w:jc w:val="both"/>
              <w:rPr>
                <w:highlight w:val="none"/>
              </w:rPr>
            </w:pPr>
            <w:r>
              <w:rPr>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5</w:t>
            </w:r>
          </w:p>
        </w:tc>
        <w:tc>
          <w:tcPr>
            <w:tcW w:w="3322" w:type="dxa"/>
          </w:tcPr>
          <w:p>
            <w:pPr>
              <w:pStyle w:val="4"/>
              <w:jc w:val="both"/>
              <w:rPr>
                <w:highlight w:val="none"/>
              </w:rPr>
            </w:pPr>
            <w:r>
              <w:rPr>
                <w:highlight w:val="none"/>
              </w:rPr>
              <w:t>依法缴纳社会保障资金证明材料</w:t>
            </w:r>
          </w:p>
        </w:tc>
        <w:tc>
          <w:tcPr>
            <w:tcW w:w="4153" w:type="dxa"/>
          </w:tcPr>
          <w:p>
            <w:pPr>
              <w:pStyle w:val="4"/>
              <w:jc w:val="both"/>
              <w:rPr>
                <w:highlight w:val="none"/>
              </w:rPr>
            </w:pPr>
            <w:r>
              <w:rPr>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6</w:t>
            </w:r>
          </w:p>
        </w:tc>
        <w:tc>
          <w:tcPr>
            <w:tcW w:w="3322" w:type="dxa"/>
          </w:tcPr>
          <w:p>
            <w:pPr>
              <w:pStyle w:val="4"/>
              <w:jc w:val="both"/>
              <w:rPr>
                <w:highlight w:val="none"/>
              </w:rPr>
            </w:pPr>
            <w:r>
              <w:rPr>
                <w:highlight w:val="none"/>
              </w:rPr>
              <w:t>具备履行合同所必需设备和专业技术能力的声明函(若有)</w:t>
            </w:r>
          </w:p>
        </w:tc>
        <w:tc>
          <w:tcPr>
            <w:tcW w:w="4153" w:type="dxa"/>
          </w:tcPr>
          <w:p>
            <w:pPr>
              <w:pStyle w:val="4"/>
              <w:jc w:val="both"/>
              <w:rPr>
                <w:highlight w:val="none"/>
              </w:rPr>
            </w:pPr>
            <w:r>
              <w:rPr>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7</w:t>
            </w:r>
          </w:p>
        </w:tc>
        <w:tc>
          <w:tcPr>
            <w:tcW w:w="3322" w:type="dxa"/>
          </w:tcPr>
          <w:p>
            <w:pPr>
              <w:pStyle w:val="4"/>
              <w:jc w:val="both"/>
              <w:rPr>
                <w:highlight w:val="none"/>
              </w:rPr>
            </w:pPr>
            <w:r>
              <w:rPr>
                <w:highlight w:val="none"/>
              </w:rPr>
              <w:t>参加采购活动前三年内在经营活动中没有重大违法记录的声明</w:t>
            </w:r>
          </w:p>
        </w:tc>
        <w:tc>
          <w:tcPr>
            <w:tcW w:w="4153" w:type="dxa"/>
          </w:tcPr>
          <w:p>
            <w:pPr>
              <w:pStyle w:val="4"/>
              <w:jc w:val="both"/>
              <w:rPr>
                <w:highlight w:val="none"/>
              </w:rPr>
            </w:pPr>
            <w:r>
              <w:rPr>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8</w:t>
            </w:r>
          </w:p>
        </w:tc>
        <w:tc>
          <w:tcPr>
            <w:tcW w:w="3322" w:type="dxa"/>
          </w:tcPr>
          <w:p>
            <w:pPr>
              <w:pStyle w:val="4"/>
              <w:jc w:val="both"/>
              <w:rPr>
                <w:highlight w:val="none"/>
              </w:rPr>
            </w:pPr>
            <w:r>
              <w:rPr>
                <w:highlight w:val="none"/>
              </w:rPr>
              <w:t>信用记录查询结果</w:t>
            </w:r>
          </w:p>
        </w:tc>
        <w:tc>
          <w:tcPr>
            <w:tcW w:w="4153" w:type="dxa"/>
          </w:tcPr>
          <w:p>
            <w:pPr>
              <w:pStyle w:val="4"/>
              <w:jc w:val="both"/>
              <w:rPr>
                <w:highlight w:val="none"/>
              </w:rPr>
            </w:pPr>
            <w:r>
              <w:rPr>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9</w:t>
            </w:r>
          </w:p>
        </w:tc>
        <w:tc>
          <w:tcPr>
            <w:tcW w:w="3322" w:type="dxa"/>
          </w:tcPr>
          <w:p>
            <w:pPr>
              <w:pStyle w:val="4"/>
              <w:jc w:val="both"/>
              <w:rPr>
                <w:highlight w:val="none"/>
              </w:rPr>
            </w:pPr>
            <w:r>
              <w:rPr>
                <w:highlight w:val="none"/>
              </w:rPr>
              <w:t>中小企业声明函（以资格条件落实中小企业扶持政策时适用 ）</w:t>
            </w:r>
          </w:p>
        </w:tc>
        <w:tc>
          <w:tcPr>
            <w:tcW w:w="4153" w:type="dxa"/>
          </w:tcPr>
          <w:p>
            <w:pPr>
              <w:pStyle w:val="4"/>
              <w:jc w:val="both"/>
              <w:rPr>
                <w:highlight w:val="none"/>
              </w:rPr>
            </w:pPr>
            <w:r>
              <w:rPr>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highlight w:val="none"/>
              </w:rPr>
            </w:pPr>
            <w:r>
              <w:rPr>
                <w:highlight w:val="none"/>
              </w:rPr>
              <w:t>10</w:t>
            </w:r>
          </w:p>
        </w:tc>
        <w:tc>
          <w:tcPr>
            <w:tcW w:w="3322" w:type="dxa"/>
          </w:tcPr>
          <w:p>
            <w:pPr>
              <w:pStyle w:val="4"/>
              <w:jc w:val="both"/>
              <w:rPr>
                <w:highlight w:val="none"/>
              </w:rPr>
            </w:pPr>
            <w:r>
              <w:rPr>
                <w:highlight w:val="none"/>
              </w:rPr>
              <w:t>联合体协议（若有）</w:t>
            </w:r>
          </w:p>
        </w:tc>
        <w:tc>
          <w:tcPr>
            <w:tcW w:w="4153" w:type="dxa"/>
          </w:tcPr>
          <w:p>
            <w:pPr>
              <w:pStyle w:val="4"/>
              <w:jc w:val="both"/>
              <w:rPr>
                <w:highlight w:val="none"/>
              </w:rPr>
            </w:pPr>
            <w:r>
              <w:rPr>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4"/>
        <w:ind w:firstLine="480"/>
        <w:jc w:val="both"/>
        <w:rPr>
          <w:highlight w:val="none"/>
        </w:rPr>
      </w:pPr>
      <w:r>
        <w:rPr>
          <w:highlight w:val="none"/>
        </w:rPr>
        <w:t>※备注说明</w:t>
      </w:r>
    </w:p>
    <w:p>
      <w:pPr>
        <w:pStyle w:val="4"/>
        <w:ind w:firstLine="480"/>
        <w:jc w:val="both"/>
        <w:rPr>
          <w:highlight w:val="none"/>
        </w:rPr>
      </w:pPr>
      <w:r>
        <w:rPr>
          <w:highlight w:val="none"/>
        </w:rPr>
        <w:t>①投标人应根据自身实际情况提供上述资格要求的证明材料，格式可参考招标文件第七章提供。</w:t>
      </w:r>
    </w:p>
    <w:p>
      <w:pPr>
        <w:pStyle w:val="4"/>
        <w:ind w:firstLine="480"/>
        <w:jc w:val="both"/>
        <w:rPr>
          <w:highlight w:val="none"/>
        </w:rPr>
      </w:pPr>
      <w:r>
        <w:rPr>
          <w:highlight w:val="none"/>
        </w:rPr>
        <w:t>②投标人提供的相应证明材料复印件均应符合：内容完整、清晰、整洁，并由投标人加盖其单位公章。</w:t>
      </w:r>
    </w:p>
    <w:p>
      <w:pPr>
        <w:pStyle w:val="4"/>
        <w:ind w:firstLine="480"/>
        <w:jc w:val="both"/>
        <w:rPr>
          <w:highlight w:val="none"/>
        </w:rPr>
      </w:pPr>
      <w:r>
        <w:rPr>
          <w:highlight w:val="none"/>
        </w:rPr>
        <w:t>②.其他资格证明文件：</w:t>
      </w:r>
    </w:p>
    <w:p>
      <w:pPr>
        <w:pStyle w:val="4"/>
        <w:jc w:val="left"/>
        <w:rPr>
          <w:highlight w:val="none"/>
        </w:rPr>
      </w:pPr>
      <w:r>
        <w:rPr>
          <w:highlight w:val="none"/>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rPr>
                <w:highlight w:val="none"/>
              </w:rPr>
            </w:pPr>
            <w:r>
              <w:rPr>
                <w:highlight w:val="none"/>
              </w:rPr>
              <w:t xml:space="preserve"> 资格审查要求概况</w:t>
            </w:r>
          </w:p>
        </w:tc>
        <w:tc>
          <w:tcPr>
            <w:tcW w:w="4614" w:type="dxa"/>
          </w:tcPr>
          <w:p>
            <w:pPr>
              <w:pStyle w:val="4"/>
              <w:jc w:val="left"/>
              <w:rPr>
                <w:highlight w:val="none"/>
              </w:rPr>
            </w:pPr>
            <w:r>
              <w:rPr>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rPr>
                <w:highlight w:val="none"/>
              </w:rPr>
            </w:pPr>
            <w:r>
              <w:rPr>
                <w:highlight w:val="none"/>
              </w:rPr>
              <w:t>经营许可证</w:t>
            </w:r>
          </w:p>
        </w:tc>
        <w:tc>
          <w:tcPr>
            <w:tcW w:w="4614" w:type="dxa"/>
          </w:tcPr>
          <w:p>
            <w:pPr>
              <w:pStyle w:val="4"/>
              <w:jc w:val="left"/>
              <w:rPr>
                <w:highlight w:val="none"/>
              </w:rPr>
            </w:pPr>
            <w:r>
              <w:rPr>
                <w:highlight w:val="none"/>
              </w:rPr>
              <w:t>投标人须具备有关行政主管部门颁发的合格有效的《印刷经营许可证》，须提供证书复印件并由投标人加盖投标人公章。</w:t>
            </w:r>
          </w:p>
        </w:tc>
      </w:tr>
    </w:tbl>
    <w:p>
      <w:pPr>
        <w:pStyle w:val="4"/>
        <w:jc w:val="left"/>
        <w:rPr>
          <w:highlight w:val="none"/>
        </w:rPr>
      </w:pPr>
      <w:r>
        <w:rPr>
          <w:highlight w:val="none"/>
        </w:rPr>
        <w:t>采购包2：</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rPr>
                <w:highlight w:val="none"/>
              </w:rPr>
            </w:pPr>
            <w:r>
              <w:rPr>
                <w:highlight w:val="none"/>
              </w:rPr>
              <w:t xml:space="preserve"> 资格审查要求概况</w:t>
            </w:r>
          </w:p>
        </w:tc>
        <w:tc>
          <w:tcPr>
            <w:tcW w:w="4614" w:type="dxa"/>
          </w:tcPr>
          <w:p>
            <w:pPr>
              <w:pStyle w:val="4"/>
              <w:jc w:val="left"/>
              <w:rPr>
                <w:highlight w:val="none"/>
              </w:rPr>
            </w:pPr>
            <w:r>
              <w:rPr>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rPr>
                <w:highlight w:val="none"/>
              </w:rPr>
            </w:pPr>
            <w:r>
              <w:rPr>
                <w:highlight w:val="none"/>
              </w:rPr>
              <w:t>经营许可证</w:t>
            </w:r>
          </w:p>
        </w:tc>
        <w:tc>
          <w:tcPr>
            <w:tcW w:w="4614" w:type="dxa"/>
          </w:tcPr>
          <w:p>
            <w:pPr>
              <w:pStyle w:val="4"/>
              <w:jc w:val="left"/>
              <w:rPr>
                <w:highlight w:val="none"/>
              </w:rPr>
            </w:pPr>
            <w:r>
              <w:rPr>
                <w:highlight w:val="none"/>
              </w:rPr>
              <w:t>投标人须具备有关行政主管部门颁发的合格有效的《印刷经营许可证》，须提供证书复印件并由投标人加盖投标人公章。</w:t>
            </w:r>
          </w:p>
        </w:tc>
      </w:tr>
    </w:tbl>
    <w:p>
      <w:pPr>
        <w:pStyle w:val="4"/>
        <w:ind w:firstLine="480"/>
        <w:jc w:val="both"/>
        <w:rPr>
          <w:highlight w:val="none"/>
        </w:rPr>
      </w:pPr>
      <w:r>
        <w:rPr>
          <w:highlight w:val="none"/>
        </w:rPr>
        <w:t>（3）投标保证金。</w:t>
      </w:r>
    </w:p>
    <w:p>
      <w:pPr>
        <w:pStyle w:val="4"/>
        <w:ind w:firstLine="480"/>
        <w:jc w:val="both"/>
        <w:rPr>
          <w:highlight w:val="none"/>
        </w:rPr>
      </w:pPr>
      <w:r>
        <w:rPr>
          <w:highlight w:val="none"/>
        </w:rPr>
        <w:t>1.4有下列情形之一的，资格审查不合格：</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rPr>
                <w:highlight w:val="none"/>
              </w:rPr>
            </w:pPr>
            <w:r>
              <w:rPr>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rPr>
                <w:highlight w:val="none"/>
              </w:rPr>
            </w:pPr>
            <w:r>
              <w:rPr>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rPr>
                <w:highlight w:val="none"/>
              </w:rPr>
            </w:pPr>
            <w:r>
              <w:rPr>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rPr>
                <w:highlight w:val="none"/>
              </w:rPr>
            </w:pPr>
            <w:r>
              <w:rPr>
                <w:highlight w:val="none"/>
              </w:rPr>
              <w:t>未按照招标文件规定提交投标保证金</w:t>
            </w:r>
          </w:p>
        </w:tc>
      </w:tr>
    </w:tbl>
    <w:p>
      <w:pPr>
        <w:pStyle w:val="4"/>
        <w:ind w:firstLine="480"/>
        <w:jc w:val="left"/>
        <w:rPr>
          <w:highlight w:val="none"/>
        </w:rPr>
      </w:pPr>
      <w:r>
        <w:rPr>
          <w:highlight w:val="none"/>
        </w:rPr>
        <w:t>采购包1：</w:t>
      </w:r>
    </w:p>
    <w:p>
      <w:pPr>
        <w:pStyle w:val="4"/>
        <w:jc w:val="left"/>
        <w:rPr>
          <w:highlight w:val="none"/>
        </w:rPr>
      </w:pPr>
      <w:r>
        <w:rPr>
          <w:highlight w:val="none"/>
        </w:rPr>
        <w:t>资格审查不合格项：无</w:t>
      </w:r>
    </w:p>
    <w:p>
      <w:pPr>
        <w:pStyle w:val="4"/>
        <w:jc w:val="left"/>
        <w:rPr>
          <w:highlight w:val="none"/>
        </w:rPr>
      </w:pPr>
      <w:r>
        <w:rPr>
          <w:highlight w:val="none"/>
        </w:rPr>
        <w:t>采购包2：</w:t>
      </w:r>
    </w:p>
    <w:p>
      <w:pPr>
        <w:pStyle w:val="4"/>
        <w:jc w:val="left"/>
        <w:rPr>
          <w:highlight w:val="none"/>
        </w:rPr>
      </w:pPr>
      <w:r>
        <w:rPr>
          <w:highlight w:val="none"/>
        </w:rPr>
        <w:t>资格审查不合格项：无</w:t>
      </w:r>
    </w:p>
    <w:p>
      <w:pPr>
        <w:pStyle w:val="4"/>
        <w:ind w:firstLine="480"/>
        <w:jc w:val="both"/>
        <w:rPr>
          <w:highlight w:val="none"/>
        </w:rPr>
      </w:pPr>
      <w:r>
        <w:rPr>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ind w:firstLine="480"/>
        <w:jc w:val="both"/>
        <w:rPr>
          <w:highlight w:val="none"/>
        </w:rPr>
      </w:pPr>
      <w:r>
        <w:rPr>
          <w:highlight w:val="none"/>
        </w:rPr>
        <w:t>2、资格审查情况不得私自外泄，有关信息由 福州市公共资源交易服务中心 统一对外发布。</w:t>
      </w:r>
    </w:p>
    <w:p>
      <w:pPr>
        <w:pStyle w:val="4"/>
        <w:ind w:firstLine="480"/>
        <w:jc w:val="both"/>
        <w:rPr>
          <w:highlight w:val="none"/>
        </w:rPr>
      </w:pPr>
      <w:r>
        <w:rPr>
          <w:highlight w:val="none"/>
        </w:rPr>
        <w:t>3、资格审查合格的投标人不足三家的，不进行评标。同时，本次采购活动结束， 福州市公共资源交易服务中心 将依法组织后续采购活动（包括但不限于：重新招标、采用其他方式采购等）。</w:t>
      </w:r>
    </w:p>
    <w:p>
      <w:pPr>
        <w:pStyle w:val="4"/>
        <w:jc w:val="both"/>
        <w:outlineLvl w:val="2"/>
        <w:rPr>
          <w:highlight w:val="none"/>
        </w:rPr>
      </w:pPr>
      <w:r>
        <w:rPr>
          <w:b/>
          <w:sz w:val="28"/>
          <w:highlight w:val="none"/>
        </w:rPr>
        <w:t>二、评标</w:t>
      </w:r>
    </w:p>
    <w:p>
      <w:pPr>
        <w:pStyle w:val="4"/>
        <w:ind w:firstLine="480"/>
        <w:jc w:val="both"/>
        <w:rPr>
          <w:highlight w:val="none"/>
        </w:rPr>
      </w:pPr>
      <w:r>
        <w:rPr>
          <w:highlight w:val="none"/>
        </w:rPr>
        <w:t>4、资格审查结束后，由 福州市公共资源交易服务中心 负责评标委员会的组建及评标工作的组织。</w:t>
      </w:r>
    </w:p>
    <w:p>
      <w:pPr>
        <w:pStyle w:val="4"/>
        <w:ind w:firstLine="480"/>
        <w:jc w:val="both"/>
        <w:rPr>
          <w:highlight w:val="none"/>
        </w:rPr>
      </w:pPr>
      <w:r>
        <w:rPr>
          <w:highlight w:val="none"/>
        </w:rPr>
        <w:t>5、评标委员会</w:t>
      </w:r>
    </w:p>
    <w:p>
      <w:pPr>
        <w:pStyle w:val="4"/>
        <w:ind w:firstLine="480"/>
        <w:jc w:val="both"/>
        <w:rPr>
          <w:highlight w:val="none"/>
        </w:rPr>
      </w:pPr>
      <w:r>
        <w:rPr>
          <w:highlight w:val="none"/>
        </w:rPr>
        <w:t>由采购人代表和评审专家两部分共5人组成，其中由福建省政府采购评审专家库产生的评审专家4人，由采购人派出的采购人代表1人。</w:t>
      </w:r>
    </w:p>
    <w:p>
      <w:pPr>
        <w:pStyle w:val="4"/>
        <w:ind w:firstLine="480"/>
        <w:jc w:val="both"/>
        <w:rPr>
          <w:highlight w:val="none"/>
        </w:rPr>
      </w:pPr>
      <w:r>
        <w:rPr>
          <w:highlight w:val="none"/>
        </w:rPr>
        <w:t>5.2评标委员会负责具体评标事务，并按照下列原则依法独立履行有关职责：</w:t>
      </w:r>
    </w:p>
    <w:p>
      <w:pPr>
        <w:pStyle w:val="4"/>
        <w:ind w:firstLine="480"/>
        <w:jc w:val="both"/>
        <w:rPr>
          <w:highlight w:val="none"/>
        </w:rPr>
      </w:pPr>
      <w:r>
        <w:rPr>
          <w:highlight w:val="none"/>
        </w:rPr>
        <w:t>（1）评标应保护国家利益、社会公共利益和各方当事人合法权益，提高采购效益，保证项目质量。</w:t>
      </w:r>
    </w:p>
    <w:p>
      <w:pPr>
        <w:pStyle w:val="4"/>
        <w:ind w:firstLine="480"/>
        <w:jc w:val="both"/>
        <w:rPr>
          <w:highlight w:val="none"/>
        </w:rPr>
      </w:pPr>
      <w:r>
        <w:rPr>
          <w:highlight w:val="none"/>
        </w:rPr>
        <w:t>（2）评标应遵循公平、公正、科学、严谨和择优原则。</w:t>
      </w:r>
    </w:p>
    <w:p>
      <w:pPr>
        <w:pStyle w:val="4"/>
        <w:ind w:firstLine="480"/>
        <w:jc w:val="both"/>
        <w:rPr>
          <w:highlight w:val="none"/>
        </w:rPr>
      </w:pPr>
      <w:r>
        <w:rPr>
          <w:highlight w:val="none"/>
        </w:rPr>
        <w:t>（3）评标的依据是招标文件和电子投标文件。</w:t>
      </w:r>
    </w:p>
    <w:p>
      <w:pPr>
        <w:pStyle w:val="4"/>
        <w:ind w:firstLine="480"/>
        <w:jc w:val="both"/>
        <w:rPr>
          <w:highlight w:val="none"/>
        </w:rPr>
      </w:pPr>
      <w:r>
        <w:rPr>
          <w:highlight w:val="none"/>
        </w:rPr>
        <w:t>（4）应按照招标文件规定推荐中标候选人或确定中标人。</w:t>
      </w:r>
    </w:p>
    <w:p>
      <w:pPr>
        <w:pStyle w:val="4"/>
        <w:ind w:firstLine="480"/>
        <w:jc w:val="both"/>
        <w:rPr>
          <w:highlight w:val="none"/>
        </w:rPr>
      </w:pPr>
      <w:r>
        <w:rPr>
          <w:highlight w:val="none"/>
        </w:rPr>
        <w:t>（5）评标应遵守下列评标纪律：</w:t>
      </w:r>
    </w:p>
    <w:p>
      <w:pPr>
        <w:pStyle w:val="4"/>
        <w:ind w:firstLine="480"/>
        <w:jc w:val="both"/>
        <w:rPr>
          <w:highlight w:val="none"/>
        </w:rPr>
      </w:pPr>
      <w:r>
        <w:rPr>
          <w:highlight w:val="none"/>
        </w:rPr>
        <w:t>①评标情况不得私自外泄，有关信息由 福州市公共资源交易服务中心 统一对外发布。</w:t>
      </w:r>
    </w:p>
    <w:p>
      <w:pPr>
        <w:pStyle w:val="4"/>
        <w:ind w:firstLine="480"/>
        <w:jc w:val="both"/>
        <w:rPr>
          <w:highlight w:val="none"/>
        </w:rPr>
      </w:pPr>
      <w:r>
        <w:rPr>
          <w:highlight w:val="none"/>
        </w:rPr>
        <w:t>②对 福州市公共资源交易服务中心 或投标人提供的要求保密的资料，不得摘记翻印和外传。</w:t>
      </w:r>
    </w:p>
    <w:p>
      <w:pPr>
        <w:pStyle w:val="4"/>
        <w:ind w:firstLine="480"/>
        <w:jc w:val="both"/>
        <w:rPr>
          <w:highlight w:val="none"/>
        </w:rPr>
      </w:pPr>
      <w:r>
        <w:rPr>
          <w:highlight w:val="none"/>
        </w:rPr>
        <w:t>③不得收受投标人或有关人员的任何礼物，不得串联鼓动其他人袒护某投标人。若与投标人存在利害关系，则应主动声明并回避。</w:t>
      </w:r>
    </w:p>
    <w:p>
      <w:pPr>
        <w:pStyle w:val="4"/>
        <w:ind w:firstLine="480"/>
        <w:jc w:val="both"/>
        <w:rPr>
          <w:highlight w:val="none"/>
        </w:rPr>
      </w:pPr>
      <w:r>
        <w:rPr>
          <w:highlight w:val="none"/>
        </w:rPr>
        <w:t>④全体评委应按照招标文件规定进行评标，一切认定事项应查有实据且不得弄虚作假。</w:t>
      </w:r>
    </w:p>
    <w:p>
      <w:pPr>
        <w:pStyle w:val="4"/>
        <w:ind w:firstLine="480"/>
        <w:jc w:val="both"/>
        <w:rPr>
          <w:highlight w:val="none"/>
        </w:rPr>
      </w:pPr>
      <w:r>
        <w:rPr>
          <w:highlight w:val="none"/>
        </w:rPr>
        <w:t>⑤评标中应充分发扬民主，推荐中标候选人或确定中标人后要服从评标报告。</w:t>
      </w:r>
    </w:p>
    <w:p>
      <w:pPr>
        <w:pStyle w:val="4"/>
        <w:ind w:firstLine="480"/>
        <w:jc w:val="both"/>
        <w:rPr>
          <w:highlight w:val="none"/>
        </w:rPr>
      </w:pPr>
      <w:r>
        <w:rPr>
          <w:highlight w:val="none"/>
        </w:rPr>
        <w:t>※对违反评标纪律的评委，将取消其评委资格，对评标工作造成严重损失者将予以通报批评乃至追究法律责任。</w:t>
      </w:r>
    </w:p>
    <w:p>
      <w:pPr>
        <w:pStyle w:val="4"/>
        <w:ind w:firstLine="480"/>
        <w:jc w:val="both"/>
        <w:rPr>
          <w:highlight w:val="none"/>
        </w:rPr>
      </w:pPr>
      <w:r>
        <w:rPr>
          <w:highlight w:val="none"/>
        </w:rPr>
        <w:t>6、评标程序</w:t>
      </w:r>
    </w:p>
    <w:p>
      <w:pPr>
        <w:pStyle w:val="4"/>
        <w:ind w:firstLine="480"/>
        <w:jc w:val="both"/>
        <w:rPr>
          <w:highlight w:val="none"/>
        </w:rPr>
      </w:pPr>
      <w:r>
        <w:rPr>
          <w:highlight w:val="none"/>
        </w:rPr>
        <w:t>6.1评标前的准备工作</w:t>
      </w:r>
    </w:p>
    <w:p>
      <w:pPr>
        <w:pStyle w:val="4"/>
        <w:ind w:firstLine="480"/>
        <w:jc w:val="both"/>
        <w:rPr>
          <w:highlight w:val="none"/>
        </w:rPr>
      </w:pPr>
      <w:r>
        <w:rPr>
          <w:highlight w:val="none"/>
        </w:rPr>
        <w:t>（1）全体评委应认真审阅招标文件，了解评委应履行或遵守的职责、义务和评标纪律。</w:t>
      </w:r>
    </w:p>
    <w:p>
      <w:pPr>
        <w:pStyle w:val="4"/>
        <w:ind w:firstLine="480"/>
        <w:jc w:val="both"/>
        <w:rPr>
          <w:highlight w:val="none"/>
        </w:rPr>
      </w:pPr>
      <w:r>
        <w:rPr>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4"/>
        <w:ind w:firstLine="480"/>
        <w:jc w:val="both"/>
        <w:rPr>
          <w:highlight w:val="none"/>
        </w:rPr>
      </w:pPr>
      <w:r>
        <w:rPr>
          <w:highlight w:val="none"/>
        </w:rPr>
        <w:t>6.2符合性审查</w:t>
      </w:r>
    </w:p>
    <w:p>
      <w:pPr>
        <w:pStyle w:val="4"/>
        <w:ind w:firstLine="480"/>
        <w:jc w:val="both"/>
        <w:rPr>
          <w:highlight w:val="none"/>
        </w:rPr>
      </w:pPr>
      <w:r>
        <w:rPr>
          <w:highlight w:val="none"/>
        </w:rPr>
        <w:t>（1）评标委员会依据招标文件的实质性要求，对通过资格审查的电子投标文件进行符合性审查，以确定其是否满足招标文件的实质性要求。</w:t>
      </w:r>
    </w:p>
    <w:p>
      <w:pPr>
        <w:pStyle w:val="4"/>
        <w:ind w:firstLine="480"/>
        <w:jc w:val="both"/>
        <w:rPr>
          <w:highlight w:val="none"/>
        </w:rPr>
      </w:pPr>
      <w:r>
        <w:rPr>
          <w:highlight w:val="none"/>
        </w:rPr>
        <w:t>（2）满足招标文件的实质性要求指电子投标文件对招标文件实质性要求的响应不存在重大偏差或保留。</w:t>
      </w:r>
    </w:p>
    <w:p>
      <w:pPr>
        <w:pStyle w:val="4"/>
        <w:ind w:firstLine="480"/>
        <w:jc w:val="both"/>
        <w:rPr>
          <w:highlight w:val="none"/>
        </w:rPr>
      </w:pPr>
      <w:r>
        <w:rPr>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ind w:firstLine="480"/>
        <w:jc w:val="both"/>
        <w:rPr>
          <w:highlight w:val="none"/>
        </w:rPr>
      </w:pPr>
      <w:r>
        <w:rPr>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4"/>
        <w:ind w:firstLine="480"/>
        <w:jc w:val="both"/>
        <w:rPr>
          <w:highlight w:val="none"/>
        </w:rPr>
      </w:pPr>
      <w:r>
        <w:rPr>
          <w:highlight w:val="none"/>
        </w:rPr>
        <w:t>（5）评标委员会对所有投标人都执行相同的程序和标准。</w:t>
      </w:r>
    </w:p>
    <w:p>
      <w:pPr>
        <w:pStyle w:val="4"/>
        <w:ind w:firstLine="480"/>
        <w:jc w:val="both"/>
        <w:rPr>
          <w:highlight w:val="none"/>
        </w:rPr>
      </w:pPr>
      <w:r>
        <w:rPr>
          <w:highlight w:val="none"/>
        </w:rPr>
        <w:t>（6）有下列情形之一的，符合性审查不合格：</w:t>
      </w:r>
    </w:p>
    <w:p>
      <w:pPr>
        <w:pStyle w:val="4"/>
        <w:ind w:firstLine="480"/>
        <w:jc w:val="both"/>
        <w:rPr>
          <w:highlight w:val="none"/>
        </w:rPr>
      </w:pPr>
      <w:r>
        <w:rPr>
          <w:highlight w:val="none"/>
        </w:rPr>
        <w:t>①项目一般情形：</w:t>
      </w:r>
    </w:p>
    <w:p>
      <w:pPr>
        <w:pStyle w:val="4"/>
        <w:jc w:val="left"/>
        <w:rPr>
          <w:highlight w:val="none"/>
        </w:rPr>
      </w:pPr>
      <w:r>
        <w:rPr>
          <w:highlight w:val="none"/>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rPr>
                <w:highlight w:val="none"/>
              </w:rPr>
            </w:pPr>
            <w:r>
              <w:rPr>
                <w:highlight w:val="none"/>
              </w:rPr>
              <w:t xml:space="preserve"> 序号</w:t>
            </w:r>
          </w:p>
        </w:tc>
        <w:tc>
          <w:tcPr>
            <w:tcW w:w="3115" w:type="dxa"/>
          </w:tcPr>
          <w:p>
            <w:pPr>
              <w:pStyle w:val="4"/>
              <w:jc w:val="left"/>
              <w:rPr>
                <w:highlight w:val="none"/>
              </w:rPr>
            </w:pPr>
            <w:r>
              <w:rPr>
                <w:highlight w:val="none"/>
              </w:rPr>
              <w:t xml:space="preserve"> 符合审查要求概况</w:t>
            </w:r>
          </w:p>
        </w:tc>
        <w:tc>
          <w:tcPr>
            <w:tcW w:w="4153" w:type="dxa"/>
          </w:tcPr>
          <w:p>
            <w:pPr>
              <w:pStyle w:val="4"/>
              <w:jc w:val="left"/>
              <w:rPr>
                <w:highlight w:val="none"/>
              </w:rPr>
            </w:pPr>
            <w:r>
              <w:rPr>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rPr>
                <w:highlight w:val="none"/>
              </w:rPr>
            </w:pPr>
            <w:r>
              <w:rPr>
                <w:highlight w:val="none"/>
              </w:rPr>
              <w:t>1</w:t>
            </w:r>
          </w:p>
        </w:tc>
        <w:tc>
          <w:tcPr>
            <w:tcW w:w="3115" w:type="dxa"/>
          </w:tcPr>
          <w:p>
            <w:pPr>
              <w:pStyle w:val="4"/>
              <w:jc w:val="left"/>
              <w:rPr>
                <w:highlight w:val="none"/>
              </w:rPr>
            </w:pPr>
            <w:r>
              <w:rPr>
                <w:highlight w:val="none"/>
              </w:rPr>
              <w:t>情形1</w:t>
            </w:r>
          </w:p>
        </w:tc>
        <w:tc>
          <w:tcPr>
            <w:tcW w:w="4153" w:type="dxa"/>
          </w:tcPr>
          <w:p>
            <w:pPr>
              <w:pStyle w:val="4"/>
              <w:jc w:val="left"/>
              <w:rPr>
                <w:highlight w:val="none"/>
              </w:rPr>
            </w:pPr>
            <w:r>
              <w:rPr>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rPr>
                <w:highlight w:val="none"/>
              </w:rPr>
            </w:pPr>
            <w:r>
              <w:rPr>
                <w:highlight w:val="none"/>
              </w:rPr>
              <w:t>2</w:t>
            </w:r>
          </w:p>
        </w:tc>
        <w:tc>
          <w:tcPr>
            <w:tcW w:w="3115" w:type="dxa"/>
          </w:tcPr>
          <w:p>
            <w:pPr>
              <w:pStyle w:val="4"/>
              <w:jc w:val="left"/>
              <w:rPr>
                <w:highlight w:val="none"/>
              </w:rPr>
            </w:pPr>
            <w:r>
              <w:rPr>
                <w:highlight w:val="none"/>
              </w:rPr>
              <w:t>情形2</w:t>
            </w:r>
          </w:p>
        </w:tc>
        <w:tc>
          <w:tcPr>
            <w:tcW w:w="4153" w:type="dxa"/>
          </w:tcPr>
          <w:p>
            <w:pPr>
              <w:pStyle w:val="4"/>
              <w:jc w:val="left"/>
              <w:rPr>
                <w:highlight w:val="none"/>
              </w:rPr>
            </w:pPr>
            <w:r>
              <w:rPr>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rPr>
                <w:highlight w:val="none"/>
              </w:rPr>
            </w:pPr>
            <w:r>
              <w:rPr>
                <w:highlight w:val="none"/>
              </w:rPr>
              <w:t>3</w:t>
            </w:r>
          </w:p>
        </w:tc>
        <w:tc>
          <w:tcPr>
            <w:tcW w:w="3115" w:type="dxa"/>
          </w:tcPr>
          <w:p>
            <w:pPr>
              <w:pStyle w:val="4"/>
              <w:jc w:val="left"/>
              <w:rPr>
                <w:highlight w:val="none"/>
              </w:rPr>
            </w:pPr>
            <w:r>
              <w:rPr>
                <w:highlight w:val="none"/>
              </w:rPr>
              <w:t>情形3</w:t>
            </w:r>
          </w:p>
        </w:tc>
        <w:tc>
          <w:tcPr>
            <w:tcW w:w="4153" w:type="dxa"/>
          </w:tcPr>
          <w:p>
            <w:pPr>
              <w:pStyle w:val="4"/>
              <w:jc w:val="left"/>
              <w:rPr>
                <w:highlight w:val="none"/>
              </w:rPr>
            </w:pPr>
            <w:r>
              <w:rPr>
                <w:highlight w:val="none"/>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rPr>
                <w:highlight w:val="none"/>
              </w:rPr>
            </w:pPr>
            <w:r>
              <w:rPr>
                <w:highlight w:val="none"/>
              </w:rPr>
              <w:t>4</w:t>
            </w:r>
          </w:p>
        </w:tc>
        <w:tc>
          <w:tcPr>
            <w:tcW w:w="3115" w:type="dxa"/>
          </w:tcPr>
          <w:p>
            <w:pPr>
              <w:pStyle w:val="4"/>
              <w:jc w:val="left"/>
              <w:rPr>
                <w:highlight w:val="none"/>
              </w:rPr>
            </w:pPr>
            <w:r>
              <w:rPr>
                <w:highlight w:val="none"/>
              </w:rPr>
              <w:t>情形4</w:t>
            </w:r>
          </w:p>
        </w:tc>
        <w:tc>
          <w:tcPr>
            <w:tcW w:w="4153" w:type="dxa"/>
          </w:tcPr>
          <w:p>
            <w:pPr>
              <w:pStyle w:val="4"/>
              <w:jc w:val="left"/>
              <w:rPr>
                <w:highlight w:val="none"/>
              </w:rPr>
            </w:pPr>
            <w:r>
              <w:rPr>
                <w:highlight w:val="none"/>
              </w:rPr>
              <w:t>投标人未按照招标文件要求制作投标文件的视为未实质性响应招标文件要求，其投标无效。</w:t>
            </w:r>
          </w:p>
        </w:tc>
      </w:tr>
    </w:tbl>
    <w:p>
      <w:pPr>
        <w:pStyle w:val="4"/>
        <w:jc w:val="left"/>
        <w:rPr>
          <w:highlight w:val="none"/>
        </w:rPr>
      </w:pPr>
      <w:r>
        <w:rPr>
          <w:highlight w:val="none"/>
        </w:rPr>
        <w:t>采购包2：</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rPr>
                <w:highlight w:val="none"/>
              </w:rPr>
            </w:pPr>
            <w:r>
              <w:rPr>
                <w:highlight w:val="none"/>
              </w:rPr>
              <w:t xml:space="preserve"> 序号</w:t>
            </w:r>
          </w:p>
        </w:tc>
        <w:tc>
          <w:tcPr>
            <w:tcW w:w="3115" w:type="dxa"/>
          </w:tcPr>
          <w:p>
            <w:pPr>
              <w:pStyle w:val="4"/>
              <w:jc w:val="left"/>
              <w:rPr>
                <w:highlight w:val="none"/>
              </w:rPr>
            </w:pPr>
            <w:r>
              <w:rPr>
                <w:highlight w:val="none"/>
              </w:rPr>
              <w:t xml:space="preserve"> 符合审查要求概况</w:t>
            </w:r>
          </w:p>
        </w:tc>
        <w:tc>
          <w:tcPr>
            <w:tcW w:w="4153" w:type="dxa"/>
          </w:tcPr>
          <w:p>
            <w:pPr>
              <w:pStyle w:val="4"/>
              <w:jc w:val="left"/>
              <w:rPr>
                <w:highlight w:val="none"/>
              </w:rPr>
            </w:pPr>
            <w:r>
              <w:rPr>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rPr>
                <w:highlight w:val="none"/>
              </w:rPr>
            </w:pPr>
            <w:r>
              <w:rPr>
                <w:highlight w:val="none"/>
              </w:rPr>
              <w:t>1</w:t>
            </w:r>
          </w:p>
        </w:tc>
        <w:tc>
          <w:tcPr>
            <w:tcW w:w="3115" w:type="dxa"/>
          </w:tcPr>
          <w:p>
            <w:pPr>
              <w:pStyle w:val="4"/>
              <w:jc w:val="left"/>
              <w:rPr>
                <w:highlight w:val="none"/>
              </w:rPr>
            </w:pPr>
            <w:r>
              <w:rPr>
                <w:highlight w:val="none"/>
              </w:rPr>
              <w:t>情形1</w:t>
            </w:r>
          </w:p>
        </w:tc>
        <w:tc>
          <w:tcPr>
            <w:tcW w:w="4153" w:type="dxa"/>
          </w:tcPr>
          <w:p>
            <w:pPr>
              <w:pStyle w:val="4"/>
              <w:jc w:val="left"/>
              <w:rPr>
                <w:highlight w:val="none"/>
              </w:rPr>
            </w:pPr>
            <w:r>
              <w:rPr>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rPr>
                <w:highlight w:val="none"/>
              </w:rPr>
            </w:pPr>
            <w:r>
              <w:rPr>
                <w:highlight w:val="none"/>
              </w:rPr>
              <w:t>2</w:t>
            </w:r>
          </w:p>
        </w:tc>
        <w:tc>
          <w:tcPr>
            <w:tcW w:w="3115" w:type="dxa"/>
          </w:tcPr>
          <w:p>
            <w:pPr>
              <w:pStyle w:val="4"/>
              <w:jc w:val="left"/>
              <w:rPr>
                <w:highlight w:val="none"/>
              </w:rPr>
            </w:pPr>
            <w:r>
              <w:rPr>
                <w:highlight w:val="none"/>
              </w:rPr>
              <w:t>情形2</w:t>
            </w:r>
          </w:p>
        </w:tc>
        <w:tc>
          <w:tcPr>
            <w:tcW w:w="4153" w:type="dxa"/>
          </w:tcPr>
          <w:p>
            <w:pPr>
              <w:pStyle w:val="4"/>
              <w:jc w:val="left"/>
              <w:rPr>
                <w:highlight w:val="none"/>
              </w:rPr>
            </w:pPr>
            <w:r>
              <w:rPr>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rPr>
                <w:highlight w:val="none"/>
              </w:rPr>
            </w:pPr>
            <w:r>
              <w:rPr>
                <w:highlight w:val="none"/>
              </w:rPr>
              <w:t>3</w:t>
            </w:r>
          </w:p>
        </w:tc>
        <w:tc>
          <w:tcPr>
            <w:tcW w:w="3115" w:type="dxa"/>
          </w:tcPr>
          <w:p>
            <w:pPr>
              <w:pStyle w:val="4"/>
              <w:jc w:val="left"/>
              <w:rPr>
                <w:highlight w:val="none"/>
              </w:rPr>
            </w:pPr>
            <w:r>
              <w:rPr>
                <w:highlight w:val="none"/>
              </w:rPr>
              <w:t>情形3</w:t>
            </w:r>
          </w:p>
        </w:tc>
        <w:tc>
          <w:tcPr>
            <w:tcW w:w="4153" w:type="dxa"/>
          </w:tcPr>
          <w:p>
            <w:pPr>
              <w:pStyle w:val="4"/>
              <w:jc w:val="left"/>
              <w:rPr>
                <w:highlight w:val="none"/>
              </w:rPr>
            </w:pPr>
            <w:r>
              <w:rPr>
                <w:highlight w:val="none"/>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rPr>
                <w:highlight w:val="none"/>
              </w:rPr>
            </w:pPr>
            <w:r>
              <w:rPr>
                <w:highlight w:val="none"/>
              </w:rPr>
              <w:t>4</w:t>
            </w:r>
          </w:p>
        </w:tc>
        <w:tc>
          <w:tcPr>
            <w:tcW w:w="3115" w:type="dxa"/>
          </w:tcPr>
          <w:p>
            <w:pPr>
              <w:pStyle w:val="4"/>
              <w:jc w:val="left"/>
              <w:rPr>
                <w:highlight w:val="none"/>
              </w:rPr>
            </w:pPr>
            <w:r>
              <w:rPr>
                <w:highlight w:val="none"/>
              </w:rPr>
              <w:t>情形4</w:t>
            </w:r>
          </w:p>
        </w:tc>
        <w:tc>
          <w:tcPr>
            <w:tcW w:w="4153" w:type="dxa"/>
          </w:tcPr>
          <w:p>
            <w:pPr>
              <w:pStyle w:val="4"/>
              <w:jc w:val="left"/>
              <w:rPr>
                <w:highlight w:val="none"/>
              </w:rPr>
            </w:pPr>
            <w:r>
              <w:rPr>
                <w:highlight w:val="none"/>
              </w:rPr>
              <w:t>投标人未按照招标文件要求制作投标文件的视为未实质性响应招标文件要求，其投标无效。</w:t>
            </w:r>
          </w:p>
        </w:tc>
      </w:tr>
    </w:tbl>
    <w:p>
      <w:pPr>
        <w:pStyle w:val="4"/>
        <w:ind w:firstLine="480"/>
        <w:jc w:val="both"/>
        <w:rPr>
          <w:highlight w:val="none"/>
        </w:rPr>
      </w:pPr>
      <w:r>
        <w:rPr>
          <w:highlight w:val="none"/>
        </w:rPr>
        <w:t>②本项目规定的其他情形：</w:t>
      </w:r>
    </w:p>
    <w:p>
      <w:pPr>
        <w:pStyle w:val="4"/>
        <w:jc w:val="left"/>
        <w:rPr>
          <w:highlight w:val="none"/>
        </w:rPr>
      </w:pPr>
      <w:r>
        <w:rPr>
          <w:highlight w:val="none"/>
        </w:rPr>
        <w:t>采购包1：</w:t>
      </w:r>
    </w:p>
    <w:p>
      <w:pPr>
        <w:pStyle w:val="4"/>
        <w:jc w:val="left"/>
        <w:rPr>
          <w:highlight w:val="none"/>
        </w:rPr>
      </w:pPr>
      <w:r>
        <w:rPr>
          <w:highlight w:val="none"/>
        </w:rPr>
        <w:t>技术符合性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 xml:space="preserve"> 情形</w:t>
            </w:r>
          </w:p>
        </w:tc>
        <w:tc>
          <w:tcPr>
            <w:tcW w:w="4153" w:type="dxa"/>
          </w:tcPr>
          <w:p>
            <w:pPr>
              <w:pStyle w:val="4"/>
              <w:jc w:val="left"/>
              <w:rPr>
                <w:highlight w:val="none"/>
              </w:rPr>
            </w:pPr>
            <w:r>
              <w:rPr>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其他情形</w:t>
            </w:r>
          </w:p>
        </w:tc>
        <w:tc>
          <w:tcPr>
            <w:tcW w:w="4153" w:type="dxa"/>
          </w:tcPr>
          <w:p>
            <w:pPr>
              <w:pStyle w:val="4"/>
              <w:jc w:val="left"/>
              <w:rPr>
                <w:highlight w:val="none"/>
              </w:rPr>
            </w:pPr>
            <w:r>
              <w:rPr>
                <w:highlight w:val="none"/>
              </w:rPr>
              <w:t>（1）最低评标价法时按以下规则执行：本文件的招标内容及要求中“二、技术和服务要求”，其全部条款内容均为“以“★”标示的内容”，即“均为不允许负偏离的实质性要求”，不符合则投标无效。（2）综合评分法时按以下规则执行：本文件的招标内容及要求中“二、技术和服务要求”，其条款内容中以“★”标示的内容或以文字指明不可负偏离的内容，即为不允许负偏离的实质性要求，不符合则投标无效。根据榕财采〔2010〕29号文件要求，技术部分评分采用负偏离扣分或不满足不得分的评分标准的，投标人技术部分的实际得分少于招标文件设定的技术部分总分50%的作为无效标处理。</w:t>
            </w:r>
          </w:p>
        </w:tc>
      </w:tr>
    </w:tbl>
    <w:p>
      <w:pPr>
        <w:pStyle w:val="4"/>
        <w:jc w:val="left"/>
        <w:rPr>
          <w:highlight w:val="none"/>
        </w:rPr>
      </w:pPr>
      <w:r>
        <w:rPr>
          <w:highlight w:val="none"/>
        </w:rPr>
        <w:t>商务符合性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 xml:space="preserve"> 情形</w:t>
            </w:r>
          </w:p>
        </w:tc>
        <w:tc>
          <w:tcPr>
            <w:tcW w:w="4153" w:type="dxa"/>
          </w:tcPr>
          <w:p>
            <w:pPr>
              <w:pStyle w:val="4"/>
              <w:jc w:val="left"/>
              <w:rPr>
                <w:highlight w:val="none"/>
              </w:rPr>
            </w:pPr>
            <w:r>
              <w:rPr>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其他情形</w:t>
            </w:r>
          </w:p>
        </w:tc>
        <w:tc>
          <w:tcPr>
            <w:tcW w:w="4153" w:type="dxa"/>
          </w:tcPr>
          <w:p>
            <w:pPr>
              <w:pStyle w:val="4"/>
              <w:jc w:val="left"/>
              <w:rPr>
                <w:highlight w:val="none"/>
              </w:rPr>
            </w:pPr>
            <w:r>
              <w:rPr>
                <w:highlight w:val="none"/>
              </w:rPr>
              <w:t>（1）最低评标价法时按以下规则执行：本文件招标内容及要求中"三、商务条件”，其全部条款内容均为“以“★”标示的内容”，即“均为不允许负偏离的实质性要求” ，不符合则投标无效。（2）综合评分法时按以下规则执行：本文件招标内容及要求中"三、商务条件”，以“★”标示的内容或以文字指明不可负偏离的内容，即为不允许负偏离的实质性要求，不符合则投标无效。</w:t>
            </w:r>
          </w:p>
        </w:tc>
      </w:tr>
    </w:tbl>
    <w:p>
      <w:pPr>
        <w:pStyle w:val="4"/>
        <w:jc w:val="left"/>
        <w:rPr>
          <w:highlight w:val="none"/>
        </w:rPr>
      </w:pPr>
      <w:r>
        <w:rPr>
          <w:highlight w:val="none"/>
        </w:rPr>
        <w:t>附加符合性：无</w:t>
      </w:r>
    </w:p>
    <w:p>
      <w:pPr>
        <w:pStyle w:val="4"/>
        <w:jc w:val="left"/>
        <w:rPr>
          <w:highlight w:val="none"/>
        </w:rPr>
      </w:pPr>
      <w:r>
        <w:rPr>
          <w:highlight w:val="none"/>
        </w:rPr>
        <w:t>价格符合性：无</w:t>
      </w:r>
    </w:p>
    <w:p>
      <w:pPr>
        <w:pStyle w:val="4"/>
        <w:jc w:val="left"/>
        <w:rPr>
          <w:highlight w:val="none"/>
        </w:rPr>
      </w:pPr>
      <w:r>
        <w:rPr>
          <w:highlight w:val="none"/>
        </w:rPr>
        <w:t>采购包2：</w:t>
      </w:r>
    </w:p>
    <w:p>
      <w:pPr>
        <w:pStyle w:val="4"/>
        <w:jc w:val="left"/>
        <w:rPr>
          <w:highlight w:val="none"/>
        </w:rPr>
      </w:pPr>
      <w:r>
        <w:rPr>
          <w:highlight w:val="none"/>
        </w:rPr>
        <w:t>技术符合性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 xml:space="preserve"> 情形</w:t>
            </w:r>
          </w:p>
        </w:tc>
        <w:tc>
          <w:tcPr>
            <w:tcW w:w="4153" w:type="dxa"/>
          </w:tcPr>
          <w:p>
            <w:pPr>
              <w:pStyle w:val="4"/>
              <w:jc w:val="left"/>
              <w:rPr>
                <w:highlight w:val="none"/>
              </w:rPr>
            </w:pPr>
            <w:r>
              <w:rPr>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其他情形</w:t>
            </w:r>
          </w:p>
        </w:tc>
        <w:tc>
          <w:tcPr>
            <w:tcW w:w="4153" w:type="dxa"/>
          </w:tcPr>
          <w:p>
            <w:pPr>
              <w:pStyle w:val="4"/>
              <w:jc w:val="left"/>
              <w:rPr>
                <w:highlight w:val="none"/>
              </w:rPr>
            </w:pPr>
            <w:r>
              <w:rPr>
                <w:highlight w:val="none"/>
              </w:rPr>
              <w:t>（1）最低评标价法时按以下规则执行：本文件的招标内容及要求中“二、技术和服务要求”，其全部条款内容均为“以“★”标示的内容”，即“均为不允许负偏离的实质性要求”，不符合则投标无效。（2）综合评分法时按以下规则执行：本文件的招标内容及要求中“二、技术和服务要求”，其条款内容中以“★”标示的内容或以文字指明不可负偏离的内容，即为不允许负偏离的实质性要求，不符合则投标无效。根据榕财采〔2010〕29号文件要求，技术部分评分采用负偏离扣分或不满足不得分的评分标准的，投标人技术部分的实际得分少于招标文件设定的技术部分总分50%的作为无效标处理。</w:t>
            </w:r>
          </w:p>
        </w:tc>
      </w:tr>
    </w:tbl>
    <w:p>
      <w:pPr>
        <w:pStyle w:val="4"/>
        <w:jc w:val="left"/>
        <w:rPr>
          <w:highlight w:val="none"/>
        </w:rPr>
      </w:pPr>
      <w:r>
        <w:rPr>
          <w:highlight w:val="none"/>
        </w:rPr>
        <w:t>商务符合性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 xml:space="preserve"> 情形</w:t>
            </w:r>
          </w:p>
        </w:tc>
        <w:tc>
          <w:tcPr>
            <w:tcW w:w="4153" w:type="dxa"/>
          </w:tcPr>
          <w:p>
            <w:pPr>
              <w:pStyle w:val="4"/>
              <w:jc w:val="left"/>
              <w:rPr>
                <w:highlight w:val="none"/>
              </w:rPr>
            </w:pPr>
            <w:r>
              <w:rPr>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其他情形</w:t>
            </w:r>
          </w:p>
        </w:tc>
        <w:tc>
          <w:tcPr>
            <w:tcW w:w="4153" w:type="dxa"/>
          </w:tcPr>
          <w:p>
            <w:pPr>
              <w:pStyle w:val="4"/>
              <w:jc w:val="left"/>
              <w:rPr>
                <w:highlight w:val="none"/>
              </w:rPr>
            </w:pPr>
            <w:r>
              <w:rPr>
                <w:highlight w:val="none"/>
              </w:rPr>
              <w:t>（1）最低评标价法时按以下规则执行：本文件招标内容及要求中"三、商务条件”，其全部条款内容均为“以“★”标示的内容”，即“均为不允许负偏离的实质性要求” ，不符合则投标无效。（2）综合评分法时按以下规则执行：本文件招标内容及要求中"三、商务条件”，以“★”标示的内容或以文字指明不可负偏离的内容，即为不允许负偏离的实质性要求，不符合则投标无效。</w:t>
            </w:r>
          </w:p>
        </w:tc>
      </w:tr>
    </w:tbl>
    <w:p>
      <w:pPr>
        <w:pStyle w:val="4"/>
        <w:jc w:val="left"/>
        <w:rPr>
          <w:highlight w:val="none"/>
        </w:rPr>
      </w:pPr>
      <w:r>
        <w:rPr>
          <w:highlight w:val="none"/>
        </w:rPr>
        <w:t>附加符合性：无</w:t>
      </w:r>
    </w:p>
    <w:p>
      <w:pPr>
        <w:pStyle w:val="4"/>
        <w:jc w:val="left"/>
        <w:rPr>
          <w:highlight w:val="none"/>
        </w:rPr>
      </w:pPr>
      <w:r>
        <w:rPr>
          <w:highlight w:val="none"/>
        </w:rPr>
        <w:t>价格符合性：无</w:t>
      </w:r>
    </w:p>
    <w:p>
      <w:pPr>
        <w:pStyle w:val="4"/>
        <w:ind w:firstLine="480"/>
        <w:jc w:val="both"/>
        <w:rPr>
          <w:highlight w:val="none"/>
        </w:rPr>
      </w:pPr>
      <w:r>
        <w:rPr>
          <w:highlight w:val="none"/>
        </w:rPr>
        <w:t>6.3澄清有关问题</w:t>
      </w:r>
    </w:p>
    <w:p>
      <w:pPr>
        <w:pStyle w:val="4"/>
        <w:ind w:firstLine="480"/>
        <w:jc w:val="both"/>
        <w:rPr>
          <w:highlight w:val="none"/>
        </w:rPr>
      </w:pPr>
      <w:r>
        <w:rPr>
          <w:highlight w:val="none"/>
        </w:rPr>
        <w:t>（1）对通过符合性审查的电子投标文件中含义不明确、同类问题表述不一致或有明显文字和计算错误的内容，评标委员会将以书面形式要求投标人作出必要的澄清、说明或补正。</w:t>
      </w:r>
    </w:p>
    <w:p>
      <w:pPr>
        <w:pStyle w:val="4"/>
        <w:ind w:firstLine="480"/>
        <w:jc w:val="both"/>
        <w:rPr>
          <w:highlight w:val="none"/>
        </w:rPr>
      </w:pPr>
      <w:r>
        <w:rPr>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4"/>
        <w:ind w:firstLine="480"/>
        <w:jc w:val="both"/>
        <w:rPr>
          <w:highlight w:val="none"/>
        </w:rPr>
      </w:pPr>
      <w:r>
        <w:rPr>
          <w:highlight w:val="none"/>
        </w:rPr>
        <w:t>（3）电子投标文件报价出现前后不一致的，除招标文件另有规定外，按照下列规定修正：</w:t>
      </w:r>
    </w:p>
    <w:p>
      <w:pPr>
        <w:pStyle w:val="4"/>
        <w:ind w:firstLine="480"/>
        <w:jc w:val="both"/>
        <w:rPr>
          <w:highlight w:val="none"/>
        </w:rPr>
      </w:pPr>
      <w:r>
        <w:rPr>
          <w:highlight w:val="none"/>
        </w:rPr>
        <w:t>①开标一览表内容与电子投标文件中相应内容不一致的，以开标一览表为准；</w:t>
      </w:r>
    </w:p>
    <w:p>
      <w:pPr>
        <w:pStyle w:val="4"/>
        <w:ind w:firstLine="480"/>
        <w:jc w:val="both"/>
        <w:rPr>
          <w:highlight w:val="none"/>
        </w:rPr>
      </w:pPr>
      <w:r>
        <w:rPr>
          <w:highlight w:val="none"/>
        </w:rPr>
        <w:t>②大写金额和小写金额不一致的，以大写金额为准；</w:t>
      </w:r>
    </w:p>
    <w:p>
      <w:pPr>
        <w:pStyle w:val="4"/>
        <w:ind w:firstLine="480"/>
        <w:jc w:val="both"/>
        <w:rPr>
          <w:highlight w:val="none"/>
        </w:rPr>
      </w:pPr>
      <w:r>
        <w:rPr>
          <w:highlight w:val="none"/>
        </w:rPr>
        <w:t>③单价金额小数点或百分比有明显错位的，以开标一览表的总价为准，并修改单价；</w:t>
      </w:r>
    </w:p>
    <w:p>
      <w:pPr>
        <w:pStyle w:val="4"/>
        <w:ind w:firstLine="480"/>
        <w:jc w:val="both"/>
        <w:rPr>
          <w:highlight w:val="none"/>
        </w:rPr>
      </w:pPr>
      <w:r>
        <w:rPr>
          <w:highlight w:val="none"/>
        </w:rPr>
        <w:t>④总价金额与按照单价汇总金额不一致的，以单价金额计算结果为准。</w:t>
      </w:r>
    </w:p>
    <w:p>
      <w:pPr>
        <w:pStyle w:val="4"/>
        <w:ind w:firstLine="480"/>
        <w:jc w:val="both"/>
        <w:rPr>
          <w:highlight w:val="none"/>
        </w:rPr>
      </w:pPr>
      <w:r>
        <w:rPr>
          <w:highlight w:val="none"/>
        </w:rPr>
        <w:t>※同时出现两种以上不一致的，按照前款规定的顺序修正。修正后的报价应按照本章第6.3条第（1）、（2）款规定经投标人确认后产生约束力，投标人不确认的，其投标无效。</w:t>
      </w:r>
    </w:p>
    <w:p>
      <w:pPr>
        <w:pStyle w:val="4"/>
        <w:ind w:firstLine="480"/>
        <w:jc w:val="both"/>
        <w:rPr>
          <w:highlight w:val="none"/>
        </w:rPr>
      </w:pPr>
      <w:r>
        <w:rPr>
          <w:highlight w:val="none"/>
        </w:rPr>
        <w:t>（4）关于细微偏差</w:t>
      </w:r>
    </w:p>
    <w:p>
      <w:pPr>
        <w:pStyle w:val="4"/>
        <w:ind w:firstLine="480"/>
        <w:jc w:val="both"/>
        <w:rPr>
          <w:highlight w:val="none"/>
        </w:rPr>
      </w:pPr>
      <w:r>
        <w:rPr>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4"/>
        <w:ind w:firstLine="480"/>
        <w:jc w:val="both"/>
        <w:rPr>
          <w:highlight w:val="none"/>
        </w:rPr>
      </w:pPr>
      <w:r>
        <w:rPr>
          <w:highlight w:val="none"/>
        </w:rPr>
        <w:t>②评标委员会将以书面形式要求存在细微偏差的投标人在评标委员会规定的时间内予以补正。若无法补正，则评标委员会将按照不利于投标人的内容进行认定。</w:t>
      </w:r>
    </w:p>
    <w:p>
      <w:pPr>
        <w:pStyle w:val="4"/>
        <w:ind w:firstLine="480"/>
        <w:jc w:val="both"/>
        <w:rPr>
          <w:highlight w:val="none"/>
        </w:rPr>
      </w:pPr>
      <w:r>
        <w:rPr>
          <w:highlight w:val="none"/>
        </w:rPr>
        <w:t>（5）关于投标描述（即电子投标文件中描述的内容）</w:t>
      </w:r>
    </w:p>
    <w:p>
      <w:pPr>
        <w:pStyle w:val="4"/>
        <w:ind w:firstLine="480"/>
        <w:jc w:val="both"/>
        <w:rPr>
          <w:highlight w:val="none"/>
        </w:rPr>
      </w:pPr>
      <w:r>
        <w:rPr>
          <w:highlight w:val="none"/>
        </w:rPr>
        <w:t>①投标描述前后不一致且不涉及证明材料的：按照本章第6.3条第（1）、（2）款规定执行。</w:t>
      </w:r>
    </w:p>
    <w:p>
      <w:pPr>
        <w:pStyle w:val="4"/>
        <w:ind w:firstLine="480"/>
        <w:jc w:val="both"/>
        <w:rPr>
          <w:highlight w:val="none"/>
        </w:rPr>
      </w:pPr>
      <w:r>
        <w:rPr>
          <w:highlight w:val="none"/>
        </w:rPr>
        <w:t>②投标描述与证明材料不一致或多份证明材料之间不一致的：</w:t>
      </w:r>
    </w:p>
    <w:p>
      <w:pPr>
        <w:pStyle w:val="4"/>
        <w:ind w:firstLine="480"/>
        <w:jc w:val="both"/>
        <w:rPr>
          <w:highlight w:val="none"/>
        </w:rPr>
      </w:pPr>
      <w:r>
        <w:rPr>
          <w:highlight w:val="none"/>
        </w:rPr>
        <w:t>a.评标委员会将要求投标人进行书面澄清，并按照不利于投标人的内容进行评标。</w:t>
      </w:r>
    </w:p>
    <w:p>
      <w:pPr>
        <w:pStyle w:val="4"/>
        <w:ind w:firstLine="480"/>
        <w:jc w:val="both"/>
        <w:rPr>
          <w:highlight w:val="none"/>
        </w:rPr>
      </w:pPr>
      <w:r>
        <w:rPr>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ind w:firstLine="480"/>
        <w:jc w:val="both"/>
        <w:rPr>
          <w:highlight w:val="none"/>
        </w:rPr>
      </w:pPr>
      <w:r>
        <w:rPr>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ind w:firstLine="480"/>
        <w:jc w:val="both"/>
        <w:rPr>
          <w:highlight w:val="none"/>
        </w:rPr>
      </w:pPr>
      <w:r>
        <w:rPr>
          <w:highlight w:val="none"/>
        </w:rPr>
        <w:t>6.4比较与评价</w:t>
      </w:r>
    </w:p>
    <w:p>
      <w:pPr>
        <w:pStyle w:val="4"/>
        <w:ind w:firstLine="480"/>
        <w:jc w:val="both"/>
        <w:rPr>
          <w:highlight w:val="none"/>
        </w:rPr>
      </w:pPr>
      <w:r>
        <w:rPr>
          <w:highlight w:val="none"/>
        </w:rPr>
        <w:t>（1）按照本章第7条载明的评标方法和标准，对符合性审查合格的电子投标文件进行比较与评价。</w:t>
      </w:r>
    </w:p>
    <w:p>
      <w:pPr>
        <w:pStyle w:val="4"/>
        <w:ind w:firstLine="480"/>
        <w:jc w:val="both"/>
        <w:rPr>
          <w:highlight w:val="none"/>
        </w:rPr>
      </w:pPr>
      <w:r>
        <w:rPr>
          <w:highlight w:val="none"/>
        </w:rPr>
        <w:t>（2）关于相同品牌产品（政府采购服务类项目不适用本条款规定）</w:t>
      </w:r>
    </w:p>
    <w:p>
      <w:pPr>
        <w:pStyle w:val="4"/>
        <w:ind w:firstLine="480"/>
        <w:jc w:val="both"/>
        <w:rPr>
          <w:highlight w:val="none"/>
        </w:rPr>
      </w:pPr>
      <w:r>
        <w:rPr>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ind w:firstLine="480"/>
        <w:jc w:val="both"/>
        <w:rPr>
          <w:highlight w:val="none"/>
        </w:rPr>
      </w:pPr>
      <w:r>
        <w:rPr>
          <w:highlight w:val="none"/>
        </w:rPr>
        <w:t>a.招标文件规定的方式：</w:t>
      </w:r>
    </w:p>
    <w:p>
      <w:pPr>
        <w:pStyle w:val="4"/>
        <w:ind w:firstLine="480"/>
        <w:jc w:val="both"/>
        <w:rPr>
          <w:highlight w:val="none"/>
        </w:rPr>
      </w:pPr>
      <w:r>
        <w:rPr>
          <w:highlight w:val="none"/>
        </w:rPr>
        <w:t>无</w:t>
      </w:r>
    </w:p>
    <w:p>
      <w:pPr>
        <w:pStyle w:val="4"/>
        <w:ind w:firstLine="480"/>
        <w:jc w:val="both"/>
        <w:rPr>
          <w:highlight w:val="none"/>
        </w:rPr>
      </w:pPr>
      <w:r>
        <w:rPr>
          <w:highlight w:val="none"/>
        </w:rPr>
        <w:t>b.招标文件未规定的，采取随机抽取方式确定，其他投标无效。</w:t>
      </w:r>
    </w:p>
    <w:p>
      <w:pPr>
        <w:pStyle w:val="4"/>
        <w:ind w:firstLine="480"/>
        <w:jc w:val="both"/>
        <w:rPr>
          <w:highlight w:val="none"/>
        </w:rPr>
      </w:pPr>
      <w:r>
        <w:rPr>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ind w:firstLine="480"/>
        <w:jc w:val="both"/>
        <w:rPr>
          <w:highlight w:val="none"/>
        </w:rPr>
      </w:pPr>
      <w:r>
        <w:rPr>
          <w:highlight w:val="none"/>
        </w:rPr>
        <w:t>a.招标文件规定的方式：</w:t>
      </w:r>
    </w:p>
    <w:p>
      <w:pPr>
        <w:pStyle w:val="4"/>
        <w:ind w:firstLine="480"/>
        <w:jc w:val="both"/>
        <w:rPr>
          <w:highlight w:val="none"/>
        </w:rPr>
      </w:pPr>
      <w:r>
        <w:rPr>
          <w:highlight w:val="none"/>
        </w:rPr>
        <w:t>无</w:t>
      </w:r>
    </w:p>
    <w:p>
      <w:pPr>
        <w:pStyle w:val="4"/>
        <w:ind w:firstLine="480"/>
        <w:jc w:val="both"/>
        <w:rPr>
          <w:highlight w:val="none"/>
        </w:rPr>
      </w:pPr>
      <w:r>
        <w:rPr>
          <w:highlight w:val="none"/>
        </w:rPr>
        <w:t>b.招标文件未规定的，采取随机抽取方式确定，其他同品牌投标人不作为中标候选人。</w:t>
      </w:r>
    </w:p>
    <w:p>
      <w:pPr>
        <w:pStyle w:val="4"/>
        <w:ind w:firstLine="480"/>
        <w:jc w:val="both"/>
        <w:rPr>
          <w:highlight w:val="none"/>
        </w:rPr>
      </w:pPr>
      <w:r>
        <w:rPr>
          <w:highlight w:val="none"/>
        </w:rPr>
        <w:t>③非单一产品采购项目，多家投标人提供的核心产品品牌相同的，按照本章第6.4条第（2）款第①、②规定处理。</w:t>
      </w:r>
    </w:p>
    <w:p>
      <w:pPr>
        <w:pStyle w:val="4"/>
        <w:ind w:firstLine="480"/>
        <w:jc w:val="both"/>
        <w:rPr>
          <w:highlight w:val="none"/>
        </w:rPr>
      </w:pPr>
      <w:r>
        <w:rPr>
          <w:highlight w:val="none"/>
        </w:rPr>
        <w:t>（3）漏（缺）项</w:t>
      </w:r>
    </w:p>
    <w:p>
      <w:pPr>
        <w:pStyle w:val="4"/>
        <w:ind w:firstLine="480"/>
        <w:jc w:val="both"/>
        <w:rPr>
          <w:highlight w:val="none"/>
        </w:rPr>
      </w:pPr>
      <w:r>
        <w:rPr>
          <w:highlight w:val="none"/>
        </w:rPr>
        <w:t>①招标文件中要求列入报价的费用（含配置、功能），漏（缺）项的报价视为已经包括在投标总价中。</w:t>
      </w:r>
    </w:p>
    <w:p>
      <w:pPr>
        <w:pStyle w:val="4"/>
        <w:ind w:firstLine="480"/>
        <w:jc w:val="both"/>
        <w:rPr>
          <w:highlight w:val="none"/>
        </w:rPr>
      </w:pPr>
      <w:r>
        <w:rPr>
          <w:highlight w:val="none"/>
        </w:rPr>
        <w:t>②对多报项及赠送项的价格评标时不予核减，全部进入评标价评议。</w:t>
      </w:r>
    </w:p>
    <w:p>
      <w:pPr>
        <w:pStyle w:val="4"/>
        <w:ind w:firstLine="480"/>
        <w:jc w:val="both"/>
        <w:rPr>
          <w:highlight w:val="none"/>
        </w:rPr>
      </w:pPr>
      <w:r>
        <w:rPr>
          <w:highlight w:val="none"/>
        </w:rPr>
        <w:t>6.5推荐中标候选人：详见本章第7.2条规定。</w:t>
      </w:r>
    </w:p>
    <w:p>
      <w:pPr>
        <w:pStyle w:val="4"/>
        <w:ind w:firstLine="480"/>
        <w:jc w:val="both"/>
        <w:rPr>
          <w:highlight w:val="none"/>
        </w:rPr>
      </w:pPr>
      <w:r>
        <w:rPr>
          <w:highlight w:val="none"/>
        </w:rPr>
        <w:t>6.6编写评标报告</w:t>
      </w:r>
    </w:p>
    <w:p>
      <w:pPr>
        <w:pStyle w:val="4"/>
        <w:ind w:firstLine="480"/>
        <w:jc w:val="both"/>
        <w:rPr>
          <w:highlight w:val="none"/>
        </w:rPr>
      </w:pPr>
      <w:r>
        <w:rPr>
          <w:highlight w:val="none"/>
        </w:rPr>
        <w:t>（1）评标报告由评标委员会负责编写。</w:t>
      </w:r>
    </w:p>
    <w:p>
      <w:pPr>
        <w:pStyle w:val="4"/>
        <w:ind w:firstLine="480"/>
        <w:jc w:val="both"/>
        <w:rPr>
          <w:highlight w:val="none"/>
        </w:rPr>
      </w:pPr>
      <w:r>
        <w:rPr>
          <w:highlight w:val="none"/>
        </w:rPr>
        <w:t>（2）评标报告应包括下列内容：</w:t>
      </w:r>
    </w:p>
    <w:p>
      <w:pPr>
        <w:pStyle w:val="4"/>
        <w:ind w:firstLine="480"/>
        <w:jc w:val="both"/>
        <w:rPr>
          <w:highlight w:val="none"/>
        </w:rPr>
      </w:pPr>
      <w:r>
        <w:rPr>
          <w:highlight w:val="none"/>
        </w:rPr>
        <w:t>①招标公告刊登的媒体名称、开标日期和地点；</w:t>
      </w:r>
    </w:p>
    <w:p>
      <w:pPr>
        <w:pStyle w:val="4"/>
        <w:ind w:firstLine="480"/>
        <w:jc w:val="both"/>
        <w:rPr>
          <w:highlight w:val="none"/>
        </w:rPr>
      </w:pPr>
      <w:r>
        <w:rPr>
          <w:highlight w:val="none"/>
        </w:rPr>
        <w:t>②投标人名单和评标委员会成员名单；</w:t>
      </w:r>
    </w:p>
    <w:p>
      <w:pPr>
        <w:pStyle w:val="4"/>
        <w:ind w:firstLine="480"/>
        <w:jc w:val="both"/>
        <w:rPr>
          <w:highlight w:val="none"/>
        </w:rPr>
      </w:pPr>
      <w:r>
        <w:rPr>
          <w:highlight w:val="none"/>
        </w:rPr>
        <w:t>③评标方法和标准；</w:t>
      </w:r>
    </w:p>
    <w:p>
      <w:pPr>
        <w:pStyle w:val="4"/>
        <w:ind w:firstLine="480"/>
        <w:jc w:val="both"/>
        <w:rPr>
          <w:highlight w:val="none"/>
        </w:rPr>
      </w:pPr>
      <w:r>
        <w:rPr>
          <w:highlight w:val="none"/>
        </w:rPr>
        <w:t>④开标记录和评标情况及说明，包括无效投标人名单及原因；</w:t>
      </w:r>
    </w:p>
    <w:p>
      <w:pPr>
        <w:pStyle w:val="4"/>
        <w:ind w:firstLine="480"/>
        <w:jc w:val="both"/>
        <w:rPr>
          <w:highlight w:val="none"/>
        </w:rPr>
      </w:pPr>
      <w:r>
        <w:rPr>
          <w:highlight w:val="none"/>
        </w:rPr>
        <w:t>⑤评标结果，包括中标候选人名单或确定的中标人；</w:t>
      </w:r>
    </w:p>
    <w:p>
      <w:pPr>
        <w:pStyle w:val="4"/>
        <w:ind w:firstLine="480"/>
        <w:jc w:val="both"/>
        <w:rPr>
          <w:highlight w:val="none"/>
        </w:rPr>
      </w:pPr>
      <w:r>
        <w:rPr>
          <w:highlight w:val="none"/>
        </w:rPr>
        <w:t>⑥其他需要说明的情况，包括但不限于：评标过程中投标人的澄清、说明或补正，评委更换等。</w:t>
      </w:r>
    </w:p>
    <w:p>
      <w:pPr>
        <w:pStyle w:val="4"/>
        <w:ind w:firstLine="480"/>
        <w:jc w:val="both"/>
        <w:rPr>
          <w:highlight w:val="none"/>
        </w:rPr>
      </w:pPr>
      <w:r>
        <w:rPr>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4"/>
        <w:ind w:firstLine="480"/>
        <w:jc w:val="both"/>
        <w:rPr>
          <w:highlight w:val="none"/>
        </w:rPr>
      </w:pPr>
      <w:r>
        <w:rPr>
          <w:highlight w:val="none"/>
        </w:rPr>
        <w:t>6.8评委对需要共同认定的事项存在争议的，应按照少数服从多数的原则进行认定。持不同意见的评委应在评标报告上签署不同意见及理由，否则视为同意评标报告。</w:t>
      </w:r>
    </w:p>
    <w:p>
      <w:pPr>
        <w:pStyle w:val="4"/>
        <w:ind w:firstLine="480"/>
        <w:jc w:val="both"/>
        <w:rPr>
          <w:highlight w:val="none"/>
        </w:rPr>
      </w:pPr>
      <w:r>
        <w:rPr>
          <w:highlight w:val="none"/>
        </w:rPr>
        <w:t>6.9在评标过程中发现投标人有下列情形之一的，评标委员会应认定其投标无效，并书面报告本项目监督管理部门：</w:t>
      </w:r>
    </w:p>
    <w:p>
      <w:pPr>
        <w:pStyle w:val="4"/>
        <w:ind w:firstLine="480"/>
        <w:jc w:val="both"/>
        <w:rPr>
          <w:highlight w:val="none"/>
        </w:rPr>
      </w:pPr>
      <w:r>
        <w:rPr>
          <w:highlight w:val="none"/>
        </w:rPr>
        <w:t>（1）恶意串通（包括但不限于招标文件第三章第9.7条规定情形）；</w:t>
      </w:r>
    </w:p>
    <w:p>
      <w:pPr>
        <w:pStyle w:val="4"/>
        <w:ind w:firstLine="480"/>
        <w:jc w:val="both"/>
        <w:rPr>
          <w:highlight w:val="none"/>
        </w:rPr>
      </w:pPr>
      <w:r>
        <w:rPr>
          <w:highlight w:val="none"/>
        </w:rPr>
        <w:t>（2）妨碍其他投标人的竞争行为；</w:t>
      </w:r>
    </w:p>
    <w:p>
      <w:pPr>
        <w:pStyle w:val="4"/>
        <w:ind w:firstLine="480"/>
        <w:jc w:val="both"/>
        <w:rPr>
          <w:highlight w:val="none"/>
        </w:rPr>
      </w:pPr>
      <w:r>
        <w:rPr>
          <w:highlight w:val="none"/>
        </w:rPr>
        <w:t>（3）损害采购人或其他投标人的合法权益。</w:t>
      </w:r>
    </w:p>
    <w:p>
      <w:pPr>
        <w:pStyle w:val="4"/>
        <w:ind w:firstLine="480"/>
        <w:jc w:val="both"/>
        <w:rPr>
          <w:highlight w:val="none"/>
        </w:rPr>
      </w:pPr>
      <w:r>
        <w:rPr>
          <w:highlight w:val="none"/>
        </w:rPr>
        <w:t>6.10评标过程中，有下列情形之一的，应予废标：</w:t>
      </w:r>
    </w:p>
    <w:p>
      <w:pPr>
        <w:pStyle w:val="4"/>
        <w:ind w:firstLine="480"/>
        <w:jc w:val="both"/>
        <w:rPr>
          <w:highlight w:val="none"/>
        </w:rPr>
      </w:pPr>
      <w:r>
        <w:rPr>
          <w:highlight w:val="none"/>
        </w:rPr>
        <w:t>（1）符合性审查合格的投标人不足三家的；</w:t>
      </w:r>
    </w:p>
    <w:p>
      <w:pPr>
        <w:pStyle w:val="4"/>
        <w:ind w:firstLine="480"/>
        <w:jc w:val="both"/>
        <w:rPr>
          <w:highlight w:val="none"/>
        </w:rPr>
      </w:pPr>
      <w:r>
        <w:rPr>
          <w:highlight w:val="none"/>
        </w:rPr>
        <w:t>（2）有关法律、法规和规章规定废标的情形。</w:t>
      </w:r>
    </w:p>
    <w:p>
      <w:pPr>
        <w:pStyle w:val="4"/>
        <w:ind w:firstLine="480"/>
        <w:jc w:val="both"/>
        <w:rPr>
          <w:highlight w:val="none"/>
        </w:rPr>
      </w:pPr>
      <w:r>
        <w:rPr>
          <w:highlight w:val="none"/>
        </w:rPr>
        <w:t>※若废标，则本次采购活动结束， 福州市公共资源交易服务中心 将依法组织后续采购活动（包括但不限于：重新招标、采用其他方式采购等）。</w:t>
      </w:r>
    </w:p>
    <w:p>
      <w:pPr>
        <w:pStyle w:val="4"/>
        <w:ind w:firstLine="480"/>
        <w:jc w:val="both"/>
        <w:rPr>
          <w:highlight w:val="none"/>
        </w:rPr>
      </w:pPr>
      <w:r>
        <w:rPr>
          <w:highlight w:val="none"/>
        </w:rPr>
        <w:t>7、评标方法和标准</w:t>
      </w:r>
    </w:p>
    <w:p>
      <w:pPr>
        <w:pStyle w:val="4"/>
        <w:ind w:firstLine="480"/>
        <w:jc w:val="both"/>
        <w:rPr>
          <w:highlight w:val="none"/>
        </w:rPr>
      </w:pPr>
      <w:r>
        <w:rPr>
          <w:highlight w:val="none"/>
        </w:rPr>
        <w:t>7.1评标方法：</w:t>
      </w:r>
    </w:p>
    <w:p>
      <w:pPr>
        <w:pStyle w:val="4"/>
        <w:ind w:firstLine="480"/>
        <w:jc w:val="both"/>
        <w:rPr>
          <w:highlight w:val="none"/>
        </w:rPr>
      </w:pPr>
      <w:r>
        <w:rPr>
          <w:highlight w:val="none"/>
        </w:rPr>
        <w:t>采购包1：综合评分法</w:t>
      </w:r>
    </w:p>
    <w:p>
      <w:pPr>
        <w:pStyle w:val="4"/>
        <w:jc w:val="both"/>
        <w:rPr>
          <w:highlight w:val="none"/>
        </w:rPr>
      </w:pPr>
      <w:r>
        <w:rPr>
          <w:highlight w:val="none"/>
        </w:rPr>
        <w:t>采购包2：综合评分法</w:t>
      </w:r>
    </w:p>
    <w:p>
      <w:pPr>
        <w:pStyle w:val="4"/>
        <w:ind w:firstLine="480"/>
        <w:jc w:val="both"/>
        <w:rPr>
          <w:highlight w:val="none"/>
        </w:rPr>
      </w:pPr>
      <w:r>
        <w:rPr>
          <w:highlight w:val="none"/>
        </w:rPr>
        <w:t>7.2评标标准</w:t>
      </w:r>
    </w:p>
    <w:p>
      <w:pPr>
        <w:pStyle w:val="4"/>
        <w:ind w:firstLine="480"/>
        <w:jc w:val="both"/>
        <w:rPr>
          <w:highlight w:val="none"/>
        </w:rPr>
      </w:pPr>
      <w:r>
        <w:rPr>
          <w:highlight w:val="none"/>
        </w:rPr>
        <w:t>采购包1：综合评分法</w:t>
      </w:r>
    </w:p>
    <w:p>
      <w:pPr>
        <w:pStyle w:val="4"/>
        <w:jc w:val="both"/>
        <w:rPr>
          <w:highlight w:val="none"/>
        </w:rPr>
      </w:pPr>
      <w:r>
        <w:rPr>
          <w:highlight w:val="none"/>
        </w:rPr>
        <w:t>（1）投标文件满足招标文件全部实质性要求，且按照评审因素的量化指标评审得分（即评标总得分）最高的投标人为中标候选人。</w:t>
      </w:r>
    </w:p>
    <w:p>
      <w:pPr>
        <w:pStyle w:val="4"/>
        <w:jc w:val="both"/>
        <w:rPr>
          <w:highlight w:val="none"/>
        </w:rPr>
      </w:pPr>
      <w:r>
        <w:rPr>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4"/>
        <w:jc w:val="both"/>
        <w:rPr>
          <w:highlight w:val="none"/>
        </w:rPr>
      </w:pPr>
      <w:r>
        <w:rPr>
          <w:highlight w:val="none"/>
        </w:rPr>
        <w:t>各项评审因素的设置如下：</w:t>
      </w:r>
    </w:p>
    <w:p>
      <w:pPr>
        <w:pStyle w:val="4"/>
        <w:jc w:val="both"/>
        <w:rPr>
          <w:highlight w:val="none"/>
        </w:rPr>
      </w:pPr>
      <w:r>
        <w:rPr>
          <w:highlight w:val="none"/>
        </w:rPr>
        <w:t>价格项（F1×A1）满分为10.00分</w:t>
      </w:r>
    </w:p>
    <w:p>
      <w:pPr>
        <w:pStyle w:val="4"/>
        <w:jc w:val="both"/>
        <w:rPr>
          <w:highlight w:val="none"/>
        </w:rPr>
      </w:pPr>
      <w:r>
        <w:rPr>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4"/>
        <w:jc w:val="both"/>
        <w:rPr>
          <w:highlight w:val="none"/>
        </w:rPr>
      </w:pPr>
      <w:r>
        <w:rPr>
          <w:highlight w:val="none"/>
        </w:rPr>
        <w:t>价格扣除的规则如下：</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rPr>
                <w:highlight w:val="none"/>
              </w:rPr>
            </w:pPr>
            <w:r>
              <w:rPr>
                <w:highlight w:val="none"/>
              </w:rPr>
              <w:t xml:space="preserve"> 项目</w:t>
            </w:r>
          </w:p>
        </w:tc>
        <w:tc>
          <w:tcPr>
            <w:tcW w:w="1661" w:type="dxa"/>
          </w:tcPr>
          <w:p>
            <w:pPr>
              <w:pStyle w:val="4"/>
              <w:jc w:val="both"/>
              <w:rPr>
                <w:highlight w:val="none"/>
              </w:rPr>
            </w:pPr>
            <w:r>
              <w:rPr>
                <w:highlight w:val="none"/>
              </w:rPr>
              <w:t xml:space="preserve"> 适用对象</w:t>
            </w:r>
          </w:p>
        </w:tc>
        <w:tc>
          <w:tcPr>
            <w:tcW w:w="831" w:type="dxa"/>
          </w:tcPr>
          <w:p>
            <w:pPr>
              <w:pStyle w:val="4"/>
              <w:jc w:val="both"/>
              <w:rPr>
                <w:highlight w:val="none"/>
              </w:rPr>
            </w:pPr>
            <w:r>
              <w:rPr>
                <w:highlight w:val="none"/>
              </w:rPr>
              <w:t xml:space="preserve"> 比例</w:t>
            </w:r>
          </w:p>
        </w:tc>
        <w:tc>
          <w:tcPr>
            <w:tcW w:w="4153" w:type="dxa"/>
          </w:tcPr>
          <w:p>
            <w:pPr>
              <w:pStyle w:val="4"/>
              <w:jc w:val="both"/>
              <w:rPr>
                <w:highlight w:val="none"/>
              </w:rPr>
            </w:pPr>
            <w:r>
              <w:rPr>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rPr>
                <w:highlight w:val="none"/>
              </w:rPr>
            </w:pPr>
            <w:r>
              <w:rPr>
                <w:highlight w:val="none"/>
              </w:rPr>
              <w:t>小型、微型企业，监狱企业，残疾人福利性单位</w:t>
            </w:r>
          </w:p>
        </w:tc>
        <w:tc>
          <w:tcPr>
            <w:tcW w:w="1661" w:type="dxa"/>
          </w:tcPr>
          <w:p>
            <w:pPr>
              <w:pStyle w:val="4"/>
              <w:jc w:val="both"/>
              <w:rPr>
                <w:highlight w:val="none"/>
              </w:rPr>
            </w:pPr>
            <w:r>
              <w:rPr>
                <w:highlight w:val="none"/>
              </w:rPr>
              <w:t>投标人或者联合体均为小型、微型企业</w:t>
            </w:r>
          </w:p>
        </w:tc>
        <w:tc>
          <w:tcPr>
            <w:tcW w:w="831" w:type="dxa"/>
          </w:tcPr>
          <w:p>
            <w:pPr>
              <w:pStyle w:val="4"/>
              <w:jc w:val="right"/>
              <w:rPr>
                <w:highlight w:val="none"/>
              </w:rPr>
            </w:pPr>
            <w:r>
              <w:rPr>
                <w:highlight w:val="none"/>
              </w:rPr>
              <w:t>15.00%</w:t>
            </w:r>
          </w:p>
        </w:tc>
        <w:tc>
          <w:tcPr>
            <w:tcW w:w="4153" w:type="dxa"/>
          </w:tcPr>
          <w:p>
            <w:pPr>
              <w:pStyle w:val="4"/>
              <w:jc w:val="both"/>
              <w:rPr>
                <w:highlight w:val="none"/>
              </w:rPr>
            </w:pPr>
            <w:r>
              <w:rPr>
                <w:highlight w:val="none"/>
              </w:rPr>
              <w:t>本项目为非专门面向中小企业采购项目。 1、根据《政府采购促进中小企业发展管理办法》（财库〔2020〕46号），本项目将对符合该办法规定的小微企业的报价给予15%的扣除，用扣除后的价格参加评审。参加政府采购活动的小型、微型企业应当按要求提供符合规定的《中小企业声明函》，无须提供其他证明材料。 2、联合协议或分包意向协议约定小微企业的合同份额占到合同总金额 30%以上的，对联合体或者大中型企业的报价给予6%的扣除。 3、根据《关于政府采购支持监狱企业发展有关问题的通知》（财库〔2014〕68号）文件规定，符合规定的监狱和戒毒企业(以下简称监狱企业)参加政府采购活动视同小型、微型企业，应当提供由省级以上监狱管理局、戒毒管理局（含新疆生产建设兵团）出具的属于监狱企业的证明文件。 4、根据《关于促进残疾人就业政府采购政策的通知》（财库〔2017〕141号）文件规定，符合规定的残疾人福利性单位参加政府采购活动视同小型、微型企业，应当提供通知规定的《残疾人福利性单位声明函》并对声明的真实性负责。但残疾人福利性单位属于小型、微型企业的，不重复享受该评审优惠。5、本项目为服务类采购项目，采购标的对应的中小企业划分标准所属行业详见采购标的一览表。</w:t>
            </w:r>
          </w:p>
        </w:tc>
      </w:tr>
    </w:tbl>
    <w:p>
      <w:pPr>
        <w:pStyle w:val="4"/>
        <w:jc w:val="both"/>
        <w:rPr>
          <w:highlight w:val="none"/>
        </w:rPr>
      </w:pPr>
      <w:r>
        <w:rPr>
          <w:highlight w:val="none"/>
        </w:rPr>
        <w:t>其他：无</w:t>
      </w:r>
    </w:p>
    <w:p>
      <w:pPr>
        <w:pStyle w:val="4"/>
        <w:jc w:val="both"/>
        <w:rPr>
          <w:highlight w:val="none"/>
        </w:rPr>
      </w:pPr>
      <w:r>
        <w:rPr>
          <w:highlight w:val="none"/>
        </w:rPr>
        <w:t>技术项（F2×A2）满分为80.00分</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 xml:space="preserve"> 项目</w:t>
            </w:r>
          </w:p>
        </w:tc>
        <w:tc>
          <w:tcPr>
            <w:tcW w:w="831" w:type="dxa"/>
          </w:tcPr>
          <w:p>
            <w:pPr>
              <w:pStyle w:val="4"/>
              <w:jc w:val="both"/>
              <w:rPr>
                <w:highlight w:val="none"/>
              </w:rPr>
            </w:pPr>
            <w:r>
              <w:rPr>
                <w:highlight w:val="none"/>
              </w:rPr>
              <w:t xml:space="preserve"> 分值</w:t>
            </w:r>
          </w:p>
        </w:tc>
        <w:tc>
          <w:tcPr>
            <w:tcW w:w="4153" w:type="dxa"/>
          </w:tcPr>
          <w:p>
            <w:pPr>
              <w:pStyle w:val="4"/>
              <w:jc w:val="both"/>
              <w:rPr>
                <w:highlight w:val="none"/>
              </w:rPr>
            </w:pPr>
            <w:r>
              <w:rPr>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点数设备</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在满足技术和服务要求第（五）印刷要求要求7.1中“供应商需投入点数设备，点数设备应满足一定的规格要求：220克/平方米≥数纸范围≥22克/平方米，900毫米≥门幅规格≥90毫米，速度≥1000/分钟张。”的基础上，多提供的点数设备数量＞3台，得3分，2台≤多提供的点数设备数量≤3台，得2分，多提供的点数设备数量≥1台，得1分，其余不得分。注：需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存储介质销毁设备</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在满足技术和服务要求第（四）排版校稿要求中，第3点“为在印刷排版后快速彻底销毁存储介质，中标人须具有对硬盘、U盘、CF卡、记忆棒等存储数据设备进行粉碎性销毁设备。”的基础上，多提供1台存储介质销毁设备的，得3分，其余不得分。注：需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轮转印刷设备</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在满足技术和服务要求第（七）服务时限要求“投标人须投入一定的印刷设备，包括提供：①轮转印刷设备(门幅规格≥787毫米*546毫米，印刷速度≥35000/小时张)”的基础上，多提供1台轮转印刷设备的，得1分，满分3分。其余不得分。注：需提供设备铭牌照片（能体现且满足上述指标）以及需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卷筒纸胶印切平张印刷设备</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在满足技术和服务要求第（七）服务时限要求“投标人须投入一定的印刷设备，包括提供：②卷筒纸胶印切平张印刷设备（门幅规格≥787毫米*546毫米，印刷速度≥35000/小时张）”的基础上，多提供1台卷筒纸胶印切平张印刷设备的，得3分。其余不得分。注：需提供设备铭牌照片（能体现且满足上述指标）以及需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轮转双面八色以上印刷设备</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在满足技术和服务要求第（七）服务时限要求“投标人须投入一定的印刷设备，包括提供：③轮转双面八色以上印刷设备（门幅规格≥889毫米*625毫米，印刷速度≥35000/小时张）”的基础上，能多提供1台轮转双面八色以上印刷设备的，得1分，满分3分。其余不得分。注：需提供设备铭牌照片（能体现且满足上述指标）以及需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胶装联动线</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在满足技术和服务要求第（七）服务时限要求“投标人须投入一定的印刷设备，包括提供：④胶装联动线（配置25夹，18配，胶包最大尺寸≤530毫米，胶包最小尺寸≥120毫米，速度10000／小时本）”的基础上，多提供1台胶装联动线的，得3分，其余不得分。注：需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防漏张重量检测设备</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在满足技术和服务要求第（七）服务时限要求“投标人须投入一定的印刷设备，包括提供：⑤防漏张重量检测设备（频率50赫兹，功率200瓦，最大称重量2000克，分度值0.5克，动态误差≤0.5克，静态误差≤0.1克，）”的基础上，多提供1台防漏张重量检测设备的，得3分，其余不得分。注：需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马钉联动线</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在满足技术和服务要求第（七）服务时限要求“投标人须投入一定的印刷设备，包括提供：⑥马钉联动线六加一（速度≥10000转/时）”的基础上，多提供1台马钉联动线设备的，得3分，其余不得分。注：需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安检设备</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在满足技术和服务要求第（三）项目服务要求中，第6点“鉴于试卷印刷项目的特殊性，为确保试卷保密性和严密性，试卷印刷期间人员实行上下班签到，出入口安装监控摄像，进出印刷车间与分装车间须安检设备。”的基础上，多提供1台安检设备(或安检门、X光安检机、手持金属探测器）的，得3分，其余不得分。注：需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手机屏蔽设备</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在满足技术和服务要求第（三）项目服务要求中，第6点“禁止携带手机、相机、摄像机、录音等拍摄、监听、监控设备出入车间。试卷印刷、分装区域须安装手机信号屏蔽设备，设备能屏蔽5G（含）以下的手机信号。”的基础上，多提供1台手机屏蔽设备（手机屏蔽柜或手机屏蔽仪）的，得3分，其余不得分。注：需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微机视频信息保护系统</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在满足技术和服务要求第（六）保密要求中，第1点“须具备微机视频信息保护系统，用于在印刷工作开展过程中有效防护相关信息，避免有人通过截图、拍照、摄像的形式把试卷内容泄露出去，确保试卷保密安全。”的基础上，多提供1套微机视频信息保护系统，得3分。其余不得分。注：需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答题卡材质</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为本项目印刷提供的答题卡材质的，检测项目包含：定量≥100g/㎡，亮度（白度）≥95%，不透明度≥90%，横向耐折度≥10次的，得3分，注:⑴投标人须提供国家认可的检测机构出具的相关检测报告复印件并加盖投标人公章，作为证明材料，检测报告中受检(或委托)单位须为投标人，且检测报告须具有CMA或CNAS标识，⑵投标人可提供1份或多份检测报告进行证明(如多份检测报告同一类检测指标数据不一致的，评审时以较差数据的为准)。⑶投标人未提供检测报告或者不符合要求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试卷材质</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为本项目印刷提供的试卷材质的，检测项目包含：定量≥60g/㎡；荧光白度（%）≤3.0；紧度（g/cm3）≥0.85；平滑度（s）≥20；施胶度（mm）≥0.75的，得3分，注:⑴投标人须提供国家认可的检测机构出具的相关检测报告复印件并加盖投标人公章，作为证明材料，检测报告中受检(或委托)单位须为投标人，且检测报告须具有CMA或CNAS标识，⑵投标人可提供1份或多份检测报告进行证明(如多份检测报告同一类检测指标数据不一致的，评审时以较差数据的为准)。⑶投标人未提供检测报告或者不符合要求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试卷袋、答题卡袋材质</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为本项目印刷提供的试卷袋、答题卡袋材质的，检测项目包含：定量（g/㎡）≥105;吸水性（g/㎡）≤30的，得3分，注:⑴投标人须提供国家认可的检测机构出具的相关检测报告复印件并加盖投标人公章，作为证明材料，检测报告中受检(或委托)单位须为投标人，且检测报告须具有CMA或CNAS标识，⑵投标人可提供1份或多份检测报告进行证明(如多份检测报告同一类检测指标数据不一致的，评审时以较差数据的为准)。⑶投标人未提供检测报告或者不符合要求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管理制度方案</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结合本项目管理制度方案进行评分，方案至少包含：生产质量保证、服务时效保障、人员管理、废品回收及销毁等内容，方案完整科学，符合项目实际，可操作性强的得3分；方案基本完整，符合项目实际，具备操作性的得2.5分；方案一般可行，能基本满足采购需求和项目实施的得2分；未提供相关内容或者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承接印刷服务总体方案</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结合本项目承接印刷服务总体方案进行评分，方案至少包含：所在合同包印刷类型的基本服务承诺、与采购人的业务对接方案、上门接单、收取和保管印刷需求件、日常沟通、印刷服务工作流程、交付等内容，方案完整科学，符合项目实际，可操作性强的得3分；方案基本完整，符合项目实际，具备操作性的得2.5分；方案一般可行，能基本满足采购需求和项目实施的得2分；未提供相关内容或者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日常设备保养方案</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结合本项目日常设备保养方案进行评分，方案至少包含：主要设备日常使用、维护、保养等内容，方案完整科学，符合项目实际，可操作性强的得3分；方案基本完整，符合项目实际，具备操作性的得2.5分；方案一般可行，能基本满足采购需求和项目实施的得2分；未提供相关内容或者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应急保障方案</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结合本项目应急保障方案进行评分，方案至少包含：配送车辆故障，人员临时调配，设备故障，临时变更试卷等内容，方案完整科学，符合项目实际，可操作性强的得3分；方案基本完整，符合项目实际，具备操作性的得2.5分；方案一般可行，能基本满足采购需求和项目实施的得2分；未提供相关内容或者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质量保证措施方案</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结合本项目涉及的印刷品特点质量保证措施方案进行评分，方案至少包含：承接印刷有关制版、印刷、装订等内容，方案完整科学，符合项目实际，可操作性强的得3分；方案基本完整，符合项目实际，具备操作性的得2.5分；方案一般可行，能基本满足采购需求和项目实施的得2分；未提供相关内容或者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保密管理方案</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结合本项目保密管理方案进行评分，方案至少包含：人员保密管理、试卷保密措施、泄密责任追究制度等内容，方案完整科学，符合项目实际，可操作性强的得3分；方案基本完整，符合项目实际，具备操作性的得2.5分；方案一般可行，能基本满足采购需求和项目实施的得2分；未提供相关内容或者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车辆保障</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在满足技术和服务要求第（七）服务时限要求“⑦投标人须提供至少1台装备车载视频定位监控系统的试卷配送车辆，在考前及时将试卷运输至各个学校，确保考试顺利进行。”的基础上，多提供1辆车，得1分，满分3分。注：须提供以下证明材料，未提供或提供不全不得分。1、若车辆为自有的，须提供：①年检有效期内的车辆行驶证复印件；②车载视频定位监控系统安装位置照片；③购买车载视频定位监控系统等相关设备的发票复印件；2、若车辆为租赁的，须提供：①车辆租赁合同；②投标截止前近三个月内任意一个月的车辆租金转账凭证、发票；③年检有效期内的车辆行驶证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保密培训</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针对拟投入本项目的服务人员，保密监管而进行的保密资质培训情况及结果进行的评分，须经由保密局、保密协会等相关培训单位的保密培训学习，且获得保密培训证书，按拟投入本项目服务人员中参与保密培训的人数进行评分：参与培训1-5人以下（含1人，不含5人）得1分；参与培训5-10人（含5人，不含10人）得2分；参与培训10人及以上得3分。注：须提供拟项目团队人员名单列表、有效的证书复印件及投标截止时间前6个月内任意一个月的投标人为名单上人员缴纳社保的证明，未提供或提供不全均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项目主管</w:t>
            </w:r>
          </w:p>
        </w:tc>
        <w:tc>
          <w:tcPr>
            <w:tcW w:w="831" w:type="dxa"/>
          </w:tcPr>
          <w:p>
            <w:pPr>
              <w:pStyle w:val="4"/>
              <w:jc w:val="right"/>
              <w:rPr>
                <w:highlight w:val="none"/>
              </w:rPr>
            </w:pPr>
            <w:r>
              <w:rPr>
                <w:highlight w:val="none"/>
              </w:rPr>
              <w:t>2.00</w:t>
            </w:r>
          </w:p>
        </w:tc>
        <w:tc>
          <w:tcPr>
            <w:tcW w:w="4153" w:type="dxa"/>
          </w:tcPr>
          <w:p>
            <w:pPr>
              <w:pStyle w:val="4"/>
              <w:jc w:val="both"/>
              <w:rPr>
                <w:highlight w:val="none"/>
              </w:rPr>
            </w:pPr>
            <w:r>
              <w:rPr>
                <w:highlight w:val="none"/>
              </w:rPr>
              <w:t>根据投标人拟投入本项目服务团队的主管人员进行评分： （1）具有本项目相关的高级工程师职称（如轻纺专业、印刷专业等与本项目相关的专业），须提供有效的身份证复印件、职称证书复印件的，得1分（未提供或不符合要求的不得分）；(2)具有五年及以上印刷行业从业经验的，得1分。须提供劳动合同复印件或能体现工作经验的证明材料（社保证明等），未提供或不符合要求的不得分。投标截止时间前6个月内任意一个月投标人企业为其缴纳社保的证明材料。身份证复印件、证书、工作经验证明材料均加盖投标人公章。此评分项与其他评分项中提供的人员不得重复。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专业技术人员</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针对本项目服务拟配备的专业技术服务人员具有由省级人力资源和社会保障部门或职业技能鉴定指导中心颁发的书刊平装装订、印刷操作员等专项职业能力证书情况进行评分：技术人员5人（含5人）以上，得3分，须提供相关人员名单列表、证书复印件及投标截止时间前6个月内任意一个月的投标人为该人员缴纳社保的证明，证明材料须加盖投标人公章。未提供或提供不全不得分。此评分项与其他评分项中提供的人员不得重复。（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样品1（样品应按照“技术要求”的相关规定，否则样品不得分）</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提供试卷的质量响应情况由评委从科目是否齐全，考卷排版是否符合要求，字迹是否清楚、图形是否清晰、墨迹饱满度是否良好、成品裁切是否工整等情况进行评议。样品充分满足采购文件要求的得3分；样品满足采购文件要求的得2.5分；样品基本满足采购文件要求的得2分；未按要求提供或提供不全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样品2（样品应按照“技术要求”的相关规定，否则样品不得分）</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提供答题卡的质量响应情况由评委从科目是否齐全，答题卡排版是否符合要求，字迹是否清楚、图形是否清晰、墨迹饱满度是否良好、成品裁切是否工整等情况进行评议。样品充分满足采购文件要求的得3分；样品满足采购文件要求的得2.5分；样品基本满足采购文件要求的得2分；未按要求提供或提供不全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样品3（样品应按照“技术要求”的相关规定，否则样品不得分）</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根据投标人提供试卷袋、答题卡袋、密封签的质量响应情况由评委从科目是否齐全，排版是否合理、是否具有可操作性、字迹是否清楚、墨迹饱满度是否良好、成品裁切是否工整 等情况进行评议。样品充分满足采购文件要求的得3分；样品满足采购文件要求的得2.5分；样品基本满足采购文件要求的得2分；未按要求提供或提供不全的不得分。（满分3分）</w:t>
            </w:r>
          </w:p>
        </w:tc>
      </w:tr>
    </w:tbl>
    <w:p>
      <w:pPr>
        <w:pStyle w:val="4"/>
        <w:jc w:val="both"/>
        <w:rPr>
          <w:highlight w:val="none"/>
        </w:rPr>
      </w:pPr>
      <w:r>
        <w:rPr>
          <w:highlight w:val="none"/>
        </w:rPr>
        <w:t>商务项（F3×A3）满分为10.00分</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 xml:space="preserve"> 项目</w:t>
            </w:r>
          </w:p>
        </w:tc>
        <w:tc>
          <w:tcPr>
            <w:tcW w:w="831" w:type="dxa"/>
          </w:tcPr>
          <w:p>
            <w:pPr>
              <w:pStyle w:val="4"/>
              <w:jc w:val="both"/>
              <w:rPr>
                <w:highlight w:val="none"/>
              </w:rPr>
            </w:pPr>
            <w:r>
              <w:rPr>
                <w:highlight w:val="none"/>
              </w:rPr>
              <w:t xml:space="preserve"> 分值</w:t>
            </w:r>
          </w:p>
        </w:tc>
        <w:tc>
          <w:tcPr>
            <w:tcW w:w="4153" w:type="dxa"/>
          </w:tcPr>
          <w:p>
            <w:pPr>
              <w:pStyle w:val="4"/>
              <w:jc w:val="both"/>
              <w:rPr>
                <w:highlight w:val="none"/>
              </w:rPr>
            </w:pPr>
            <w:r>
              <w:rPr>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质量管理体系认证</w:t>
            </w:r>
          </w:p>
        </w:tc>
        <w:tc>
          <w:tcPr>
            <w:tcW w:w="831" w:type="dxa"/>
          </w:tcPr>
          <w:p>
            <w:pPr>
              <w:pStyle w:val="4"/>
              <w:jc w:val="right"/>
              <w:rPr>
                <w:highlight w:val="none"/>
              </w:rPr>
            </w:pPr>
            <w:r>
              <w:rPr>
                <w:highlight w:val="none"/>
              </w:rPr>
              <w:t>1.00</w:t>
            </w:r>
          </w:p>
        </w:tc>
        <w:tc>
          <w:tcPr>
            <w:tcW w:w="4153" w:type="dxa"/>
          </w:tcPr>
          <w:p>
            <w:pPr>
              <w:pStyle w:val="4"/>
              <w:jc w:val="both"/>
              <w:rPr>
                <w:highlight w:val="none"/>
              </w:rPr>
            </w:pPr>
            <w:r>
              <w:rPr>
                <w:highlight w:val="none"/>
              </w:rPr>
              <w:t>投标人通过质量管理体系认证，并在认证有效期限内的得1分。须提供证书复印件，并加盖公章。不满足或未提供的不得分。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业绩</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提供的，自2020年1月1日至投标截止时间止(日期以合同签订时间为准)，已完成的与本项目类似的试卷印刷服务项目的业绩，完成日期以验收报告上注明的为准，每提供1份，得0.5分，满分3分。根据榕财采〔2010〕29号文件要求，投标人须提供该业绩项目的中标公告（提供相关网站中标公告的下载网页并注明网址）、中标通知书复印件、采购合同文本复印件，以及能够证明该业绩项目已经采购人验收合格的相关证明文件复印件为评分依据，不满足或未提供则不得分。投标人必须对业绩项目材料进行合理编号，将所有材料清晰条理整理排序，评标委员会将仅对前6份业绩项目材料进行评审，其余多提供的业绩项目材料将不纳入评审范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服务响应时间</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对交货后出现不合格（或数量不够）的印刷品等问题的服务响应时间进行评分，响应时间≤30分钟的得3分，30分钟＜响应时间≤60分钟的得2分，60分钟＜响应时间≤120分钟的得1分，投标人须在投标文件商务部分中提供承诺函，承诺函格式自拟，并加盖投标人公章，未按要求提供或提供不全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意外保险</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投标人承诺针对该项目的相关作业人员购买雇主责任保险及人身意外险的得3分。投标人须在投标文件商务部分中提供承诺函，承诺函格式自拟，并加盖投标人公章，未按要求提供或提供不全的不得分。满分3分。</w:t>
            </w:r>
          </w:p>
        </w:tc>
      </w:tr>
    </w:tbl>
    <w:p>
      <w:pPr>
        <w:pStyle w:val="4"/>
        <w:jc w:val="both"/>
        <w:rPr>
          <w:highlight w:val="none"/>
        </w:rPr>
      </w:pPr>
      <w:r>
        <w:rPr>
          <w:highlight w:val="none"/>
        </w:rPr>
        <w:t>加分项（F4×A4）</w:t>
      </w:r>
    </w:p>
    <w:p>
      <w:pPr>
        <w:pStyle w:val="4"/>
        <w:jc w:val="both"/>
        <w:rPr>
          <w:highlight w:val="none"/>
        </w:rPr>
      </w:pPr>
      <w:r>
        <w:rPr>
          <w:highlight w:val="none"/>
        </w:rPr>
        <w:t>优先类节能产品、环境标志产品：无</w:t>
      </w:r>
    </w:p>
    <w:p>
      <w:pPr>
        <w:pStyle w:val="4"/>
        <w:jc w:val="both"/>
        <w:rPr>
          <w:highlight w:val="none"/>
        </w:rPr>
      </w:pPr>
      <w:r>
        <w:rPr>
          <w:highlight w:val="none"/>
        </w:rPr>
        <w:t>（4）中标候选人排列规则顺序如下：</w:t>
      </w:r>
    </w:p>
    <w:p>
      <w:pPr>
        <w:pStyle w:val="4"/>
        <w:jc w:val="both"/>
        <w:rPr>
          <w:highlight w:val="none"/>
        </w:rPr>
      </w:pPr>
      <w:r>
        <w:rPr>
          <w:highlight w:val="none"/>
        </w:rPr>
        <w:t>a.按照评标总得分（FA）由高到低顺序排列。</w:t>
      </w:r>
    </w:p>
    <w:p>
      <w:pPr>
        <w:pStyle w:val="4"/>
        <w:jc w:val="both"/>
        <w:rPr>
          <w:highlight w:val="none"/>
        </w:rPr>
      </w:pPr>
      <w:r>
        <w:rPr>
          <w:highlight w:val="none"/>
        </w:rPr>
        <w:t>b.评标总得分（FA）相同的，按照评标价（即价格扣除后的投标报价）由低到高顺序排列。</w:t>
      </w:r>
    </w:p>
    <w:p>
      <w:pPr>
        <w:pStyle w:val="4"/>
        <w:jc w:val="both"/>
        <w:rPr>
          <w:highlight w:val="none"/>
        </w:rPr>
      </w:pPr>
      <w:r>
        <w:rPr>
          <w:highlight w:val="none"/>
        </w:rPr>
        <w:t>c.评标总得分（FA）且评标价（即价格扣除后的投标报价）相同的并列。</w:t>
      </w:r>
    </w:p>
    <w:p>
      <w:pPr>
        <w:pStyle w:val="4"/>
        <w:jc w:val="both"/>
        <w:rPr>
          <w:highlight w:val="none"/>
        </w:rPr>
      </w:pPr>
      <w:r>
        <w:rPr>
          <w:highlight w:val="none"/>
        </w:rPr>
        <w:t>采购包2：综合评分法</w:t>
      </w:r>
    </w:p>
    <w:p>
      <w:pPr>
        <w:pStyle w:val="4"/>
        <w:jc w:val="both"/>
        <w:rPr>
          <w:highlight w:val="none"/>
        </w:rPr>
      </w:pPr>
      <w:r>
        <w:rPr>
          <w:highlight w:val="none"/>
        </w:rPr>
        <w:t>（1）投标文件满足招标文件全部实质性要求，且按照评审因素的量化指标评审得分（即评标总得分）最高的投标人为中标候选人。</w:t>
      </w:r>
    </w:p>
    <w:p>
      <w:pPr>
        <w:pStyle w:val="4"/>
        <w:jc w:val="both"/>
        <w:rPr>
          <w:highlight w:val="none"/>
        </w:rPr>
      </w:pPr>
      <w:r>
        <w:rPr>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4"/>
        <w:jc w:val="both"/>
        <w:rPr>
          <w:highlight w:val="none"/>
        </w:rPr>
      </w:pPr>
      <w:r>
        <w:rPr>
          <w:highlight w:val="none"/>
        </w:rPr>
        <w:t>各项评审因素的设置如下：</w:t>
      </w:r>
    </w:p>
    <w:p>
      <w:pPr>
        <w:pStyle w:val="4"/>
        <w:jc w:val="both"/>
        <w:rPr>
          <w:highlight w:val="none"/>
        </w:rPr>
      </w:pPr>
      <w:r>
        <w:rPr>
          <w:highlight w:val="none"/>
        </w:rPr>
        <w:t>价格项（F1×A1）满分为20.00分</w:t>
      </w:r>
    </w:p>
    <w:p>
      <w:pPr>
        <w:pStyle w:val="4"/>
        <w:jc w:val="both"/>
        <w:rPr>
          <w:highlight w:val="none"/>
        </w:rPr>
      </w:pPr>
      <w:r>
        <w:rPr>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4"/>
        <w:jc w:val="both"/>
        <w:rPr>
          <w:highlight w:val="none"/>
        </w:rPr>
      </w:pPr>
      <w:r>
        <w:rPr>
          <w:highlight w:val="none"/>
        </w:rPr>
        <w:t>价格扣除的规则如下：</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rPr>
                <w:highlight w:val="none"/>
              </w:rPr>
            </w:pPr>
            <w:r>
              <w:rPr>
                <w:highlight w:val="none"/>
              </w:rPr>
              <w:t xml:space="preserve"> 项目</w:t>
            </w:r>
          </w:p>
        </w:tc>
        <w:tc>
          <w:tcPr>
            <w:tcW w:w="1661" w:type="dxa"/>
          </w:tcPr>
          <w:p>
            <w:pPr>
              <w:pStyle w:val="4"/>
              <w:jc w:val="both"/>
              <w:rPr>
                <w:highlight w:val="none"/>
              </w:rPr>
            </w:pPr>
            <w:r>
              <w:rPr>
                <w:highlight w:val="none"/>
              </w:rPr>
              <w:t xml:space="preserve"> 适用对象</w:t>
            </w:r>
          </w:p>
        </w:tc>
        <w:tc>
          <w:tcPr>
            <w:tcW w:w="831" w:type="dxa"/>
          </w:tcPr>
          <w:p>
            <w:pPr>
              <w:pStyle w:val="4"/>
              <w:jc w:val="both"/>
              <w:rPr>
                <w:highlight w:val="none"/>
              </w:rPr>
            </w:pPr>
            <w:r>
              <w:rPr>
                <w:highlight w:val="none"/>
              </w:rPr>
              <w:t xml:space="preserve"> 比例</w:t>
            </w:r>
          </w:p>
        </w:tc>
        <w:tc>
          <w:tcPr>
            <w:tcW w:w="4153" w:type="dxa"/>
          </w:tcPr>
          <w:p>
            <w:pPr>
              <w:pStyle w:val="4"/>
              <w:jc w:val="both"/>
              <w:rPr>
                <w:highlight w:val="none"/>
              </w:rPr>
            </w:pPr>
            <w:r>
              <w:rPr>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rPr>
                <w:highlight w:val="none"/>
              </w:rPr>
            </w:pPr>
            <w:r>
              <w:rPr>
                <w:highlight w:val="none"/>
              </w:rPr>
              <w:t>小型、微型企业，监狱企业，残疾人福利性单位</w:t>
            </w:r>
          </w:p>
        </w:tc>
        <w:tc>
          <w:tcPr>
            <w:tcW w:w="1661" w:type="dxa"/>
          </w:tcPr>
          <w:p>
            <w:pPr>
              <w:pStyle w:val="4"/>
              <w:jc w:val="both"/>
              <w:rPr>
                <w:highlight w:val="none"/>
              </w:rPr>
            </w:pPr>
            <w:r>
              <w:rPr>
                <w:highlight w:val="none"/>
              </w:rPr>
              <w:t>投标人或者联合体均为小型、微型企业</w:t>
            </w:r>
          </w:p>
        </w:tc>
        <w:tc>
          <w:tcPr>
            <w:tcW w:w="831" w:type="dxa"/>
          </w:tcPr>
          <w:p>
            <w:pPr>
              <w:pStyle w:val="4"/>
              <w:jc w:val="right"/>
              <w:rPr>
                <w:highlight w:val="none"/>
              </w:rPr>
            </w:pPr>
            <w:r>
              <w:rPr>
                <w:highlight w:val="none"/>
              </w:rPr>
              <w:t>15.00%</w:t>
            </w:r>
          </w:p>
        </w:tc>
        <w:tc>
          <w:tcPr>
            <w:tcW w:w="4153" w:type="dxa"/>
          </w:tcPr>
          <w:p>
            <w:pPr>
              <w:pStyle w:val="4"/>
              <w:jc w:val="both"/>
              <w:rPr>
                <w:highlight w:val="none"/>
              </w:rPr>
            </w:pPr>
            <w:r>
              <w:rPr>
                <w:highlight w:val="none"/>
              </w:rPr>
              <w:t>本项目为非专门面向中小企业采购项目。 1、根据《政府采购促进中小企业发展管理办法》（财库〔2020〕46号），本项目将对符合该办法规定的小微企业的报价给予15%的扣除，用扣除后的价格参加评审。参加政府采购活动的小型、微型企业应当按要求提供符合规定的《中小企业声明函》，无须提供其他证明材料。 2、联合协议或分包意向协议约定小微企业的合同份额占到合同总金额 30%以上的，对联合体或者大中型企业的报价给予6%的扣除。 3、根据《关于政府采购支持监狱企业发展有关问题的通知》（财库〔2014〕68号）文件规定，符合规定的监狱和戒毒企业(以下简称监狱企业)参加政府采购活动视同小型、微型企业，应当提供由省级以上监狱管理局、戒毒管理局（含新疆生产建设兵团）出具的属于监狱企业的证明文件。 4、根据《关于促进残疾人就业政府采购政策的通知》（财库〔2017〕141号）文件规定，符合规定的残疾人福利性单位参加政府采购活动视同小型、微型企业，应当提供通知规定的《残疾人福利性单位声明函》并对声明的真实性负责。但残疾人福利性单位属于小型、微型企业的，不重复享受该评审优惠。5、本项目为服务类采购项目，采购标的对应的中小企业划分标准所属行业详见采购标的一览表。</w:t>
            </w:r>
          </w:p>
        </w:tc>
      </w:tr>
    </w:tbl>
    <w:p>
      <w:pPr>
        <w:pStyle w:val="4"/>
        <w:jc w:val="both"/>
        <w:rPr>
          <w:highlight w:val="none"/>
        </w:rPr>
      </w:pPr>
      <w:r>
        <w:rPr>
          <w:highlight w:val="none"/>
        </w:rPr>
        <w:t>其他：无</w:t>
      </w:r>
    </w:p>
    <w:p>
      <w:pPr>
        <w:pStyle w:val="4"/>
        <w:jc w:val="both"/>
        <w:rPr>
          <w:highlight w:val="none"/>
        </w:rPr>
      </w:pPr>
      <w:r>
        <w:rPr>
          <w:highlight w:val="none"/>
        </w:rPr>
        <w:t>技术项（F2×A2）满分为67.00分</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rPr>
                <w:highlight w:val="none"/>
              </w:rPr>
            </w:pPr>
            <w:r>
              <w:rPr>
                <w:highlight w:val="none"/>
              </w:rPr>
              <w:t xml:space="preserve"> 项目</w:t>
            </w:r>
          </w:p>
        </w:tc>
        <w:tc>
          <w:tcPr>
            <w:tcW w:w="831" w:type="dxa"/>
          </w:tcPr>
          <w:p>
            <w:pPr>
              <w:pStyle w:val="4"/>
              <w:jc w:val="both"/>
              <w:rPr>
                <w:highlight w:val="none"/>
              </w:rPr>
            </w:pPr>
            <w:r>
              <w:rPr>
                <w:highlight w:val="none"/>
              </w:rPr>
              <w:t xml:space="preserve"> 分值</w:t>
            </w:r>
          </w:p>
        </w:tc>
        <w:tc>
          <w:tcPr>
            <w:tcW w:w="4153" w:type="dxa"/>
          </w:tcPr>
          <w:p>
            <w:pPr>
              <w:pStyle w:val="4"/>
              <w:jc w:val="both"/>
              <w:rPr>
                <w:highlight w:val="none"/>
              </w:rPr>
            </w:pPr>
            <w:r>
              <w:rPr>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管理人员</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根据投标人拟投入本项目服务团队的主管人员进行评分： （1）具有本项目相关的高级技术职称（如轻纺专业、印刷专业等与本项目相关的专业），须提供有效的身份证复印件、职称证书复印件的，得1分（未提供或不符合要求的不得分）；(2)具有五年及以上印刷行业从业经验的，得2分。须提供劳动合同复印件或能体现工作经验的证明材料（社保证明等），未提供或不符合要求的不得分。投标文件中须提供身份证复印件、投标截止时间前6个月内，任意一个月投标人企业为其缴纳社保的证明材料。证书、工作经验证明材料，不满足或未提供的相应部分不得分，未提供身份证复印件、社保证明材料的则本评分项不得分。此评分项与其他评分项中提供的人员不得重复。（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印刷排版技术人员</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根据投标人拟投入本项目印刷排版技术人员进行评分： （1）具有职业技能鉴定指导中心颁发的印刷排版相关专项职业技能证书的，得1分（未提供或不符合要求的不得分)。 （2）具有三年及以上印刷服务相关工作经验的证明材料，得2分（须提供劳动合同复印件等相关材料作为工作经验证明材料，未提供或不符合要求的不得分）。投标文件中须提供身份证复印件、投标截止时间前6个月内，任意一个月投标人企业为其缴纳社保的证明材料。证书、工作经验证明材料，不满足或未提供的相应部分不得分，未提供身份证复印件、社保证明材料的则本评分项不得分。此评分项与其他评分项中提供的人员不得重复。（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图文设计技术人员</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根据投标人拟投入本项目图文设计技术人员进行评分： （1）具有本科及（含）以上学历，且提供毕业证书复印件和中国高等教育学生信息网（学信网）https://www.chsi.com.cn的《教育部学历证书电子注册备案表》或认证报告查询页面截图，截图须能看到网址的，得1分（未提供或不符合要求的不得分)。（2）具有三年及以上印刷服务相关工作经验的证明材料，得2分（须提供劳动合同复印件等相关材料作为工作经验证明材料，未提供或不符合要求的不得分）。投标文件中须提供身份证复印件、投标截止时间前6个月内，任意一个月投标人企业为其缴纳社保的证明材料。证书、工作经验证明材料，不满足或未提供的相应部分不得分，未提供身份证复印件、社保证明材料的则本评分项不得分。此评分项与其他评分项中提供的人员不得重复。（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版式设计技术人员</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根据投标人拟投入本项目版式设计技术人员进行评分： （1）具有本科（含）及以上学历，且提供毕业证书复印件和中国高等教育学生信息网（学信网）https://www.chsi.com.cn的《教育部学历证书电子注册备案表》或认证报告查询页面截图，截图须能看到网址的，得1分（未提供或不符合要求的不得分)。（2）具有三年及以上印刷服务相关工作经验的证明材料，得2分（须提供劳动合同复印件等相关材料作为工作经验证明材料，未提供或不符合要求的不得分）。投标文件中须提供身份证复印件、投标截止时间前6个月内，任意一个月投标人企业为其缴纳社保的证明材料。证书、工作经验证明材料，不满足或未提供的相应部分不得分，未提供身份证复印件、社保证明材料的则本评分项不得分。此评分项与其他评分项中提供的人员不得重复。（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项目专员</w:t>
            </w:r>
          </w:p>
        </w:tc>
        <w:tc>
          <w:tcPr>
            <w:tcW w:w="831" w:type="dxa"/>
          </w:tcPr>
          <w:p>
            <w:pPr>
              <w:pStyle w:val="4"/>
              <w:jc w:val="right"/>
              <w:rPr>
                <w:highlight w:val="none"/>
              </w:rPr>
            </w:pPr>
            <w:r>
              <w:rPr>
                <w:highlight w:val="none"/>
              </w:rPr>
              <w:t>1.00</w:t>
            </w:r>
          </w:p>
        </w:tc>
        <w:tc>
          <w:tcPr>
            <w:tcW w:w="4153" w:type="dxa"/>
          </w:tcPr>
          <w:p>
            <w:pPr>
              <w:pStyle w:val="4"/>
              <w:jc w:val="both"/>
              <w:rPr>
                <w:highlight w:val="none"/>
              </w:rPr>
            </w:pPr>
            <w:r>
              <w:rPr>
                <w:highlight w:val="none"/>
              </w:rPr>
              <w:t>根据投标人拟投入本项目项目专员进行评分：投标人在满足技术和服务要求（二）人员配备要求中“项目专员≥1名，负责制作机关通讯录及重要内部文件等工作内容。”的基础上，同时具有经由保密局、保密协会等相关培训单位的保密培训学习，且获得保密培训证书的，得1分。（须提供身份证复印件及有效的证书复印件，未提供或不符合要求的不得分。投标截止时间前6个月内任意一个月投标人企业为其缴纳社保的证明材料。身份证复印件、证书复印件均加盖投标人公章。）此评分项与其他评分项中提供的人员不得重复。（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印刷服务总体方案</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对本项目印刷服务总体方案进行评价，方案至少包含：基本服务承诺、与采购人的业务对接方案、上门接单、收取和保管印刷需求件、日常沟通、印刷服务工作流程、交付等内容。方案完整科学，符合项目实际，可操作性强的得3分；方案基本完整，符合项目实际，具备操作性的得2.5分；方案一般可行，能基本满足采购需求和项目实施的得2分；未提供相关内容或者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质量保证措施方案</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结合本项目提供的质量保证措施方案进行评价，方案至少包含：承接印刷有关制版、印刷、装订等内容，方案完整科学，符合项目实际，可操作性强的得3分；方案基本完整，符合项目实际，具备操作性的得2.5分；方案一般可行，能基本满足采购需求和项目实施的得2分；未提供相关内容或者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应急保障方案</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对本项目应急保障方案进行评价，方案至少包含：火灾、水灾、发生疫情、停水停电、紧急印刷任务等内容，方案完整科学，符合项目实际，可操作性强的得3分；方案基本完整，符合项目实际，具备操作性的得2.5分；方案一般可行，能基本满足采购需求和项目实施的得2分；未提供相关内容或者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管理制度方案</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对本项目管理制度方案进行评价，方案至少包含：生产质量保证、服务时效保障、人员管理、废品回收及销毁等内容。方案完整科学，符合项目实际，可操作性强的得3分；方案基本完整，符合项目实际，具备操作性的得2.5分；方案一般可行，能基本满足采购需求和项目实施的得2分；未提供相关内容或者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日常设备保养方案</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对本项目所提供的日常设备保养方案进行评价，方案内容至少包含：主要设备日常使用、维护、保养等内容，方案完整科学，符合项目实际，可操作性强的得3分；方案基本完整，符合项目实际，具备操作性的得2.5分；方案一般可行，能基本满足采购需求和项目实施的得2分；未提供相关内容或者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配送方案</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对本项目配送方案进行评价，方案至少包含：配送流程、配送车辆、配送人员安排情况等内容。方案科学且操作性强的，得3分；方案合理且具备操作性的，得2.5分；方案一般可行具有一定操作性的，得2分，否则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安全保密方案</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结合本项目安全保密方案进行评价：方案至少包含：保密管理人员设置、保密管理制度、保密执行措施等内容，方案完整科学，符合项目实际，可操作性强的得3分；方案基本完整，符合项目实际，具备操作性的得2.5分；方案一般可行，能基本满足采购需求和项目实施的得2分；未提供相关内容或者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售后服务方案</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结合本项目售后服务方案进行评价：方案至少包含：对交货后出现不合格印刷品等问题所采取的措施、在有效期内上门服务以及服务承诺的详细情况、服务承诺落实的保障措施等内容，方案完整科学，符合项目实际，可操作性强的得3分；方案基本完整，符合项目实际，具备操作性的得2.5分；方案一般可行，能基本满足采购需求和项目实施的得2分；未提供相关内容或者方案存在明显问题不可行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油墨检测</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为本项目印刷提供的油墨满足环保油墨的，检测VOC含量，以及苯、甲苯、二甲苯和乙苯总和均合格的，得3分，检测依据HJ2542-2016《环境标志产品技术要求胶印油墨》、GB/T23986-2009《色漆和清漆挥发性有机化合物(VOC)含量的测定气相色谱法》、GB18581-2020《木器涂料中有害物质限量》检测，（1）投标人须提供国家认可的检测机构出具的相关检测报告复印件并加盖投标人公章，作为证明材料，检测报告中受检(或委托)单位须为投标人，且检测报告须具有CMA或CNAS标识，（2）投标人可提供1份或多份检测报告进行证明(如多份检测报告同一类检测指标数据不一致的，评审时以较差数据的为准)。（3）投标人未提供检测报告或者不符合要求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铜版纸及双胶纸检测</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投标人为本项目印刷提供的铜版纸及双胶纸，检测内芯定量、平滑度、D65 亮度(白度)、尘埃度均合格的，得3分，依据GB/T 18359-2009《中小学教科书用纸、印制质量要求和检验方法》检测，⑴投标人须提供国家认可的检测机构出具的相关检测报告复印件并加盖投标人公章，作为证明材料，检测报告中受检(或委托)单位须为投标人，且检测报告须具有CMA或CNAS标识，⑵投标人可提供1份或多份检测报告进行证明(如多份检测报告同一类检测指标数据不一致的，评审时以较差数据的为准)。⑶投标人未提供检测报告或者不符合要求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供墨设备</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拟投入本项目的供墨设备情况进行评分：投标人在满足技术和服务要求第（三）设备配备要求中，“②至少1台供墨设备”的基础上，多提供供墨设备≥2台的得3分，其余不得分。注：需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印刷设备1</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拟投入本项目的印刷设备1情况进行评分：满足技术和服务要求第（三）设备配备要求中，“①须具备至少1台印刷设备（印刷机和多色印刷机）”的基础上，多提供印刷机数量＞5台的得3分，3台≤多提供印刷机数量≤4台得2分，1台≤多提供印刷机数量≤2台得1分，其余不得分。注：须提供设备清单，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印刷设备2</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拟投入本项目的印刷设备1情况进行评分：满足技术和服务要求第（三）设备配备要求中，“①须具备至少1台印刷设备（印刷机和多色印刷机）”的基础上，多提供多色机印刷设备数量≥2台的得3分，其余不得分。注：须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点数设备</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拟投入本项目的点数设备情况进行评分：满足技术和服务要求第（三）设备配备要求中，“③至少1台点数设备”的基础上，多提供点数设备数量＞4台的，得3分，3台≤多提供点数设备数量≤4台的，得2分，1台≤多提供点数设备数量≤2台的，得1分，其余不得分。注：须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胶装联动线设备</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拟投入本项目的点数设备情况进行评分：满足技术和服务要求第（三）设备配备要求中，“④至少1台胶装联动线设备。”的基础上，多提供胶装联动线设备数量≥2台的得3分，其余不得分。注：须提供设备购置发票复印件或租赁合同书复印件或购买合同书复印件（其中设备购置发票列示的购买者应为投标人，租赁设备合同中设备承租者或购买合同中设备购买者应为投标人，设备租赁期须涵盖本项目服务期，证明材料未提供或提供不完整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样品1（样品应按照“技术要求”的相关规定，否则样品不得分）</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所提供样品“重要节日活动等氛围布置制作”的春节、国庆节活动氛围布置样品、“《三好学生》等奖状印刷制作”的制作需求由评委从样品美工设计是否新颖贴切、材质有无脆破、排版设计是否工整、裁剪、装订是否整齐美观、印刷墨色均匀性、字迹是否清楚、有无文字丢失、有无含沙、有无绉(污)页、线条无断线、无图案模糊现象、无漏印项等情况进行评议。样品充分满足采购文件要求的得3分；样品满足采购文件要求的得2.5分；样品基本满足采购文件要求的得2分；未按要求提供或提供不全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样品2（样品应按照“技术要求”的相关规定，否则样品不得分）</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所提供样品“工作笔记（小）”的装订情况由评委从样品装订是否整齐美观、分类是否合理、查阅是否方便等情况进行评议。样品充分满足采购文件要求的得3分；样品满足采购文件要求的得2.5分；样品基本满足采购文件要求的得2分；未按要求提供或提供不全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样品3（样品应按照“技术要求”的相关规定，否则样品不得分）</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所提供样品“表彰牌匾制作”情况由评委从制作工艺是否精良，文字是否褪色，版面是否掉漆，文字排版是否合理，金属牌面与底板密度板贴胶是否牢固等情况进行评议。样品充分满足采购文件要求的得3分；样品满足采购文件要求的得2.5分；样品基本满足采购文件要求的得2分；未按要求提供或提供不全的不得分。（满分3分）</w:t>
            </w:r>
          </w:p>
        </w:tc>
      </w:tr>
    </w:tbl>
    <w:p>
      <w:pPr>
        <w:pStyle w:val="4"/>
        <w:jc w:val="both"/>
        <w:rPr>
          <w:highlight w:val="none"/>
        </w:rPr>
      </w:pPr>
      <w:r>
        <w:rPr>
          <w:highlight w:val="none"/>
        </w:rPr>
        <w:t>商务项（F3×A3）满分为13.00分</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 xml:space="preserve"> 项目</w:t>
            </w:r>
          </w:p>
        </w:tc>
        <w:tc>
          <w:tcPr>
            <w:tcW w:w="831" w:type="dxa"/>
          </w:tcPr>
          <w:p>
            <w:pPr>
              <w:pStyle w:val="4"/>
              <w:jc w:val="both"/>
              <w:rPr>
                <w:highlight w:val="none"/>
              </w:rPr>
            </w:pPr>
            <w:r>
              <w:rPr>
                <w:highlight w:val="none"/>
              </w:rPr>
              <w:t xml:space="preserve"> 分值</w:t>
            </w:r>
          </w:p>
        </w:tc>
        <w:tc>
          <w:tcPr>
            <w:tcW w:w="4153" w:type="dxa"/>
          </w:tcPr>
          <w:p>
            <w:pPr>
              <w:pStyle w:val="4"/>
              <w:jc w:val="both"/>
              <w:rPr>
                <w:highlight w:val="none"/>
              </w:rPr>
            </w:pPr>
            <w:r>
              <w:rPr>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质量管理体系认证</w:t>
            </w:r>
          </w:p>
        </w:tc>
        <w:tc>
          <w:tcPr>
            <w:tcW w:w="831" w:type="dxa"/>
          </w:tcPr>
          <w:p>
            <w:pPr>
              <w:pStyle w:val="4"/>
              <w:jc w:val="right"/>
              <w:rPr>
                <w:highlight w:val="none"/>
              </w:rPr>
            </w:pPr>
            <w:r>
              <w:rPr>
                <w:highlight w:val="none"/>
              </w:rPr>
              <w:t>1.00</w:t>
            </w:r>
          </w:p>
        </w:tc>
        <w:tc>
          <w:tcPr>
            <w:tcW w:w="4153" w:type="dxa"/>
          </w:tcPr>
          <w:p>
            <w:pPr>
              <w:pStyle w:val="4"/>
              <w:jc w:val="both"/>
              <w:rPr>
                <w:highlight w:val="none"/>
              </w:rPr>
            </w:pPr>
            <w:r>
              <w:rPr>
                <w:highlight w:val="none"/>
              </w:rPr>
              <w:t>投标人通过质量管理体系认证，并在认证有效期限内的得1分。须提供证书复印件，并加盖公章。不满足或未提供的不得分。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职业健康安全管理体系认证</w:t>
            </w:r>
          </w:p>
        </w:tc>
        <w:tc>
          <w:tcPr>
            <w:tcW w:w="831" w:type="dxa"/>
          </w:tcPr>
          <w:p>
            <w:pPr>
              <w:pStyle w:val="4"/>
              <w:jc w:val="right"/>
              <w:rPr>
                <w:highlight w:val="none"/>
              </w:rPr>
            </w:pPr>
            <w:r>
              <w:rPr>
                <w:highlight w:val="none"/>
              </w:rPr>
              <w:t>1.00</w:t>
            </w:r>
          </w:p>
        </w:tc>
        <w:tc>
          <w:tcPr>
            <w:tcW w:w="4153" w:type="dxa"/>
          </w:tcPr>
          <w:p>
            <w:pPr>
              <w:pStyle w:val="4"/>
              <w:jc w:val="both"/>
              <w:rPr>
                <w:highlight w:val="none"/>
              </w:rPr>
            </w:pPr>
            <w:r>
              <w:rPr>
                <w:highlight w:val="none"/>
              </w:rPr>
              <w:t>投标人通过职业健康安全管理体系认证，并在认证有效期限内的得1分。须提供证书复印件，并加盖公章。不满足或未提供的不得分。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交付时间</w:t>
            </w:r>
          </w:p>
        </w:tc>
        <w:tc>
          <w:tcPr>
            <w:tcW w:w="831" w:type="dxa"/>
          </w:tcPr>
          <w:p>
            <w:pPr>
              <w:pStyle w:val="4"/>
              <w:jc w:val="right"/>
              <w:rPr>
                <w:highlight w:val="none"/>
              </w:rPr>
            </w:pPr>
            <w:r>
              <w:rPr>
                <w:highlight w:val="none"/>
              </w:rPr>
              <w:t>2.00</w:t>
            </w:r>
          </w:p>
        </w:tc>
        <w:tc>
          <w:tcPr>
            <w:tcW w:w="4153" w:type="dxa"/>
          </w:tcPr>
          <w:p>
            <w:pPr>
              <w:pStyle w:val="4"/>
              <w:jc w:val="both"/>
              <w:rPr>
                <w:highlight w:val="none"/>
              </w:rPr>
            </w:pPr>
            <w:r>
              <w:rPr>
                <w:highlight w:val="none"/>
              </w:rPr>
              <w:t>根据投标人针对本项目承诺印刷交付时间进行评分：采购人任务正式下达后，中标人完成印刷服务交付时间在，60小时＜完成时间≤72小时的，得1分，48小时＜完成时间≤60小时的，得2分。投标人须在投标文件商务部分中提供承诺函，承诺函格式自拟，并加盖投标人公章，未按要求提供或提供不全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应急响应保障</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拟对本项目的应急响应保障，应对紧急项目保证采购人突发事件应急响应处理，投标人承诺提供1名项目经理及1名设计人员从接到采购人通知至到达采购人地点，响应时间≤30分钟的得3分，30分钟＜响应时间≤60分钟的得2分，60分钟＜响应时间≤120分钟的得1分，投标人须在投标文件商务部分中提供承诺函，承诺函格式自拟，并加盖投标人公章，未按要求提供或提供不全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意外保险</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投标人承诺针对本项目的相关作业人员购买雇主责任保险及人身意外险的，得3分。投标人须在投标文件商务部分中提供承诺函，承诺函格式自拟，并加盖投标人公章，未按要求提供或提供不全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highlight w:val="none"/>
              </w:rPr>
            </w:pPr>
            <w:r>
              <w:rPr>
                <w:highlight w:val="none"/>
              </w:rPr>
              <w:t>业绩</w:t>
            </w:r>
          </w:p>
        </w:tc>
        <w:tc>
          <w:tcPr>
            <w:tcW w:w="831" w:type="dxa"/>
          </w:tcPr>
          <w:p>
            <w:pPr>
              <w:pStyle w:val="4"/>
              <w:jc w:val="right"/>
              <w:rPr>
                <w:highlight w:val="none"/>
              </w:rPr>
            </w:pPr>
            <w:r>
              <w:rPr>
                <w:highlight w:val="none"/>
              </w:rPr>
              <w:t>3.00</w:t>
            </w:r>
          </w:p>
        </w:tc>
        <w:tc>
          <w:tcPr>
            <w:tcW w:w="4153" w:type="dxa"/>
          </w:tcPr>
          <w:p>
            <w:pPr>
              <w:pStyle w:val="4"/>
              <w:jc w:val="both"/>
              <w:rPr>
                <w:highlight w:val="none"/>
              </w:rPr>
            </w:pPr>
            <w:r>
              <w:rPr>
                <w:highlight w:val="none"/>
              </w:rPr>
              <w:t>根据投标人提供的，自2020年1月1日至投标截止时间止(完成日期以验收报告上注明的为准)，已完成的与本项目类似的印刷服务项目的业绩，每提供1份，得0.5分，满分3分。根据榕财采〔2010〕29号文件要求，投标人须提供该业绩项目的中标公告（提供相关网站中标公告的下载网页并注明网址）、中标通知书复印件、采购合同文本复印件，以及能够证明该业绩项目已经采购人验收合格的相关证明文件复印件为评分依据，不满足或未提供则不得分。投标人必须对业绩项目材料进行合理编号，将所有材料清晰条理整理排序，评标委员会将仅对前6份业绩项目材料进行评审，其余多提供的业绩项目材料将不纳入评审范围。</w:t>
            </w:r>
          </w:p>
        </w:tc>
      </w:tr>
    </w:tbl>
    <w:p>
      <w:pPr>
        <w:pStyle w:val="4"/>
        <w:jc w:val="both"/>
        <w:rPr>
          <w:highlight w:val="none"/>
        </w:rPr>
      </w:pPr>
      <w:r>
        <w:rPr>
          <w:highlight w:val="none"/>
        </w:rPr>
        <w:t>加分项（F4×A4）</w:t>
      </w:r>
    </w:p>
    <w:p>
      <w:pPr>
        <w:pStyle w:val="4"/>
        <w:jc w:val="both"/>
        <w:rPr>
          <w:highlight w:val="none"/>
        </w:rPr>
      </w:pPr>
      <w:r>
        <w:rPr>
          <w:highlight w:val="none"/>
        </w:rPr>
        <w:t>优先类节能产品、环境标志产品：无</w:t>
      </w:r>
    </w:p>
    <w:p>
      <w:pPr>
        <w:pStyle w:val="4"/>
        <w:jc w:val="both"/>
        <w:rPr>
          <w:highlight w:val="none"/>
        </w:rPr>
      </w:pPr>
      <w:r>
        <w:rPr>
          <w:highlight w:val="none"/>
        </w:rPr>
        <w:t>（4）中标候选人排列规则顺序如下：</w:t>
      </w:r>
    </w:p>
    <w:p>
      <w:pPr>
        <w:pStyle w:val="4"/>
        <w:jc w:val="both"/>
        <w:rPr>
          <w:highlight w:val="none"/>
        </w:rPr>
      </w:pPr>
      <w:r>
        <w:rPr>
          <w:highlight w:val="none"/>
        </w:rPr>
        <w:t>a.按照评标总得分（FA）由高到低顺序排列。</w:t>
      </w:r>
    </w:p>
    <w:p>
      <w:pPr>
        <w:pStyle w:val="4"/>
        <w:jc w:val="both"/>
        <w:rPr>
          <w:highlight w:val="none"/>
        </w:rPr>
      </w:pPr>
      <w:r>
        <w:rPr>
          <w:highlight w:val="none"/>
        </w:rPr>
        <w:t>b.评标总得分（FA）相同的，按照评标价（即价格扣除后的投标报价）由低到高顺序排列。</w:t>
      </w:r>
    </w:p>
    <w:p>
      <w:pPr>
        <w:pStyle w:val="4"/>
        <w:jc w:val="both"/>
        <w:rPr>
          <w:highlight w:val="none"/>
        </w:rPr>
      </w:pPr>
      <w:r>
        <w:rPr>
          <w:highlight w:val="none"/>
        </w:rPr>
        <w:t>c.评标总得分（FA）且评标价（即价格扣除后的投标报价）相同的并列。</w:t>
      </w:r>
    </w:p>
    <w:p>
      <w:pPr>
        <w:pStyle w:val="4"/>
        <w:ind w:firstLine="480"/>
        <w:jc w:val="both"/>
        <w:rPr>
          <w:highlight w:val="none"/>
        </w:rPr>
      </w:pPr>
      <w:r>
        <w:rPr>
          <w:highlight w:val="none"/>
        </w:rPr>
        <w:t>8、其他规定</w:t>
      </w:r>
    </w:p>
    <w:p>
      <w:pPr>
        <w:pStyle w:val="4"/>
        <w:ind w:firstLine="480"/>
        <w:jc w:val="both"/>
        <w:rPr>
          <w:highlight w:val="none"/>
        </w:rPr>
      </w:pPr>
      <w:r>
        <w:rPr>
          <w:highlight w:val="none"/>
        </w:rPr>
        <w:t>8.1评标应全程保密且不得透露给任一投标人或与评标工作无关的人员。</w:t>
      </w:r>
    </w:p>
    <w:p>
      <w:pPr>
        <w:pStyle w:val="4"/>
        <w:ind w:firstLine="480"/>
        <w:jc w:val="both"/>
        <w:rPr>
          <w:highlight w:val="none"/>
        </w:rPr>
      </w:pPr>
      <w:r>
        <w:rPr>
          <w:highlight w:val="none"/>
        </w:rPr>
        <w:t>8.2评标将进行全程实时录音录像，录音录像资料随采购文件一并存档。</w:t>
      </w:r>
    </w:p>
    <w:p>
      <w:pPr>
        <w:pStyle w:val="4"/>
        <w:ind w:firstLine="480"/>
        <w:jc w:val="both"/>
        <w:rPr>
          <w:highlight w:val="none"/>
        </w:rPr>
      </w:pPr>
      <w:r>
        <w:rPr>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4"/>
        <w:ind w:firstLine="480"/>
        <w:jc w:val="both"/>
        <w:rPr>
          <w:highlight w:val="none"/>
        </w:rPr>
      </w:pPr>
      <w:r>
        <w:rPr>
          <w:highlight w:val="none"/>
        </w:rPr>
        <w:t>8.4其他：</w:t>
      </w:r>
    </w:p>
    <w:p>
      <w:pPr>
        <w:pStyle w:val="4"/>
        <w:ind w:firstLine="480"/>
        <w:jc w:val="both"/>
        <w:rPr>
          <w:highlight w:val="none"/>
        </w:rPr>
      </w:pPr>
      <w:r>
        <w:rPr>
          <w:highlight w:val="none"/>
        </w:rPr>
        <w:t>无</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1"/>
        <w:rPr>
          <w:highlight w:val="none"/>
        </w:rPr>
      </w:pPr>
      <w:r>
        <w:rPr>
          <w:b/>
          <w:sz w:val="36"/>
          <w:highlight w:val="none"/>
        </w:rPr>
        <w:t>第五章 招标内容及要求</w:t>
      </w:r>
    </w:p>
    <w:p>
      <w:pPr>
        <w:pStyle w:val="4"/>
        <w:jc w:val="both"/>
        <w:outlineLvl w:val="2"/>
        <w:rPr>
          <w:highlight w:val="none"/>
        </w:rPr>
      </w:pPr>
      <w:r>
        <w:rPr>
          <w:b/>
          <w:sz w:val="28"/>
          <w:highlight w:val="none"/>
        </w:rPr>
        <w:t>一、项目概况（采购标的）</w:t>
      </w:r>
    </w:p>
    <w:p>
      <w:pPr>
        <w:pStyle w:val="4"/>
        <w:ind w:firstLine="480"/>
        <w:jc w:val="both"/>
        <w:rPr>
          <w:highlight w:val="none"/>
        </w:rPr>
      </w:pPr>
      <w:r>
        <w:rPr>
          <w:rFonts w:ascii="仿宋_GB2312" w:hAnsi="仿宋_GB2312" w:eastAsia="仿宋_GB2312" w:cs="仿宋_GB2312"/>
          <w:sz w:val="32"/>
          <w:highlight w:val="none"/>
        </w:rPr>
        <w:t xml:space="preserve"> 为满足市教育局日常工作、宣传等，拟采购印刷服务，服务主要提供中小学生质量抽测试卷答题卡、中考考务材料印刷服务和机关其他印刷服务，如机关证书印刷、横幅喷绘、汇编本印刷、牌匾制作等。</w:t>
      </w:r>
    </w:p>
    <w:p>
      <w:pPr>
        <w:pStyle w:val="4"/>
        <w:jc w:val="both"/>
        <w:outlineLvl w:val="2"/>
        <w:rPr>
          <w:highlight w:val="none"/>
        </w:rPr>
      </w:pPr>
      <w:r>
        <w:rPr>
          <w:b/>
          <w:sz w:val="28"/>
          <w:highlight w:val="none"/>
        </w:rPr>
        <w:t>二、技术和服务要求（以“★”标示的内容为不允许负偏离的实质性要求）</w:t>
      </w:r>
    </w:p>
    <w:p>
      <w:pPr>
        <w:pStyle w:val="4"/>
        <w:jc w:val="left"/>
        <w:rPr>
          <w:highlight w:val="none"/>
        </w:rPr>
      </w:pPr>
      <w:r>
        <w:rPr>
          <w:rFonts w:ascii="宋体" w:hAnsi="宋体" w:eastAsia="宋体" w:cs="宋体"/>
          <w:b/>
          <w:color w:val="E74C3C"/>
          <w:sz w:val="24"/>
          <w:highlight w:val="none"/>
          <w:shd w:val="clear" w:fill="FFFFFF"/>
        </w:rPr>
        <w:t>本项目合同包1、合同包2的技术和服务要求全部条款内容均为“以“★”标示的内容”，即均为不允许负偏离的实质性要求。</w:t>
      </w:r>
    </w:p>
    <w:p>
      <w:pPr>
        <w:pStyle w:val="4"/>
        <w:jc w:val="both"/>
        <w:rPr>
          <w:highlight w:val="none"/>
        </w:rPr>
      </w:pPr>
      <w:r>
        <w:rPr>
          <w:rFonts w:ascii="宋体" w:hAnsi="宋体" w:eastAsia="宋体" w:cs="宋体"/>
          <w:b/>
          <w:sz w:val="21"/>
          <w:highlight w:val="none"/>
        </w:rPr>
        <w:t>合同包1</w:t>
      </w:r>
    </w:p>
    <w:p>
      <w:pPr>
        <w:pStyle w:val="4"/>
        <w:jc w:val="both"/>
        <w:rPr>
          <w:highlight w:val="none"/>
        </w:rPr>
      </w:pPr>
      <w:r>
        <w:rPr>
          <w:rFonts w:ascii="宋体" w:hAnsi="宋体" w:eastAsia="宋体" w:cs="宋体"/>
          <w:b/>
          <w:sz w:val="24"/>
          <w:highlight w:val="none"/>
        </w:rPr>
        <w:t>（一）采购内容</w:t>
      </w:r>
    </w:p>
    <w:p>
      <w:pPr>
        <w:pStyle w:val="4"/>
        <w:ind w:firstLine="420"/>
        <w:jc w:val="both"/>
        <w:rPr>
          <w:highlight w:val="none"/>
        </w:rPr>
      </w:pPr>
      <w:r>
        <w:rPr>
          <w:rFonts w:ascii="宋体" w:hAnsi="宋体" w:eastAsia="宋体" w:cs="宋体"/>
          <w:sz w:val="21"/>
          <w:highlight w:val="none"/>
        </w:rPr>
        <w:t>考试年级、次数、学生数等相关参考数量如下（提供数据仅供于本次招标使用，实际印刷数以实际考试次数为准据实实施）。</w:t>
      </w:r>
    </w:p>
    <w:p>
      <w:pPr>
        <w:pStyle w:val="4"/>
        <w:jc w:val="both"/>
        <w:rPr>
          <w:highlight w:val="none"/>
        </w:rPr>
      </w:pPr>
      <w:r>
        <w:rPr>
          <w:rFonts w:ascii="宋体" w:hAnsi="宋体" w:eastAsia="宋体" w:cs="宋体"/>
          <w:b/>
          <w:sz w:val="21"/>
          <w:highlight w:val="none"/>
        </w:rPr>
        <w:t>注：</w:t>
      </w:r>
      <w:r>
        <w:rPr>
          <w:rFonts w:ascii="宋体" w:hAnsi="宋体" w:eastAsia="宋体" w:cs="宋体"/>
          <w:sz w:val="21"/>
          <w:highlight w:val="none"/>
        </w:rPr>
        <w:t>以下试卷印刷含英语、日语试题的听力光盘。采购人提供试题录音材料，中标人在印刷试卷答题卡时须按照采购人要求一并印制提供听力光盘（英语</w:t>
      </w:r>
      <w:r>
        <w:rPr>
          <w:rFonts w:ascii="Calibri" w:hAnsi="Calibri" w:eastAsia="Calibri" w:cs="Calibri"/>
          <w:sz w:val="21"/>
          <w:highlight w:val="none"/>
        </w:rPr>
        <w:t>/</w:t>
      </w:r>
      <w:r>
        <w:rPr>
          <w:rFonts w:ascii="宋体" w:hAnsi="宋体" w:eastAsia="宋体" w:cs="宋体"/>
          <w:sz w:val="21"/>
          <w:highlight w:val="none"/>
        </w:rPr>
        <w:t>日语），光盘为</w:t>
      </w:r>
      <w:r>
        <w:rPr>
          <w:rFonts w:ascii="Calibri" w:hAnsi="Calibri" w:eastAsia="Calibri" w:cs="Calibri"/>
          <w:sz w:val="21"/>
          <w:highlight w:val="none"/>
        </w:rPr>
        <w:t>CD</w:t>
      </w:r>
      <w:r>
        <w:rPr>
          <w:rFonts w:ascii="宋体" w:hAnsi="宋体" w:eastAsia="宋体" w:cs="宋体"/>
          <w:sz w:val="21"/>
          <w:highlight w:val="none"/>
        </w:rPr>
        <w:t>格式。</w:t>
      </w:r>
    </w:p>
    <w:tbl>
      <w:tblPr>
        <w:tblStyle w:val="2"/>
        <w:tblW w:w="8288" w:type="dxa"/>
        <w:tblInd w:w="0" w:type="dxa"/>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602"/>
        <w:gridCol w:w="485"/>
        <w:gridCol w:w="705"/>
        <w:gridCol w:w="808"/>
        <w:gridCol w:w="1058"/>
        <w:gridCol w:w="4630"/>
      </w:tblGrid>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602"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序号</w:t>
            </w:r>
          </w:p>
        </w:tc>
        <w:tc>
          <w:tcPr>
            <w:tcW w:w="48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合同包号</w:t>
            </w:r>
          </w:p>
        </w:tc>
        <w:tc>
          <w:tcPr>
            <w:tcW w:w="70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品目号</w:t>
            </w:r>
          </w:p>
        </w:tc>
        <w:tc>
          <w:tcPr>
            <w:tcW w:w="80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品目名 称</w:t>
            </w:r>
          </w:p>
        </w:tc>
        <w:tc>
          <w:tcPr>
            <w:tcW w:w="105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商品名 称</w:t>
            </w:r>
          </w:p>
        </w:tc>
        <w:tc>
          <w:tcPr>
            <w:tcW w:w="4630"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技术规格、服务及验收要求（包括规格：上下浮动不超过2mm；材质/克数；装订方式等）</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602"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w:t>
            </w:r>
          </w:p>
        </w:tc>
        <w:tc>
          <w:tcPr>
            <w:tcW w:w="48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w:t>
            </w:r>
          </w:p>
        </w:tc>
        <w:tc>
          <w:tcPr>
            <w:tcW w:w="70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1—1</w:t>
            </w:r>
          </w:p>
        </w:tc>
        <w:tc>
          <w:tcPr>
            <w:tcW w:w="80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其他印刷服务</w:t>
            </w:r>
          </w:p>
        </w:tc>
        <w:tc>
          <w:tcPr>
            <w:tcW w:w="105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小学6年级试卷答题卡印刷制作</w:t>
            </w:r>
          </w:p>
          <w:p>
            <w:pPr>
              <w:pStyle w:val="4"/>
              <w:jc w:val="left"/>
              <w:rPr>
                <w:highlight w:val="none"/>
              </w:rPr>
            </w:pPr>
          </w:p>
        </w:tc>
        <w:tc>
          <w:tcPr>
            <w:tcW w:w="4630"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16开，试卷60克，答题卡100克，点数装袋。</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602"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2</w:t>
            </w:r>
          </w:p>
        </w:tc>
        <w:tc>
          <w:tcPr>
            <w:tcW w:w="48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w:t>
            </w:r>
          </w:p>
        </w:tc>
        <w:tc>
          <w:tcPr>
            <w:tcW w:w="70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1—2</w:t>
            </w:r>
          </w:p>
        </w:tc>
        <w:tc>
          <w:tcPr>
            <w:tcW w:w="80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其他印刷服务</w:t>
            </w:r>
          </w:p>
        </w:tc>
        <w:tc>
          <w:tcPr>
            <w:tcW w:w="105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8年级地理生物试卷答题卡印刷制作</w:t>
            </w:r>
          </w:p>
        </w:tc>
        <w:tc>
          <w:tcPr>
            <w:tcW w:w="4630"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16开，20码，试卷60克，答题卡100克，点数装袋。</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602"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3</w:t>
            </w:r>
          </w:p>
        </w:tc>
        <w:tc>
          <w:tcPr>
            <w:tcW w:w="48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w:t>
            </w:r>
          </w:p>
        </w:tc>
        <w:tc>
          <w:tcPr>
            <w:tcW w:w="70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1—3</w:t>
            </w:r>
          </w:p>
        </w:tc>
        <w:tc>
          <w:tcPr>
            <w:tcW w:w="80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其他印刷服务</w:t>
            </w:r>
          </w:p>
        </w:tc>
        <w:tc>
          <w:tcPr>
            <w:tcW w:w="105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9年级试卷答题卡印刷制作</w:t>
            </w:r>
          </w:p>
        </w:tc>
        <w:tc>
          <w:tcPr>
            <w:tcW w:w="4630"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16开，76码，试卷60克，答题卡100克，点数装袋。</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602"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4</w:t>
            </w:r>
          </w:p>
        </w:tc>
        <w:tc>
          <w:tcPr>
            <w:tcW w:w="48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w:t>
            </w:r>
          </w:p>
        </w:tc>
        <w:tc>
          <w:tcPr>
            <w:tcW w:w="70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1—4</w:t>
            </w:r>
          </w:p>
        </w:tc>
        <w:tc>
          <w:tcPr>
            <w:tcW w:w="80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其他印刷服务</w:t>
            </w:r>
          </w:p>
        </w:tc>
        <w:tc>
          <w:tcPr>
            <w:tcW w:w="105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高三试卷答题卡印刷制作</w:t>
            </w:r>
          </w:p>
        </w:tc>
        <w:tc>
          <w:tcPr>
            <w:tcW w:w="4630"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16开，约96码，试卷60克，答题卡100克，点数装袋。新高考改革后选科走班，各科试卷数不定，需分科结算，故规格为约96码）</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602"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5</w:t>
            </w:r>
          </w:p>
        </w:tc>
        <w:tc>
          <w:tcPr>
            <w:tcW w:w="48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w:t>
            </w:r>
          </w:p>
        </w:tc>
        <w:tc>
          <w:tcPr>
            <w:tcW w:w="70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1—5</w:t>
            </w:r>
          </w:p>
        </w:tc>
        <w:tc>
          <w:tcPr>
            <w:tcW w:w="80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其他印刷服务</w:t>
            </w:r>
          </w:p>
        </w:tc>
        <w:tc>
          <w:tcPr>
            <w:tcW w:w="105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中考学生档案袋</w:t>
            </w:r>
          </w:p>
        </w:tc>
        <w:tc>
          <w:tcPr>
            <w:tcW w:w="4630"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24.5*34cm,5cm起墙，牛皮纸，80g，糊袋。</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602"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6</w:t>
            </w:r>
          </w:p>
        </w:tc>
        <w:tc>
          <w:tcPr>
            <w:tcW w:w="48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w:t>
            </w:r>
          </w:p>
        </w:tc>
        <w:tc>
          <w:tcPr>
            <w:tcW w:w="70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1—6</w:t>
            </w:r>
          </w:p>
        </w:tc>
        <w:tc>
          <w:tcPr>
            <w:tcW w:w="80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其他印刷服务</w:t>
            </w:r>
          </w:p>
        </w:tc>
        <w:tc>
          <w:tcPr>
            <w:tcW w:w="105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中考草稿纸</w:t>
            </w:r>
          </w:p>
        </w:tc>
        <w:tc>
          <w:tcPr>
            <w:tcW w:w="4630"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正度16开，油光纸，45g ，30份束条。</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602"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7</w:t>
            </w:r>
          </w:p>
        </w:tc>
        <w:tc>
          <w:tcPr>
            <w:tcW w:w="48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w:t>
            </w:r>
          </w:p>
        </w:tc>
        <w:tc>
          <w:tcPr>
            <w:tcW w:w="70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1—7</w:t>
            </w:r>
          </w:p>
        </w:tc>
        <w:tc>
          <w:tcPr>
            <w:tcW w:w="80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其他印刷服务</w:t>
            </w:r>
          </w:p>
        </w:tc>
        <w:tc>
          <w:tcPr>
            <w:tcW w:w="105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中考垫板</w:t>
            </w:r>
          </w:p>
        </w:tc>
        <w:tc>
          <w:tcPr>
            <w:tcW w:w="4630"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正度16开，250g，灰底白，30份束条。</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602"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8</w:t>
            </w:r>
          </w:p>
        </w:tc>
        <w:tc>
          <w:tcPr>
            <w:tcW w:w="48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w:t>
            </w:r>
          </w:p>
        </w:tc>
        <w:tc>
          <w:tcPr>
            <w:tcW w:w="70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1—8</w:t>
            </w:r>
          </w:p>
        </w:tc>
        <w:tc>
          <w:tcPr>
            <w:tcW w:w="80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其他印刷服务</w:t>
            </w:r>
          </w:p>
        </w:tc>
        <w:tc>
          <w:tcPr>
            <w:tcW w:w="105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中考考务证件卡牌</w:t>
            </w:r>
          </w:p>
        </w:tc>
        <w:tc>
          <w:tcPr>
            <w:tcW w:w="4630"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left"/>
              <w:rPr>
                <w:highlight w:val="none"/>
              </w:rPr>
            </w:pPr>
            <w:r>
              <w:rPr>
                <w:rFonts w:ascii="宋体" w:hAnsi="宋体" w:eastAsia="宋体" w:cs="宋体"/>
                <w:color w:val="000000"/>
                <w:sz w:val="24"/>
                <w:highlight w:val="none"/>
              </w:rPr>
              <w:t>40cm×20cm，300g，红卡过塑。</w:t>
            </w:r>
          </w:p>
        </w:tc>
      </w:tr>
    </w:tbl>
    <w:p>
      <w:pPr>
        <w:pStyle w:val="4"/>
        <w:spacing w:before="105" w:after="105"/>
        <w:ind w:firstLine="384"/>
        <w:jc w:val="left"/>
        <w:rPr>
          <w:highlight w:val="none"/>
        </w:rPr>
      </w:pPr>
      <w:r>
        <w:rPr>
          <w:rFonts w:ascii="宋体" w:hAnsi="宋体" w:eastAsia="宋体" w:cs="宋体"/>
          <w:b/>
          <w:sz w:val="24"/>
          <w:highlight w:val="none"/>
        </w:rPr>
        <w:t>（二）人员配备要求</w:t>
      </w:r>
    </w:p>
    <w:p>
      <w:pPr>
        <w:pStyle w:val="4"/>
        <w:spacing w:before="105" w:after="105"/>
        <w:ind w:firstLine="384"/>
        <w:jc w:val="left"/>
        <w:rPr>
          <w:highlight w:val="none"/>
        </w:rPr>
      </w:pPr>
      <w:r>
        <w:rPr>
          <w:rFonts w:ascii="宋体" w:hAnsi="宋体" w:eastAsia="宋体" w:cs="宋体"/>
          <w:sz w:val="24"/>
          <w:highlight w:val="none"/>
        </w:rPr>
        <w:t>提供项目主管人员≥1人，负责本项目印刷工作的人员管理和各环节的印刷生产工作，需要在印刷工作中持续跟踪印刷情况，及时对印刷异常作出反映，监控工人的操作情况，确保保障保量完成印刷任务，需要有与本项目相关的高级工程师技能以及一定的工作经验，能够熟练操作每道印刷工序，完成印刷工序的工艺作业，为生产线操作提供现场技术指导，保障试卷印刷工作正常开展。</w:t>
      </w:r>
    </w:p>
    <w:p>
      <w:pPr>
        <w:pStyle w:val="4"/>
        <w:spacing w:before="105" w:after="105"/>
        <w:ind w:firstLine="384"/>
        <w:jc w:val="left"/>
        <w:rPr>
          <w:highlight w:val="none"/>
        </w:rPr>
      </w:pPr>
      <w:r>
        <w:rPr>
          <w:rFonts w:ascii="宋体" w:hAnsi="宋体" w:eastAsia="宋体" w:cs="宋体"/>
          <w:sz w:val="24"/>
          <w:highlight w:val="none"/>
        </w:rPr>
        <w:t>印刷相关专业技术人员≥5人，专业印刷后道人员≥10人。</w:t>
      </w:r>
    </w:p>
    <w:p>
      <w:pPr>
        <w:pStyle w:val="4"/>
        <w:spacing w:before="105" w:after="105"/>
        <w:ind w:firstLine="384"/>
        <w:jc w:val="left"/>
        <w:rPr>
          <w:highlight w:val="none"/>
        </w:rPr>
      </w:pPr>
      <w:r>
        <w:rPr>
          <w:rFonts w:ascii="宋体" w:hAnsi="宋体" w:eastAsia="宋体" w:cs="宋体"/>
          <w:b/>
          <w:sz w:val="24"/>
          <w:highlight w:val="none"/>
        </w:rPr>
        <w:t>（三）项目服务要求</w:t>
      </w:r>
    </w:p>
    <w:p>
      <w:pPr>
        <w:pStyle w:val="4"/>
        <w:spacing w:before="105" w:after="105"/>
        <w:ind w:firstLine="384"/>
        <w:jc w:val="left"/>
        <w:rPr>
          <w:highlight w:val="none"/>
        </w:rPr>
      </w:pPr>
      <w:r>
        <w:rPr>
          <w:rFonts w:ascii="宋体" w:hAnsi="宋体" w:eastAsia="宋体" w:cs="宋体"/>
          <w:sz w:val="24"/>
          <w:highlight w:val="none"/>
        </w:rPr>
        <w:t>1.印刷场地：</w:t>
      </w:r>
    </w:p>
    <w:p>
      <w:pPr>
        <w:pStyle w:val="4"/>
        <w:spacing w:before="105" w:after="105"/>
        <w:ind w:firstLine="384"/>
        <w:jc w:val="left"/>
        <w:rPr>
          <w:highlight w:val="none"/>
        </w:rPr>
      </w:pPr>
      <w:r>
        <w:rPr>
          <w:rFonts w:ascii="宋体" w:hAnsi="宋体" w:eastAsia="宋体" w:cs="宋体"/>
          <w:sz w:val="24"/>
          <w:highlight w:val="none"/>
        </w:rPr>
        <w:t>1.1为确保全程保密，投标人要有保密条件的独立安全厂房，能实行封闭管理。</w:t>
      </w:r>
      <w:r>
        <w:rPr>
          <w:rFonts w:ascii="宋体" w:hAnsi="宋体" w:eastAsia="宋体" w:cs="宋体"/>
          <w:b/>
          <w:color w:val="FF0000"/>
          <w:sz w:val="24"/>
          <w:highlight w:val="none"/>
        </w:rPr>
        <w:t>投标人须在投标文件技术部分中提供厂房的自有产权证明或租赁合同复印件，租赁合同中场地承租者或自有产权证明购买者应为投标人，场地租赁期须涵盖本项目服务期。</w:t>
      </w:r>
    </w:p>
    <w:p>
      <w:pPr>
        <w:pStyle w:val="4"/>
        <w:spacing w:before="105" w:after="105"/>
        <w:ind w:firstLine="384"/>
        <w:jc w:val="left"/>
        <w:rPr>
          <w:highlight w:val="none"/>
        </w:rPr>
      </w:pPr>
      <w:r>
        <w:rPr>
          <w:rFonts w:ascii="宋体" w:hAnsi="宋体" w:eastAsia="宋体" w:cs="宋体"/>
          <w:sz w:val="24"/>
          <w:highlight w:val="none"/>
        </w:rPr>
        <w:t>1.2厂房为实现安全性高的管理，设置独立印刷区、独立分装区域、独立成品管理室，实现全功能性的独立空间管理，所有窗户贴上保护膜（防止窥探），并实行24小时制全封闭管理。真正做到与外界的零交流、零接触。</w:t>
      </w:r>
    </w:p>
    <w:p>
      <w:pPr>
        <w:pStyle w:val="4"/>
        <w:spacing w:before="105" w:after="105"/>
        <w:ind w:firstLine="384"/>
        <w:jc w:val="left"/>
        <w:rPr>
          <w:highlight w:val="none"/>
        </w:rPr>
      </w:pPr>
      <w:r>
        <w:rPr>
          <w:rFonts w:ascii="宋体" w:hAnsi="宋体" w:eastAsia="宋体" w:cs="宋体"/>
          <w:sz w:val="24"/>
          <w:highlight w:val="none"/>
        </w:rPr>
        <w:t>1.3 场地将配备保密全面的各独立运作系统，包括门禁系统、电子防盗系统、安全防火系统、实时监控系统、电子类信号及设备屏蔽系统、人员管理监督系统（人员身份识别及打卡等管理办法）。</w:t>
      </w:r>
    </w:p>
    <w:p>
      <w:pPr>
        <w:pStyle w:val="4"/>
        <w:spacing w:before="105" w:after="105"/>
        <w:ind w:firstLine="384"/>
        <w:jc w:val="left"/>
        <w:rPr>
          <w:highlight w:val="none"/>
        </w:rPr>
      </w:pPr>
      <w:r>
        <w:rPr>
          <w:rFonts w:ascii="宋体" w:hAnsi="宋体" w:eastAsia="宋体" w:cs="宋体"/>
          <w:sz w:val="24"/>
          <w:highlight w:val="none"/>
        </w:rPr>
        <w:t>1.4 在印刷任务前，一个月即开始进行全封闭式管理，完善门禁、监控、防盗系统，不仅24小时有安保人员轮班值守，任何有可能性接触到印刷区域的通道，都将安装防护网。</w:t>
      </w:r>
    </w:p>
    <w:p>
      <w:pPr>
        <w:pStyle w:val="4"/>
        <w:spacing w:before="105" w:after="105"/>
        <w:ind w:firstLine="384"/>
        <w:jc w:val="left"/>
        <w:rPr>
          <w:highlight w:val="none"/>
        </w:rPr>
      </w:pPr>
      <w:r>
        <w:rPr>
          <w:rFonts w:ascii="宋体" w:hAnsi="宋体" w:eastAsia="宋体" w:cs="宋体"/>
          <w:sz w:val="24"/>
          <w:highlight w:val="none"/>
        </w:rPr>
        <w:t>1.5 提前两周开始，每日安排专人负责检查印刷场地的各类铁门、铁窗、铁柜等硬件防护设施是否完好;检查电子报警器、录像监控设备、电子屏蔽装置能否正常使用;检查灭火器是否有效；查看各分管安保人员到位情况，查看各项保密制度是否有效实施;提前做好24小时保密值班记录排班情况、准备相应的印刷成品接收和发放记录管理文件和工具，并检查各类监控录像回放情况是否准备到位。</w:t>
      </w:r>
    </w:p>
    <w:p>
      <w:pPr>
        <w:pStyle w:val="4"/>
        <w:spacing w:before="105" w:after="105"/>
        <w:ind w:firstLine="384"/>
        <w:jc w:val="left"/>
        <w:rPr>
          <w:highlight w:val="none"/>
        </w:rPr>
      </w:pPr>
      <w:r>
        <w:rPr>
          <w:rFonts w:ascii="宋体" w:hAnsi="宋体" w:eastAsia="宋体" w:cs="宋体"/>
          <w:sz w:val="24"/>
          <w:highlight w:val="none"/>
        </w:rPr>
        <w:t>2.监控管理：</w:t>
      </w:r>
    </w:p>
    <w:p>
      <w:pPr>
        <w:pStyle w:val="4"/>
        <w:spacing w:before="105" w:after="105"/>
        <w:ind w:firstLine="384"/>
        <w:jc w:val="left"/>
        <w:rPr>
          <w:highlight w:val="none"/>
        </w:rPr>
      </w:pPr>
      <w:r>
        <w:rPr>
          <w:rFonts w:ascii="宋体" w:hAnsi="宋体" w:eastAsia="宋体" w:cs="宋体"/>
          <w:sz w:val="24"/>
          <w:highlight w:val="none"/>
        </w:rPr>
        <w:t>2.1在各独立的试卷印刷、分装区域，成品存放区域，具有视频监控摄像头及报警系统，24小时全方位监控工作车间。采购人能远程网络（含手机）监控印刷与分装的工作现场。</w:t>
      </w:r>
    </w:p>
    <w:p>
      <w:pPr>
        <w:pStyle w:val="4"/>
        <w:spacing w:before="105" w:after="105"/>
        <w:ind w:firstLine="384"/>
        <w:jc w:val="left"/>
        <w:rPr>
          <w:highlight w:val="none"/>
        </w:rPr>
      </w:pPr>
      <w:r>
        <w:rPr>
          <w:rFonts w:ascii="宋体" w:hAnsi="宋体" w:eastAsia="宋体" w:cs="宋体"/>
          <w:sz w:val="24"/>
          <w:highlight w:val="none"/>
        </w:rPr>
        <w:t>2.2印刷车间监控管理。印刷车间的每台印刷机应全方位监控，监控探头可以覆盖印刷车间生产全过程，试卷印刷期间采购人能远程网络监控（含手机）。</w:t>
      </w:r>
    </w:p>
    <w:p>
      <w:pPr>
        <w:pStyle w:val="4"/>
        <w:spacing w:before="105" w:after="105"/>
        <w:ind w:firstLine="384"/>
        <w:jc w:val="left"/>
        <w:rPr>
          <w:highlight w:val="none"/>
        </w:rPr>
      </w:pPr>
      <w:r>
        <w:rPr>
          <w:rFonts w:ascii="宋体" w:hAnsi="宋体" w:eastAsia="宋体" w:cs="宋体"/>
          <w:sz w:val="24"/>
          <w:highlight w:val="none"/>
        </w:rPr>
        <w:t>2.3通道监控管理。对于工厂所有通道实行全方位监控管理，所有人员进出无死角监控。</w:t>
      </w:r>
    </w:p>
    <w:p>
      <w:pPr>
        <w:pStyle w:val="4"/>
        <w:spacing w:before="105" w:after="105"/>
        <w:ind w:firstLine="384"/>
        <w:jc w:val="left"/>
        <w:rPr>
          <w:highlight w:val="none"/>
        </w:rPr>
      </w:pPr>
      <w:r>
        <w:rPr>
          <w:rFonts w:ascii="宋体" w:hAnsi="宋体" w:eastAsia="宋体" w:cs="宋体"/>
          <w:sz w:val="24"/>
          <w:highlight w:val="none"/>
        </w:rPr>
        <w:t>2.4分装线监控管理。分装车间应实行全方位无死角监控，整个装订过程均在监控覆盖范围内，试卷分装期间采购人能远程网络监控（含手机）。</w:t>
      </w:r>
    </w:p>
    <w:p>
      <w:pPr>
        <w:pStyle w:val="4"/>
        <w:spacing w:before="105" w:after="105"/>
        <w:ind w:firstLine="384"/>
        <w:jc w:val="left"/>
        <w:rPr>
          <w:highlight w:val="none"/>
        </w:rPr>
      </w:pPr>
      <w:r>
        <w:rPr>
          <w:rFonts w:ascii="宋体" w:hAnsi="宋体" w:eastAsia="宋体" w:cs="宋体"/>
          <w:sz w:val="24"/>
          <w:highlight w:val="none"/>
        </w:rPr>
        <w:t>2.5监控存储管理。每次试卷印刷期间，视频监控设备全区域24小时不间断摄录、并存贮记录至考试结束后30天方可删除；</w:t>
      </w:r>
    </w:p>
    <w:p>
      <w:pPr>
        <w:pStyle w:val="4"/>
        <w:spacing w:before="105" w:after="105"/>
        <w:ind w:firstLine="384"/>
        <w:jc w:val="left"/>
        <w:rPr>
          <w:highlight w:val="none"/>
        </w:rPr>
      </w:pPr>
      <w:r>
        <w:rPr>
          <w:rFonts w:ascii="宋体" w:hAnsi="宋体" w:eastAsia="宋体" w:cs="宋体"/>
          <w:sz w:val="24"/>
          <w:highlight w:val="none"/>
        </w:rPr>
        <w:t>2.6监控室24小时值班制。监控值班人员应具备相关监控知识，24小时坚守工作岗位，不能脱岗；非工作人员不得随意进入机房，不得接触机器，特殊人员进入机房时需经有关领导批准，且要听从监控人员的指挥；</w:t>
      </w:r>
    </w:p>
    <w:p>
      <w:pPr>
        <w:pStyle w:val="4"/>
        <w:spacing w:before="105" w:after="150"/>
        <w:ind w:firstLine="480"/>
        <w:jc w:val="left"/>
        <w:rPr>
          <w:highlight w:val="none"/>
        </w:rPr>
      </w:pPr>
      <w:r>
        <w:rPr>
          <w:rFonts w:ascii="宋体" w:hAnsi="宋体" w:eastAsia="宋体" w:cs="宋体"/>
          <w:sz w:val="24"/>
          <w:highlight w:val="none"/>
        </w:rPr>
        <w:t>2.7 所有专用计算机设置密码保护，密码只能相关工作人员知晓，不得将密码交付他人，非相关工作人员不得接触相关电脑设备，全体人员不得携带U盘、MP3、移动硬盘等移动存储介质。</w:t>
      </w:r>
    </w:p>
    <w:p>
      <w:pPr>
        <w:pStyle w:val="4"/>
        <w:spacing w:before="105" w:after="105"/>
        <w:ind w:firstLine="384"/>
        <w:jc w:val="left"/>
        <w:rPr>
          <w:highlight w:val="none"/>
        </w:rPr>
      </w:pPr>
      <w:r>
        <w:rPr>
          <w:rFonts w:ascii="宋体" w:hAnsi="宋体" w:eastAsia="宋体" w:cs="宋体"/>
          <w:sz w:val="24"/>
          <w:highlight w:val="none"/>
        </w:rPr>
        <w:t>2.8监控室管理工作。监控人员必须认真填写各项记录和报表，不得涂改、缺页；严禁任何人携易燃易爆、强磁性物体进入监控室；发现可疑情况，要及时、准确地通知巡逻人员前去处理、跟踪，必要时及时上报主管领导；每班对监控系统巡查4次，若出现监控系统异常或网络通讯异常等情况时，要及时上报并做好相关记录；监控人员应认真履行职责，保守秘密，不得对外宣扬议论有关监控录像的内容。</w:t>
      </w:r>
    </w:p>
    <w:p>
      <w:pPr>
        <w:pStyle w:val="4"/>
        <w:spacing w:before="105" w:after="150"/>
        <w:ind w:firstLine="480"/>
        <w:jc w:val="left"/>
        <w:rPr>
          <w:highlight w:val="none"/>
        </w:rPr>
      </w:pPr>
      <w:r>
        <w:rPr>
          <w:rFonts w:ascii="宋体" w:hAnsi="宋体" w:eastAsia="宋体" w:cs="宋体"/>
          <w:sz w:val="24"/>
          <w:highlight w:val="none"/>
        </w:rPr>
        <w:t>3.人员管理：</w:t>
      </w:r>
    </w:p>
    <w:p>
      <w:pPr>
        <w:pStyle w:val="4"/>
        <w:spacing w:before="105" w:after="150"/>
        <w:ind w:firstLine="480"/>
        <w:jc w:val="left"/>
        <w:rPr>
          <w:highlight w:val="none"/>
        </w:rPr>
      </w:pPr>
      <w:r>
        <w:rPr>
          <w:rFonts w:ascii="宋体" w:hAnsi="宋体" w:eastAsia="宋体" w:cs="宋体"/>
          <w:sz w:val="24"/>
          <w:highlight w:val="none"/>
        </w:rPr>
        <w:t>3.1 人员回避机制。所有参与印刷、安保、管理、校对、看守的全体人员审核严谨、仔细、详细。全厂职工须登记直系亲属入学情况表，实行回避制度，挑选当年无直系亲属参加高考，遵纪守法，责任心强，忠于职守，身体健康的人员参与工作，每次参与试卷印刷人员须经采购人审核确认。</w:t>
      </w:r>
    </w:p>
    <w:p>
      <w:pPr>
        <w:pStyle w:val="4"/>
        <w:spacing w:before="105" w:after="105"/>
        <w:ind w:firstLine="384"/>
        <w:jc w:val="left"/>
        <w:rPr>
          <w:highlight w:val="none"/>
        </w:rPr>
      </w:pPr>
      <w:r>
        <w:rPr>
          <w:rFonts w:ascii="宋体" w:hAnsi="宋体" w:eastAsia="宋体" w:cs="宋体"/>
          <w:sz w:val="24"/>
          <w:highlight w:val="none"/>
        </w:rPr>
        <w:t>3.2严格要求每个工作人员遵守纪律。试卷印刷期间工作人员不对外联系、不接待外来人员、不接听电话、不单独行动、不讨论试卷内容，若有特殊情况，经报批后，应有保安人员在场，进行身份确认，严格做好接触是由、接触时间、以及相关沟通内容的记录。</w:t>
      </w:r>
    </w:p>
    <w:p>
      <w:pPr>
        <w:pStyle w:val="4"/>
        <w:spacing w:before="105" w:after="150"/>
        <w:ind w:firstLine="480"/>
        <w:jc w:val="left"/>
        <w:rPr>
          <w:highlight w:val="none"/>
        </w:rPr>
      </w:pPr>
      <w:r>
        <w:rPr>
          <w:rFonts w:ascii="宋体" w:hAnsi="宋体" w:eastAsia="宋体" w:cs="宋体"/>
          <w:sz w:val="24"/>
          <w:highlight w:val="none"/>
        </w:rPr>
        <w:t>3.3 专职安保</w:t>
      </w:r>
    </w:p>
    <w:p>
      <w:pPr>
        <w:pStyle w:val="4"/>
        <w:spacing w:before="105" w:after="150"/>
        <w:ind w:firstLine="480"/>
        <w:jc w:val="left"/>
        <w:rPr>
          <w:highlight w:val="none"/>
        </w:rPr>
      </w:pPr>
      <w:r>
        <w:rPr>
          <w:rFonts w:ascii="宋体" w:hAnsi="宋体" w:eastAsia="宋体" w:cs="宋体"/>
          <w:sz w:val="24"/>
          <w:highlight w:val="none"/>
        </w:rPr>
        <w:t>3.3.1试卷印刷、分装区域、成品存放区域，均张贴警示牌提示，并配备专职保安人员。要求：值班保安须穿保安服，坚守工作岗位，保持高度警觉性，不得擅离职守，不得向任何人泄露任何有关试卷的情况；在岗期间，禁止一切会客行为，不得擅自离岗，进行串门、聊天等行为。</w:t>
      </w:r>
    </w:p>
    <w:p>
      <w:pPr>
        <w:pStyle w:val="4"/>
        <w:spacing w:before="105" w:after="150"/>
        <w:ind w:firstLine="480"/>
        <w:jc w:val="left"/>
        <w:rPr>
          <w:highlight w:val="none"/>
        </w:rPr>
      </w:pPr>
      <w:r>
        <w:rPr>
          <w:rFonts w:ascii="宋体" w:hAnsi="宋体" w:eastAsia="宋体" w:cs="宋体"/>
          <w:sz w:val="24"/>
          <w:highlight w:val="none"/>
        </w:rPr>
        <w:t>3.3.2安保人员必须严格检查外出和下班时，厂房人员的一切物品是否符合规定，严禁带走任何与印刷试卷相关的物品。并监督检查相关工作人员是否携带易燃易爆品、相机、手机等违规物品进入工作区域。</w:t>
      </w:r>
    </w:p>
    <w:p>
      <w:pPr>
        <w:pStyle w:val="4"/>
        <w:spacing w:before="105" w:after="150"/>
        <w:ind w:firstLine="480"/>
        <w:jc w:val="left"/>
        <w:rPr>
          <w:highlight w:val="none"/>
        </w:rPr>
      </w:pPr>
      <w:r>
        <w:rPr>
          <w:rFonts w:ascii="宋体" w:hAnsi="宋体" w:eastAsia="宋体" w:cs="宋体"/>
          <w:sz w:val="24"/>
          <w:highlight w:val="none"/>
        </w:rPr>
        <w:t>3.3.3 安保人员在岗期间要严格履行安保职责。严禁非相关人员进入试卷印刷区域。进行24小时巡查，发现可疑人员或事件要进行盘查，对监控系统出现警报时，应立即到现场查看情况，有异常时，及时处理并上报有关领导或报警；每个班次按时交接，并需在到岗前进行各项设备的检查，检查是否处于正常安全运行状态，检查硬件设施是否遭到破坏，检查是否存在各类风险；监督工作人员考勤打卡，上班前及时开门，下班后及时关门并上锁，非工作时间，严禁任何人进入工作车间；负责消防安全工作，定时巡逻，消防设备定期检查。</w:t>
      </w:r>
    </w:p>
    <w:p>
      <w:pPr>
        <w:pStyle w:val="4"/>
        <w:spacing w:before="105" w:after="150"/>
        <w:ind w:firstLine="480"/>
        <w:jc w:val="left"/>
        <w:rPr>
          <w:highlight w:val="none"/>
        </w:rPr>
      </w:pPr>
      <w:r>
        <w:rPr>
          <w:rFonts w:ascii="宋体" w:hAnsi="宋体" w:eastAsia="宋体" w:cs="宋体"/>
          <w:sz w:val="24"/>
          <w:highlight w:val="none"/>
        </w:rPr>
        <w:t>3.3.4 安保人员需要认真做好值班记录，做好交接情况反馈。</w:t>
      </w:r>
    </w:p>
    <w:p>
      <w:pPr>
        <w:pStyle w:val="4"/>
        <w:spacing w:before="105" w:after="150"/>
        <w:ind w:firstLine="480"/>
        <w:jc w:val="left"/>
        <w:rPr>
          <w:highlight w:val="none"/>
        </w:rPr>
      </w:pPr>
      <w:r>
        <w:rPr>
          <w:rFonts w:ascii="宋体" w:hAnsi="宋体" w:eastAsia="宋体" w:cs="宋体"/>
          <w:sz w:val="24"/>
          <w:highlight w:val="none"/>
        </w:rPr>
        <w:t>3.3.5 安保工作人员工作期间，配备对讲机，随时、随地、即刻反馈任何异常情况。</w:t>
      </w:r>
    </w:p>
    <w:p>
      <w:pPr>
        <w:pStyle w:val="4"/>
        <w:spacing w:before="105" w:after="150"/>
        <w:ind w:firstLine="480"/>
        <w:jc w:val="left"/>
        <w:rPr>
          <w:highlight w:val="none"/>
        </w:rPr>
      </w:pPr>
      <w:r>
        <w:rPr>
          <w:rFonts w:ascii="宋体" w:hAnsi="宋体" w:eastAsia="宋体" w:cs="宋体"/>
          <w:b/>
          <w:sz w:val="24"/>
          <w:highlight w:val="none"/>
        </w:rPr>
        <w:t>4.次品及废品监管</w:t>
      </w:r>
    </w:p>
    <w:p>
      <w:pPr>
        <w:pStyle w:val="4"/>
        <w:spacing w:before="105" w:after="150"/>
        <w:ind w:firstLine="480"/>
        <w:jc w:val="left"/>
        <w:rPr>
          <w:highlight w:val="none"/>
        </w:rPr>
      </w:pPr>
      <w:r>
        <w:rPr>
          <w:rFonts w:ascii="宋体" w:hAnsi="宋体" w:eastAsia="宋体" w:cs="宋体"/>
          <w:sz w:val="24"/>
          <w:highlight w:val="none"/>
        </w:rPr>
        <w:t>4.1半成品和废次品的监管。印刷过程中，对半成品和废次品由专门负责人员进行严格的登记及回收，废次品需按照要求进行统一销毁处理，确保无任何外泄可能。</w:t>
      </w:r>
    </w:p>
    <w:p>
      <w:pPr>
        <w:pStyle w:val="4"/>
        <w:spacing w:before="105" w:after="150"/>
        <w:ind w:firstLine="480"/>
        <w:jc w:val="left"/>
        <w:rPr>
          <w:highlight w:val="none"/>
        </w:rPr>
      </w:pPr>
      <w:r>
        <w:rPr>
          <w:rFonts w:ascii="宋体" w:hAnsi="宋体" w:eastAsia="宋体" w:cs="宋体"/>
          <w:sz w:val="24"/>
          <w:highlight w:val="none"/>
        </w:rPr>
        <w:t>4.2用品垃圾（包括工作区域生活垃圾）进行无死角监管。在完成当天工作后，下班前，将及时对工厂各区域所有废弃垃圾进行粉碎性处理，保障试卷不会因为任何方式泄漏。</w:t>
      </w:r>
    </w:p>
    <w:p>
      <w:pPr>
        <w:pStyle w:val="4"/>
        <w:spacing w:before="105" w:after="150"/>
        <w:ind w:firstLine="480"/>
        <w:jc w:val="left"/>
        <w:rPr>
          <w:highlight w:val="none"/>
        </w:rPr>
      </w:pPr>
      <w:r>
        <w:rPr>
          <w:rFonts w:ascii="宋体" w:hAnsi="宋体" w:eastAsia="宋体" w:cs="宋体"/>
          <w:b/>
          <w:sz w:val="24"/>
          <w:highlight w:val="none"/>
        </w:rPr>
        <w:t>5.成品监管</w:t>
      </w:r>
    </w:p>
    <w:p>
      <w:pPr>
        <w:pStyle w:val="4"/>
        <w:spacing w:before="105" w:after="150"/>
        <w:ind w:firstLine="480"/>
        <w:jc w:val="left"/>
        <w:rPr>
          <w:highlight w:val="none"/>
        </w:rPr>
      </w:pPr>
      <w:r>
        <w:rPr>
          <w:rFonts w:ascii="宋体" w:hAnsi="宋体" w:eastAsia="宋体" w:cs="宋体"/>
          <w:sz w:val="24"/>
          <w:highlight w:val="none"/>
        </w:rPr>
        <w:t>5.1在试卷完成印制后，设置独立区域进行成品存放看管，无关人员不得进入该区域，由制定看守人员轮流进行严格看管、看守。确保试卷在交接环节前，不被盗窃、丢失、泄露，并防范意外事故对试卷造成毁坏。</w:t>
      </w:r>
    </w:p>
    <w:p>
      <w:pPr>
        <w:pStyle w:val="4"/>
        <w:spacing w:before="105" w:after="150"/>
        <w:ind w:firstLine="480"/>
        <w:jc w:val="left"/>
        <w:rPr>
          <w:highlight w:val="none"/>
        </w:rPr>
      </w:pPr>
      <w:r>
        <w:rPr>
          <w:rFonts w:ascii="宋体" w:hAnsi="宋体" w:eastAsia="宋体" w:cs="宋体"/>
          <w:sz w:val="24"/>
          <w:highlight w:val="none"/>
        </w:rPr>
        <w:t>5.2看守人看守期间，不能携带各类通讯设备，不携带任何可抄作、复制工具，不可随意与人交谈试卷内容，不可随意离开，进出成品保管区域都需要进行严格的进出时间、事项的详细登记。</w:t>
      </w:r>
    </w:p>
    <w:p>
      <w:pPr>
        <w:pStyle w:val="4"/>
        <w:spacing w:before="105" w:after="105"/>
        <w:ind w:firstLine="384"/>
        <w:jc w:val="left"/>
        <w:rPr>
          <w:highlight w:val="none"/>
        </w:rPr>
      </w:pPr>
      <w:r>
        <w:rPr>
          <w:rFonts w:ascii="宋体" w:hAnsi="宋体" w:eastAsia="宋体" w:cs="宋体"/>
          <w:sz w:val="24"/>
          <w:highlight w:val="none"/>
        </w:rPr>
        <w:t>6.鉴于试卷印刷项目的特殊性，为确保试卷保密性和严密性，试卷印刷期间人员实行上下班签到，出入口安装监控摄像，进出印刷车间与分装车间须至少有1台安检设备。禁止携带手机、相机、摄像机、录音等拍摄、监听、监控设备出入车间。试卷印刷、分装区域须安装至少1台手机信号屏蔽设备，设备能屏蔽5G（含）以下的手机信号。</w:t>
      </w:r>
      <w:r>
        <w:rPr>
          <w:rFonts w:ascii="宋体" w:hAnsi="宋体" w:eastAsia="宋体" w:cs="宋体"/>
          <w:b/>
          <w:color w:val="FF0000"/>
          <w:sz w:val="24"/>
          <w:highlight w:val="none"/>
          <w:shd w:val="clear" w:fill="FFFFFF"/>
        </w:rPr>
        <w:t>投标人须在投标文件技术部分中提供设备购置发票复印件或租赁合同书复印件或购买合同书复印件（其中设备购置发票列示的购买者应为投标人，租赁合同中设备承租者或购买合同中设备购买者应为投标人），设备租赁期须涵盖本项目服务期。</w:t>
      </w:r>
    </w:p>
    <w:p>
      <w:pPr>
        <w:pStyle w:val="4"/>
        <w:spacing w:before="105" w:after="105"/>
        <w:ind w:firstLine="384"/>
        <w:jc w:val="left"/>
        <w:rPr>
          <w:highlight w:val="none"/>
        </w:rPr>
      </w:pPr>
      <w:r>
        <w:rPr>
          <w:rFonts w:ascii="宋体" w:hAnsi="宋体" w:eastAsia="宋体" w:cs="宋体"/>
          <w:b/>
          <w:sz w:val="24"/>
          <w:highlight w:val="none"/>
        </w:rPr>
        <w:t>（四）排版校稿要求</w:t>
      </w:r>
    </w:p>
    <w:p>
      <w:pPr>
        <w:pStyle w:val="4"/>
        <w:spacing w:before="105" w:after="150"/>
        <w:ind w:firstLine="480"/>
        <w:jc w:val="left"/>
        <w:rPr>
          <w:highlight w:val="none"/>
        </w:rPr>
      </w:pPr>
      <w:r>
        <w:rPr>
          <w:rFonts w:ascii="宋体" w:hAnsi="宋体" w:eastAsia="宋体" w:cs="宋体"/>
          <w:sz w:val="24"/>
          <w:highlight w:val="none"/>
        </w:rPr>
        <w:t>1.为保证试卷的保密性，方便命题老师更好地校对试卷，中标人必须派专人到采购人指定地点进行现场排版校对。不得通过网络传送稿件。</w:t>
      </w:r>
    </w:p>
    <w:p>
      <w:pPr>
        <w:pStyle w:val="4"/>
        <w:spacing w:before="105" w:after="150"/>
        <w:ind w:firstLine="480"/>
        <w:jc w:val="left"/>
        <w:rPr>
          <w:highlight w:val="none"/>
        </w:rPr>
      </w:pPr>
      <w:r>
        <w:rPr>
          <w:rFonts w:ascii="宋体" w:hAnsi="宋体" w:eastAsia="宋体" w:cs="宋体"/>
          <w:sz w:val="24"/>
          <w:highlight w:val="none"/>
        </w:rPr>
        <w:t>2.在校对过程中，禁止任何拍摄与录制，确保中标人专项校对人员随身携带的电子产品，均全程处于关机（无网络）状态。</w:t>
      </w:r>
    </w:p>
    <w:p>
      <w:pPr>
        <w:pStyle w:val="4"/>
        <w:spacing w:before="105" w:after="150"/>
        <w:ind w:firstLine="480"/>
        <w:jc w:val="left"/>
        <w:rPr>
          <w:highlight w:val="none"/>
        </w:rPr>
      </w:pPr>
      <w:r>
        <w:rPr>
          <w:rFonts w:ascii="宋体" w:hAnsi="宋体" w:eastAsia="宋体" w:cs="宋体"/>
          <w:sz w:val="24"/>
          <w:highlight w:val="none"/>
        </w:rPr>
        <w:t>3. 在多次校对的过程中，必须保证每次修改和调整后，滞留的旧版本文件，进行严格的保密性处理，按照统一要求在规定时间，进行无泄漏销毁。为在印刷排版后快速彻底销毁存储介质，投标人须具有对硬盘、U盘、CF卡、记忆棒等存储数据设备进行粉碎性销毁设备至少1台。</w:t>
      </w:r>
      <w:r>
        <w:rPr>
          <w:rFonts w:ascii="宋体" w:hAnsi="宋体" w:eastAsia="宋体" w:cs="宋体"/>
          <w:b/>
          <w:color w:val="FF0000"/>
          <w:sz w:val="24"/>
          <w:highlight w:val="none"/>
          <w:shd w:val="clear" w:fill="FFFFFF"/>
        </w:rPr>
        <w:t>投标人须在投标文件技术部分中提供设备购置发票复印件或租赁合同书复印件或购买合同书复印件（其中设备购置发票列示的购买者应为投标人，租赁合同中设备承租者或购买合同中设备购买者应为投标人），设备租赁期须涵盖本项目服务期。</w:t>
      </w:r>
    </w:p>
    <w:p>
      <w:pPr>
        <w:pStyle w:val="4"/>
        <w:spacing w:before="105" w:after="150"/>
        <w:ind w:firstLine="480"/>
        <w:jc w:val="left"/>
        <w:rPr>
          <w:highlight w:val="none"/>
        </w:rPr>
      </w:pPr>
      <w:r>
        <w:rPr>
          <w:rFonts w:ascii="宋体" w:hAnsi="宋体" w:eastAsia="宋体" w:cs="宋体"/>
          <w:sz w:val="24"/>
          <w:highlight w:val="none"/>
        </w:rPr>
        <w:t>4.校稿后，需多名负责印刷的管理人员再次进行详细核对确认，确保与采购人提供的学科试卷签字清样的内容、格式等完全一致后方可开机印刷。</w:t>
      </w:r>
    </w:p>
    <w:p>
      <w:pPr>
        <w:pStyle w:val="4"/>
        <w:spacing w:before="105" w:after="105"/>
        <w:ind w:firstLine="384"/>
        <w:jc w:val="left"/>
        <w:rPr>
          <w:highlight w:val="none"/>
        </w:rPr>
      </w:pPr>
      <w:r>
        <w:rPr>
          <w:rFonts w:ascii="宋体" w:hAnsi="宋体" w:eastAsia="宋体" w:cs="宋体"/>
          <w:b/>
          <w:sz w:val="24"/>
          <w:highlight w:val="none"/>
        </w:rPr>
        <w:t>（五）印刷要求</w:t>
      </w:r>
    </w:p>
    <w:p>
      <w:pPr>
        <w:pStyle w:val="4"/>
        <w:spacing w:before="105" w:after="105"/>
        <w:ind w:firstLine="384"/>
        <w:jc w:val="left"/>
        <w:rPr>
          <w:highlight w:val="none"/>
        </w:rPr>
      </w:pPr>
      <w:r>
        <w:rPr>
          <w:rFonts w:ascii="宋体" w:hAnsi="宋体" w:eastAsia="宋体" w:cs="宋体"/>
          <w:sz w:val="24"/>
          <w:highlight w:val="none"/>
        </w:rPr>
        <w:t>1.试卷：8开每张4码，6开每张6码，长四开每张8码，用纸：60g本白书刊纸；印刷：双面印刷。</w:t>
      </w:r>
    </w:p>
    <w:p>
      <w:pPr>
        <w:pStyle w:val="4"/>
        <w:spacing w:before="105" w:after="105"/>
        <w:ind w:firstLine="384"/>
        <w:jc w:val="left"/>
        <w:rPr>
          <w:highlight w:val="none"/>
        </w:rPr>
      </w:pPr>
      <w:r>
        <w:rPr>
          <w:rFonts w:ascii="宋体" w:hAnsi="宋体" w:eastAsia="宋体" w:cs="宋体"/>
          <w:sz w:val="24"/>
          <w:highlight w:val="none"/>
        </w:rPr>
        <w:t>2.答题卡：规格：A4，每张2码；A3每张4码。用纸：100g双胶纸，印刷：双面双色或双面单色印刷。答题卡制作以答案字数进行合理划线排版。具体应根据实际需要制版，必须能符合网络阅卷要求。</w:t>
      </w:r>
    </w:p>
    <w:p>
      <w:pPr>
        <w:pStyle w:val="4"/>
        <w:spacing w:before="105" w:after="105"/>
        <w:ind w:firstLine="384"/>
        <w:jc w:val="left"/>
        <w:rPr>
          <w:highlight w:val="none"/>
        </w:rPr>
      </w:pPr>
      <w:r>
        <w:rPr>
          <w:rFonts w:ascii="宋体" w:hAnsi="宋体" w:eastAsia="宋体" w:cs="宋体"/>
          <w:sz w:val="24"/>
          <w:highlight w:val="none"/>
        </w:rPr>
        <w:t>3.试卷袋、答题卡袋设有两个密封舌（其中袋内的另一密封舌用于考后答题卡装袋密封）用纸：105g牛皮纸，印刷：单面单色印刷。</w:t>
      </w:r>
    </w:p>
    <w:p>
      <w:pPr>
        <w:pStyle w:val="4"/>
        <w:spacing w:before="105" w:after="105"/>
        <w:ind w:firstLine="384"/>
        <w:jc w:val="left"/>
        <w:rPr>
          <w:highlight w:val="none"/>
        </w:rPr>
      </w:pPr>
      <w:r>
        <w:rPr>
          <w:rFonts w:ascii="宋体" w:hAnsi="宋体" w:eastAsia="宋体" w:cs="宋体"/>
          <w:sz w:val="24"/>
          <w:highlight w:val="none"/>
        </w:rPr>
        <w:t>4、光盘（英语/日语）均为CD格式。</w:t>
      </w:r>
    </w:p>
    <w:p>
      <w:pPr>
        <w:pStyle w:val="4"/>
        <w:spacing w:before="105" w:after="105"/>
        <w:ind w:firstLine="384"/>
        <w:jc w:val="left"/>
        <w:rPr>
          <w:highlight w:val="none"/>
        </w:rPr>
      </w:pPr>
      <w:r>
        <w:rPr>
          <w:rFonts w:ascii="宋体" w:hAnsi="宋体" w:eastAsia="宋体" w:cs="宋体"/>
          <w:sz w:val="24"/>
          <w:highlight w:val="none"/>
        </w:rPr>
        <w:t>5.纸张技术：纸张技术参数和性能必须严格按采购人要求印刷，含试卷、答题卡、试卷袋、答题卡袋、密封签等，确保印刷质量，否则不予验收和结清货款。</w:t>
      </w:r>
    </w:p>
    <w:p>
      <w:pPr>
        <w:pStyle w:val="4"/>
        <w:spacing w:before="105" w:after="105"/>
        <w:ind w:firstLine="384"/>
        <w:jc w:val="left"/>
        <w:rPr>
          <w:highlight w:val="none"/>
        </w:rPr>
      </w:pPr>
      <w:r>
        <w:rPr>
          <w:rFonts w:ascii="宋体" w:hAnsi="宋体" w:eastAsia="宋体" w:cs="宋体"/>
          <w:sz w:val="24"/>
          <w:highlight w:val="none"/>
        </w:rPr>
        <w:t>6.纸袋：鉴于考试组织的严密性，试卷袋和答题卡袋全部采用一袋双用纸袋，包装数必须与征订数量相符，并有机动数，中标人需按照采购人规定的数量装袋，不允许出现错误，若查明错误系中标人责任，采购人可立即与中标人中止印刷服务合同，同时根据错误造成后果严重性，追究中标人的责任，并赔偿相应损失。</w:t>
      </w:r>
    </w:p>
    <w:p>
      <w:pPr>
        <w:pStyle w:val="4"/>
        <w:spacing w:before="105" w:after="105"/>
        <w:ind w:firstLine="384"/>
        <w:jc w:val="left"/>
        <w:rPr>
          <w:highlight w:val="none"/>
        </w:rPr>
      </w:pPr>
      <w:r>
        <w:rPr>
          <w:rFonts w:ascii="宋体" w:hAnsi="宋体" w:eastAsia="宋体" w:cs="宋体"/>
          <w:sz w:val="24"/>
          <w:highlight w:val="none"/>
        </w:rPr>
        <w:t>7.纸箱及包装</w:t>
      </w:r>
    </w:p>
    <w:p>
      <w:pPr>
        <w:pStyle w:val="4"/>
        <w:spacing w:before="105" w:after="150"/>
        <w:ind w:firstLine="480"/>
        <w:jc w:val="left"/>
        <w:rPr>
          <w:highlight w:val="none"/>
        </w:rPr>
      </w:pPr>
      <w:r>
        <w:rPr>
          <w:rFonts w:ascii="宋体" w:hAnsi="宋体" w:eastAsia="宋体" w:cs="宋体"/>
          <w:sz w:val="24"/>
          <w:highlight w:val="none"/>
        </w:rPr>
        <w:t>7.1各科目试卷（或答题卡）按各校征订数每袋试卷30份（或备用每袋5份）用牛皮纸双舌袋包装，内含密封条、包装纸等包装用品，贴好密封条，外包装应该具有防水功能；答题卡必须有专门的包装袋，包装袋包装需保证内装答题卡整洁无痕，贴好密封条；最后进行封包试卷袋和答题卡袋。为能快速准确的做好数量点配，不因人工的原因出错造成试卷缺漏，确保试卷按时交付，供应商需投入至少1台点数设备，点数设备应满足一定的规格要求：220克/平方米≥数纸范围≥22克/平方米，900毫米≥门幅规格≥90毫米，速度≥1000/分钟张。</w:t>
      </w:r>
      <w:r>
        <w:rPr>
          <w:rFonts w:ascii="宋体" w:hAnsi="宋体" w:eastAsia="宋体" w:cs="宋体"/>
          <w:b/>
          <w:color w:val="FF0000"/>
          <w:sz w:val="24"/>
          <w:highlight w:val="none"/>
          <w:shd w:val="clear" w:fill="FFFFFF"/>
        </w:rPr>
        <w:t>投标人须在投标文件技术部分中提供设备购置发票复印件或租赁合同书复印件或购买合同书复印件（其中设备购置发票列示的购买者应为投标人，租赁合同中设备承租者或购买合同中设备购买者应为投标人），设备租赁期须涵盖本项目服务期。</w:t>
      </w:r>
    </w:p>
    <w:p>
      <w:pPr>
        <w:pStyle w:val="4"/>
        <w:spacing w:before="105" w:after="105"/>
        <w:ind w:firstLine="384"/>
        <w:jc w:val="left"/>
        <w:rPr>
          <w:highlight w:val="none"/>
        </w:rPr>
      </w:pPr>
      <w:r>
        <w:rPr>
          <w:rFonts w:ascii="宋体" w:hAnsi="宋体" w:eastAsia="宋体" w:cs="宋体"/>
          <w:sz w:val="24"/>
          <w:highlight w:val="none"/>
        </w:rPr>
        <w:t>7.2中标人必须按各校征订数量和相关要求将试卷和答题卡按学校、分年段、分学科分别打包，试卷打包方式可平放也可以折叠，但是不能卷成一卷。打包好用80g以上牛皮纸打全包并捆扎牢固，应于指定日期放置采购人指定地点，做好交接手续。</w:t>
      </w:r>
    </w:p>
    <w:p>
      <w:pPr>
        <w:pStyle w:val="4"/>
        <w:spacing w:before="105" w:after="105"/>
        <w:ind w:firstLine="384"/>
        <w:jc w:val="left"/>
        <w:rPr>
          <w:highlight w:val="none"/>
        </w:rPr>
      </w:pPr>
      <w:r>
        <w:rPr>
          <w:rFonts w:ascii="宋体" w:hAnsi="宋体" w:eastAsia="宋体" w:cs="宋体"/>
          <w:sz w:val="24"/>
          <w:highlight w:val="none"/>
        </w:rPr>
        <w:t>8.印刷质量</w:t>
      </w:r>
    </w:p>
    <w:p>
      <w:pPr>
        <w:pStyle w:val="4"/>
        <w:spacing w:before="105" w:after="105"/>
        <w:ind w:firstLine="384"/>
        <w:jc w:val="left"/>
        <w:rPr>
          <w:highlight w:val="none"/>
        </w:rPr>
      </w:pPr>
      <w:r>
        <w:rPr>
          <w:rFonts w:ascii="宋体" w:hAnsi="宋体" w:eastAsia="宋体" w:cs="宋体"/>
          <w:sz w:val="24"/>
          <w:highlight w:val="none"/>
        </w:rPr>
        <w:t>8.1由中标人根据采购人要求排版及编稿，考卷排版及试卷印刷质量根据国家标准和采购人要求，由此产生的费用由中标人自行负责。</w:t>
      </w:r>
      <w:r>
        <w:rPr>
          <w:rFonts w:ascii="宋体" w:hAnsi="宋体" w:eastAsia="宋体" w:cs="宋体"/>
          <w:b/>
          <w:color w:val="FF0000"/>
          <w:sz w:val="24"/>
          <w:highlight w:val="none"/>
        </w:rPr>
        <w:t>投标人须在投标文件技术部分中提供承诺函进行专项承诺，承诺函格式自拟，并加盖投标人公章。</w:t>
      </w:r>
    </w:p>
    <w:p>
      <w:pPr>
        <w:pStyle w:val="4"/>
        <w:spacing w:before="105" w:after="105"/>
        <w:jc w:val="left"/>
        <w:rPr>
          <w:highlight w:val="none"/>
        </w:rPr>
      </w:pPr>
      <w:r>
        <w:rPr>
          <w:rFonts w:ascii="Calibri" w:hAnsi="Calibri" w:eastAsia="Calibri" w:cs="Calibri"/>
          <w:b/>
          <w:sz w:val="24"/>
          <w:highlight w:val="none"/>
        </w:rPr>
        <w:t xml:space="preserve">  </w:t>
      </w:r>
      <w:r>
        <w:rPr>
          <w:rFonts w:ascii="宋体" w:hAnsi="宋体" w:eastAsia="宋体" w:cs="宋体"/>
          <w:sz w:val="24"/>
          <w:highlight w:val="none"/>
        </w:rPr>
        <w:t>8.2产品出厂后，质量实行“三包”（包退、包换、包赔），采购人在印刷品使用过程中，发现有质量缺陷，中标人须迅速及时与采购人进行协商解决，由此产生的一切费用由中标人承担。</w:t>
      </w:r>
    </w:p>
    <w:p>
      <w:pPr>
        <w:pStyle w:val="4"/>
        <w:spacing w:before="105" w:after="105"/>
        <w:ind w:firstLine="240"/>
        <w:jc w:val="left"/>
        <w:rPr>
          <w:highlight w:val="none"/>
        </w:rPr>
      </w:pPr>
      <w:r>
        <w:rPr>
          <w:rFonts w:ascii="宋体" w:hAnsi="宋体" w:eastAsia="宋体" w:cs="宋体"/>
          <w:sz w:val="24"/>
          <w:highlight w:val="none"/>
        </w:rPr>
        <w:t>8.3中标人对承印的物品，必须严格按投标时所响应的内容进行服务，纸张品质应符合采购人的要求。</w:t>
      </w:r>
    </w:p>
    <w:p>
      <w:pPr>
        <w:pStyle w:val="4"/>
        <w:spacing w:before="105" w:after="105"/>
        <w:ind w:firstLine="240"/>
        <w:jc w:val="left"/>
        <w:rPr>
          <w:highlight w:val="none"/>
        </w:rPr>
      </w:pPr>
      <w:r>
        <w:rPr>
          <w:rFonts w:ascii="宋体" w:hAnsi="宋体" w:eastAsia="宋体" w:cs="宋体"/>
          <w:sz w:val="24"/>
          <w:highlight w:val="none"/>
        </w:rPr>
        <w:t>8.4所有印刷成品要字迹清楚、墨迹饱满、色排准确、卷面干净整洁、规格尺寸标准，每字无差错（以定稿为准），无漏页、错页等质量问题。</w:t>
      </w:r>
    </w:p>
    <w:p>
      <w:pPr>
        <w:pStyle w:val="4"/>
        <w:spacing w:before="105" w:after="105"/>
        <w:ind w:firstLine="384"/>
        <w:jc w:val="left"/>
        <w:rPr>
          <w:highlight w:val="none"/>
        </w:rPr>
      </w:pPr>
      <w:r>
        <w:rPr>
          <w:rFonts w:ascii="宋体" w:hAnsi="宋体" w:eastAsia="宋体" w:cs="宋体"/>
          <w:b/>
          <w:sz w:val="24"/>
          <w:highlight w:val="none"/>
        </w:rPr>
        <w:t>（六）保密要求</w:t>
      </w:r>
    </w:p>
    <w:p>
      <w:pPr>
        <w:pStyle w:val="4"/>
        <w:spacing w:before="105" w:after="105"/>
        <w:ind w:firstLine="384"/>
        <w:jc w:val="left"/>
        <w:rPr>
          <w:highlight w:val="none"/>
        </w:rPr>
      </w:pPr>
      <w:r>
        <w:rPr>
          <w:rFonts w:ascii="宋体" w:hAnsi="宋体" w:eastAsia="宋体" w:cs="宋体"/>
          <w:sz w:val="24"/>
          <w:highlight w:val="none"/>
        </w:rPr>
        <w:t>质检试卷作为特殊印刷品有别于其他印刷品（如保密性、公平性率等），若发生试卷泄露，可能会引发社会舆情。为保证本项目的实施，投标人必须具备一定的保密条件，须投入一定的保密设备和措施：</w:t>
      </w:r>
    </w:p>
    <w:p>
      <w:pPr>
        <w:pStyle w:val="4"/>
        <w:spacing w:before="105" w:after="105"/>
        <w:ind w:firstLine="384"/>
        <w:jc w:val="left"/>
        <w:rPr>
          <w:highlight w:val="none"/>
        </w:rPr>
      </w:pPr>
      <w:r>
        <w:rPr>
          <w:rFonts w:ascii="宋体" w:hAnsi="宋体" w:eastAsia="宋体" w:cs="宋体"/>
          <w:sz w:val="24"/>
          <w:highlight w:val="none"/>
        </w:rPr>
        <w:t>1.须具备至少1套微机视频信息保护系统，用于在印刷工作开展过程中有效防护相关信息，避免有人通过截图、拍照、摄像的形式把试卷内容泄露出去，确保试卷保密安全。</w:t>
      </w:r>
      <w:r>
        <w:rPr>
          <w:rFonts w:ascii="宋体" w:hAnsi="宋体" w:eastAsia="宋体" w:cs="宋体"/>
          <w:b/>
          <w:color w:val="FF0000"/>
          <w:sz w:val="24"/>
          <w:highlight w:val="none"/>
        </w:rPr>
        <w:t>投标人须在投标文件技术部分中提供设备购置发票复印件或租赁合同书复印件或购买合同书复印件（其中设备购置发票列示的购买者应为投标人，租赁合同中设备承租者或购买合同中设备购买者应为投标人），设备租赁期须涵盖本项目服务期。</w:t>
      </w:r>
    </w:p>
    <w:p>
      <w:pPr>
        <w:pStyle w:val="4"/>
        <w:spacing w:before="105" w:after="105"/>
        <w:ind w:firstLine="384"/>
        <w:jc w:val="left"/>
        <w:rPr>
          <w:highlight w:val="none"/>
        </w:rPr>
      </w:pPr>
      <w:r>
        <w:rPr>
          <w:rFonts w:ascii="宋体" w:hAnsi="宋体" w:eastAsia="宋体" w:cs="宋体"/>
          <w:sz w:val="24"/>
          <w:highlight w:val="none"/>
        </w:rPr>
        <w:t>2.须具备至少1台专用保密计算机(防止通过无线方式连接而泄露），由保密计算机对试卷数据进行排版等各种处理，并通过保密计算机自带的各种防护措施来防止未经授权的访问，保障试卷信息不被泄露，确保试卷印刷工作的安全性。</w:t>
      </w:r>
      <w:r>
        <w:rPr>
          <w:rFonts w:ascii="宋体" w:hAnsi="宋体" w:eastAsia="宋体" w:cs="宋体"/>
          <w:b/>
          <w:color w:val="FF0000"/>
          <w:sz w:val="24"/>
          <w:highlight w:val="none"/>
        </w:rPr>
        <w:t>投标人须在投标文件技术部分中提供设备购置发票复印件或租赁合同书复印件或购买合同书复印件（其中设备购置发票列示的购买者应为投标人，租赁合同中设备承租者或购买合同中设备购买者应为投标人），设备租赁期须涵盖本项目服务期。</w:t>
      </w:r>
    </w:p>
    <w:p>
      <w:pPr>
        <w:pStyle w:val="4"/>
        <w:spacing w:before="105" w:after="105"/>
        <w:ind w:firstLine="384"/>
        <w:jc w:val="left"/>
        <w:rPr>
          <w:highlight w:val="none"/>
        </w:rPr>
      </w:pPr>
      <w:r>
        <w:rPr>
          <w:rFonts w:ascii="宋体" w:hAnsi="宋体" w:eastAsia="宋体" w:cs="宋体"/>
          <w:sz w:val="24"/>
          <w:highlight w:val="none"/>
        </w:rPr>
        <w:t>3.须具备至少1套正版排版校对软件，确保规避软件携带病毒及预防盗版侵权造成不良后果，保障试卷数据信息的安全。</w:t>
      </w:r>
      <w:r>
        <w:rPr>
          <w:rFonts w:ascii="宋体" w:hAnsi="宋体" w:eastAsia="宋体" w:cs="宋体"/>
          <w:b/>
          <w:color w:val="FF0000"/>
          <w:sz w:val="24"/>
          <w:highlight w:val="none"/>
        </w:rPr>
        <w:t>投标人须在投标文件技术部分中提供设备购置发票复印件或租赁合同书复印件或购买合同书复印件（其中设备购置发票列示的购买者应为投标人，租赁合同中设备承租者或购买合同中设备购买者应为投标人），设备租赁期须涵盖本项目服务期。</w:t>
      </w:r>
    </w:p>
    <w:p>
      <w:pPr>
        <w:pStyle w:val="4"/>
        <w:spacing w:before="105" w:after="105"/>
        <w:ind w:firstLine="384"/>
        <w:jc w:val="left"/>
        <w:rPr>
          <w:highlight w:val="none"/>
        </w:rPr>
      </w:pPr>
      <w:r>
        <w:rPr>
          <w:rFonts w:ascii="宋体" w:hAnsi="宋体" w:eastAsia="宋体" w:cs="宋体"/>
          <w:sz w:val="24"/>
          <w:highlight w:val="none"/>
        </w:rPr>
        <w:t>4.须具备至少1个保密文件柜，用于存放安全存储销毁前的拷贝试卷的移动设施（U盘、硬盘等）、试卷等保密材料，确保可以提供高强度的物理防护，并通过保密文件柜自带的安全措施防止机密信息被非法获取、泄露，提供高度安全的存储空间。</w:t>
      </w:r>
      <w:r>
        <w:rPr>
          <w:rFonts w:ascii="宋体" w:hAnsi="宋体" w:eastAsia="宋体" w:cs="宋体"/>
          <w:b/>
          <w:color w:val="FF0000"/>
          <w:sz w:val="24"/>
          <w:highlight w:val="none"/>
        </w:rPr>
        <w:t>投标人须在投标文件技术部分中提供设备购置发票复印件或租赁合同书复印件或购买合同书复印件（其中设备购置发票列示的购买者应为投标人，租赁合同中设备承租者或购买合同中设备购买者应为投标人），设备租赁期须涵盖本项目服务期。</w:t>
      </w:r>
    </w:p>
    <w:p>
      <w:pPr>
        <w:pStyle w:val="4"/>
        <w:spacing w:before="105" w:after="105"/>
        <w:ind w:firstLine="384"/>
        <w:jc w:val="left"/>
        <w:rPr>
          <w:highlight w:val="none"/>
        </w:rPr>
      </w:pPr>
      <w:r>
        <w:rPr>
          <w:rFonts w:ascii="宋体" w:hAnsi="宋体" w:eastAsia="宋体" w:cs="宋体"/>
          <w:sz w:val="24"/>
          <w:highlight w:val="none"/>
        </w:rPr>
        <w:t>5.投标人需积极组织员工参与保密局、保密协会等单位组织的保密培训，加强了涉密人员的保密意识教育和安全技能培训，提高员工保密意识，引导员工在行动上自觉做好保密工作，确保试卷安全保密，避免出现泄露事件。</w:t>
      </w:r>
    </w:p>
    <w:p>
      <w:pPr>
        <w:pStyle w:val="4"/>
        <w:spacing w:before="105" w:after="105"/>
        <w:ind w:firstLine="240"/>
        <w:jc w:val="left"/>
        <w:rPr>
          <w:highlight w:val="none"/>
        </w:rPr>
      </w:pPr>
      <w:r>
        <w:rPr>
          <w:rFonts w:ascii="宋体" w:hAnsi="宋体" w:eastAsia="宋体" w:cs="宋体"/>
          <w:sz w:val="24"/>
          <w:highlight w:val="none"/>
        </w:rPr>
        <w:t>6.中标人在排版、制版、印刷、分装、运输、分发过程中，若有泄密、泄题事件发生，将追究中标人的法律责任，并加倍赔偿经济损失。</w:t>
      </w:r>
    </w:p>
    <w:p>
      <w:pPr>
        <w:pStyle w:val="4"/>
        <w:spacing w:before="105" w:after="105"/>
        <w:ind w:firstLine="240"/>
        <w:jc w:val="left"/>
        <w:rPr>
          <w:highlight w:val="none"/>
        </w:rPr>
      </w:pPr>
      <w:r>
        <w:rPr>
          <w:rFonts w:ascii="宋体" w:hAnsi="宋体" w:eastAsia="宋体" w:cs="宋体"/>
          <w:sz w:val="24"/>
          <w:highlight w:val="none"/>
        </w:rPr>
        <w:t>7.对破损试卷、胶冲底板等处理规定：对破损试卷、胶冲底板、胶片按保密要求保存，待印刷试卷结束后统一销毁。</w:t>
      </w:r>
    </w:p>
    <w:p>
      <w:pPr>
        <w:pStyle w:val="4"/>
        <w:spacing w:before="105" w:after="105"/>
        <w:ind w:firstLine="384"/>
        <w:jc w:val="left"/>
        <w:rPr>
          <w:highlight w:val="none"/>
        </w:rPr>
      </w:pPr>
      <w:r>
        <w:rPr>
          <w:rFonts w:ascii="宋体" w:hAnsi="宋体" w:eastAsia="宋体" w:cs="宋体"/>
          <w:b/>
          <w:sz w:val="24"/>
          <w:highlight w:val="none"/>
        </w:rPr>
        <w:t>（七）服务时限要求</w:t>
      </w:r>
    </w:p>
    <w:p>
      <w:pPr>
        <w:pStyle w:val="4"/>
        <w:spacing w:before="105" w:after="150"/>
        <w:ind w:firstLine="480"/>
        <w:jc w:val="left"/>
        <w:rPr>
          <w:highlight w:val="none"/>
        </w:rPr>
      </w:pPr>
      <w:r>
        <w:rPr>
          <w:rFonts w:ascii="宋体" w:hAnsi="宋体" w:eastAsia="宋体" w:cs="宋体"/>
          <w:sz w:val="24"/>
          <w:highlight w:val="none"/>
        </w:rPr>
        <w:t>本项目每次印刷试卷及答题卡合计约302000套，每袋30份，印刷数量的每道工序必须严格把关清点，保证数目准确性。因试卷一般在考前一周左右才最终定稿，而我市考试数量多，科目多，学段多，故合同包1任务繁重，对印刷时限要求较高。为提高印刷和装订效率，同时保障印刷质量，确保试卷及时顺利交付，投标人须投入一定的印刷设备，包括提供：①至少1台轮转印刷设备(门幅规格≥787毫米*546毫米，印刷速度≥35000/小时张)、②至少1台卷筒纸胶印切平张印刷设备（门幅规格≥787毫米*546毫米，印刷速度≥35000/小时张）、③至少1台轮转双面八色以上印刷设备（门幅规格≥889毫米*625毫米，印刷速度≥35000/小时张）、④至少1台胶装联动线（配置25夹，18配，胶包最大尺寸≤530毫米，胶包最小尺寸≥120毫米，速度10000／小时本）、⑤至少1台防漏张重量检测设备（频率50赫兹，功率200瓦，最大称重量2000克，分度值0.5克，动态误差≤0.5克，静态误差≤0.1克，）、⑥至少1台马钉联动线六加一（速度≥10000转/时）。</w:t>
      </w:r>
      <w:r>
        <w:rPr>
          <w:rFonts w:ascii="宋体" w:hAnsi="宋体" w:eastAsia="宋体" w:cs="宋体"/>
          <w:b/>
          <w:color w:val="FF0000"/>
          <w:sz w:val="24"/>
          <w:highlight w:val="none"/>
        </w:rPr>
        <w:t>投标人须在投标文件技术部分中提供：1、印刷设备铭牌照片（须注明上述相关的规格要求）。2、</w:t>
      </w:r>
      <w:r>
        <w:rPr>
          <w:rFonts w:ascii="宋体" w:hAnsi="宋体" w:eastAsia="宋体" w:cs="宋体"/>
          <w:b/>
          <w:color w:val="FF0000"/>
          <w:sz w:val="24"/>
          <w:highlight w:val="none"/>
          <w:shd w:val="clear" w:fill="FFFFFF"/>
        </w:rPr>
        <w:t>投标人须在投标文件技术部分中提供设备购置发票复印件或租赁合同书复印件或购买合同书复印件（其中设备购置发票列示的购买者应为投标人，租赁合同中设备承租者或购买合同中设备购买者应为投标人），设备租赁期须涵盖本项目服务期。</w:t>
      </w:r>
      <w:r>
        <w:rPr>
          <w:rFonts w:ascii="宋体" w:hAnsi="宋体" w:eastAsia="宋体" w:cs="宋体"/>
          <w:sz w:val="24"/>
          <w:highlight w:val="none"/>
        </w:rPr>
        <w:t>⑦投标人须提供至少1台装备车载视频定位监控系统的试卷配送车辆，在考前及时将试卷运输至各个学校，确保考试顺利进行。（1、若车辆为自有的，须提供：①年检有效期内的车辆行驶证复印件；②车载视频定位监控系统安装位置照片；③购买车载视频定位监控系统等相关设备的发票复印件；2、若车辆为租赁的，须提供：①车辆租赁合同；②投标截止前近三个月内任意一个月的车辆租金转账凭证、发票；③年检有效期内的车辆行驶证复印件）。</w:t>
      </w:r>
      <w:r>
        <w:rPr>
          <w:rFonts w:ascii="宋体" w:hAnsi="宋体" w:eastAsia="宋体" w:cs="宋体"/>
          <w:b/>
          <w:color w:val="FF0000"/>
          <w:sz w:val="24"/>
          <w:highlight w:val="none"/>
          <w:shd w:val="clear" w:fill="FFFFFF"/>
        </w:rPr>
        <w:t>投标人须在投标文件技术部分中提供：1、设备购置发票复印件或租赁合同书复印件或购买合同书复印件（其中设备购置发票列示的购买者应为投标人，租赁合同中设备承租者或购买合同中设备购买者应为投标人），设备租赁期须涵盖本项目服务期。2、投标人</w:t>
      </w:r>
      <w:r>
        <w:rPr>
          <w:rFonts w:ascii="宋体" w:hAnsi="宋体" w:eastAsia="宋体" w:cs="宋体"/>
          <w:b/>
          <w:color w:val="FF0000"/>
          <w:sz w:val="24"/>
          <w:highlight w:val="none"/>
        </w:rPr>
        <w:t>提供考前2天完成印刷服务和运输工作的服务时限要求进行专项承诺，承诺函格式自拟，并加盖投标人公章。</w:t>
      </w:r>
    </w:p>
    <w:p>
      <w:pPr>
        <w:pStyle w:val="4"/>
        <w:spacing w:before="105" w:after="150"/>
        <w:ind w:firstLine="480"/>
        <w:jc w:val="left"/>
        <w:rPr>
          <w:highlight w:val="none"/>
        </w:rPr>
      </w:pPr>
      <w:r>
        <w:rPr>
          <w:rFonts w:ascii="宋体" w:hAnsi="宋体" w:eastAsia="宋体" w:cs="宋体"/>
          <w:b/>
          <w:sz w:val="24"/>
          <w:highlight w:val="none"/>
        </w:rPr>
        <w:t>（八）样品</w:t>
      </w:r>
    </w:p>
    <w:p>
      <w:pPr>
        <w:pStyle w:val="4"/>
        <w:spacing w:before="105" w:after="105"/>
        <w:ind w:left="390" w:firstLine="480"/>
        <w:jc w:val="left"/>
        <w:rPr>
          <w:highlight w:val="none"/>
        </w:rPr>
      </w:pPr>
      <w:r>
        <w:rPr>
          <w:rFonts w:ascii="宋体" w:hAnsi="宋体" w:eastAsia="宋体" w:cs="宋体"/>
          <w:sz w:val="24"/>
          <w:highlight w:val="none"/>
        </w:rPr>
        <w:t>因试卷对实际印刷质量和效果的要求较高，为确保能够更加直观清晰地查看投标人提供的试卷、答题卡等产品的印刷质量、效果以及排版等情况，故合同包1要求投标人提供相关样品，确保不因印刷质量较差（如图片印刷不清晰、文字重影、排版混乱等）影响考试正常开展。样品具体要求如下：</w:t>
      </w:r>
    </w:p>
    <w:p>
      <w:pPr>
        <w:pStyle w:val="4"/>
        <w:spacing w:before="105" w:after="105"/>
        <w:jc w:val="left"/>
        <w:rPr>
          <w:highlight w:val="none"/>
        </w:rPr>
      </w:pPr>
      <w:r>
        <w:rPr>
          <w:rFonts w:ascii="Calibri" w:hAnsi="Calibri" w:eastAsia="Calibri" w:cs="Calibri"/>
          <w:sz w:val="24"/>
          <w:highlight w:val="none"/>
        </w:rPr>
        <w:t xml:space="preserve">    </w:t>
      </w:r>
      <w:r>
        <w:rPr>
          <w:rFonts w:ascii="宋体" w:hAnsi="宋体" w:eastAsia="宋体" w:cs="宋体"/>
          <w:sz w:val="24"/>
          <w:highlight w:val="none"/>
        </w:rPr>
        <w:t>1.样品制作要求</w:t>
      </w:r>
    </w:p>
    <w:p>
      <w:pPr>
        <w:pStyle w:val="4"/>
        <w:spacing w:before="105" w:after="105"/>
        <w:ind w:firstLine="384"/>
        <w:jc w:val="left"/>
        <w:rPr>
          <w:highlight w:val="none"/>
        </w:rPr>
      </w:pPr>
      <w:r>
        <w:rPr>
          <w:rFonts w:ascii="宋体" w:hAnsi="宋体" w:eastAsia="宋体" w:cs="宋体"/>
          <w:b/>
          <w:sz w:val="24"/>
          <w:highlight w:val="none"/>
        </w:rPr>
        <w:t>样品一：</w:t>
      </w:r>
      <w:r>
        <w:rPr>
          <w:rFonts w:ascii="宋体" w:hAnsi="宋体" w:eastAsia="宋体" w:cs="宋体"/>
          <w:sz w:val="24"/>
          <w:highlight w:val="none"/>
        </w:rPr>
        <w:t>试卷。单黑双面印刷试卷，60克双胶纸印刷。</w:t>
      </w:r>
    </w:p>
    <w:p>
      <w:pPr>
        <w:pStyle w:val="4"/>
        <w:spacing w:before="105" w:after="105"/>
        <w:ind w:firstLine="384"/>
        <w:jc w:val="left"/>
        <w:rPr>
          <w:highlight w:val="none"/>
        </w:rPr>
      </w:pPr>
      <w:r>
        <w:rPr>
          <w:rFonts w:ascii="宋体" w:hAnsi="宋体" w:eastAsia="宋体" w:cs="宋体"/>
          <w:sz w:val="24"/>
          <w:highlight w:val="none"/>
        </w:rPr>
        <w:t>（1）科目齐全(语文、数学、英语、道德与法治、物理、化学、历史)；</w:t>
      </w:r>
    </w:p>
    <w:p>
      <w:pPr>
        <w:pStyle w:val="4"/>
        <w:spacing w:before="105" w:after="105"/>
        <w:ind w:firstLine="384"/>
        <w:jc w:val="left"/>
        <w:rPr>
          <w:highlight w:val="none"/>
        </w:rPr>
      </w:pPr>
      <w:r>
        <w:rPr>
          <w:rFonts w:ascii="宋体" w:hAnsi="宋体" w:eastAsia="宋体" w:cs="宋体"/>
          <w:sz w:val="24"/>
          <w:highlight w:val="none"/>
        </w:rPr>
        <w:t>（2）试卷排版要求：标题20磅小标宋；正文汉字5号书宋， 数字和英文字5号新罗马字体times new roman；</w:t>
      </w:r>
    </w:p>
    <w:p>
      <w:pPr>
        <w:pStyle w:val="4"/>
        <w:spacing w:before="105" w:after="105"/>
        <w:ind w:firstLine="384"/>
        <w:jc w:val="left"/>
        <w:rPr>
          <w:highlight w:val="none"/>
        </w:rPr>
      </w:pPr>
      <w:r>
        <w:rPr>
          <w:rFonts w:ascii="宋体" w:hAnsi="宋体" w:eastAsia="宋体" w:cs="宋体"/>
          <w:b/>
          <w:sz w:val="24"/>
          <w:highlight w:val="none"/>
        </w:rPr>
        <w:t>注：</w:t>
      </w:r>
      <w:r>
        <w:rPr>
          <w:rFonts w:ascii="宋体" w:hAnsi="宋体" w:eastAsia="宋体" w:cs="宋体"/>
          <w:sz w:val="24"/>
          <w:highlight w:val="none"/>
        </w:rPr>
        <w:t>每套试卷须根据各学科命题题量自行选择最合理的试卷规格（四码试卷规格26cm*38cm，六码试卷规格25.5cm*54cm，八码试卷规格26cm*78cm）进行组合。</w:t>
      </w:r>
    </w:p>
    <w:p>
      <w:pPr>
        <w:pStyle w:val="4"/>
        <w:spacing w:before="105" w:after="105"/>
        <w:ind w:firstLine="384"/>
        <w:jc w:val="left"/>
        <w:rPr>
          <w:highlight w:val="none"/>
        </w:rPr>
      </w:pPr>
      <w:r>
        <w:rPr>
          <w:rFonts w:ascii="宋体" w:hAnsi="宋体" w:eastAsia="宋体" w:cs="宋体"/>
          <w:b/>
          <w:sz w:val="24"/>
          <w:highlight w:val="none"/>
        </w:rPr>
        <w:t>样品二：</w:t>
      </w:r>
      <w:r>
        <w:rPr>
          <w:rFonts w:ascii="宋体" w:hAnsi="宋体" w:eastAsia="宋体" w:cs="宋体"/>
          <w:sz w:val="24"/>
          <w:highlight w:val="none"/>
        </w:rPr>
        <w:t>答题卡。双面双色印刷试卷，100克双胶纸印刷。</w:t>
      </w:r>
    </w:p>
    <w:p>
      <w:pPr>
        <w:pStyle w:val="4"/>
        <w:spacing w:before="105" w:after="105"/>
        <w:ind w:firstLine="384"/>
        <w:jc w:val="left"/>
        <w:rPr>
          <w:highlight w:val="none"/>
        </w:rPr>
      </w:pPr>
      <w:r>
        <w:rPr>
          <w:rFonts w:ascii="宋体" w:hAnsi="宋体" w:eastAsia="宋体" w:cs="宋体"/>
          <w:sz w:val="24"/>
          <w:highlight w:val="none"/>
        </w:rPr>
        <w:t>（1）科目齐全(语文、数学、英语、道德与法治、物理、化学、历史)；</w:t>
      </w:r>
    </w:p>
    <w:p>
      <w:pPr>
        <w:pStyle w:val="4"/>
        <w:spacing w:before="105" w:after="105"/>
        <w:ind w:firstLine="384"/>
        <w:jc w:val="left"/>
        <w:rPr>
          <w:highlight w:val="none"/>
        </w:rPr>
      </w:pPr>
      <w:r>
        <w:rPr>
          <w:rFonts w:ascii="宋体" w:hAnsi="宋体" w:eastAsia="宋体" w:cs="宋体"/>
          <w:sz w:val="24"/>
          <w:highlight w:val="none"/>
        </w:rPr>
        <w:t>（2）答题卡排版要求：定位准确，制作以教研员提供的答案内容字数的多少来（画线长短）合理排版，标题15-18磅黑体，正文 汉字11磅书宋，数字和英文字11磅新罗马字体times new roman；</w:t>
      </w:r>
    </w:p>
    <w:p>
      <w:pPr>
        <w:pStyle w:val="4"/>
        <w:spacing w:before="105" w:after="105"/>
        <w:ind w:firstLine="384"/>
        <w:jc w:val="left"/>
        <w:rPr>
          <w:highlight w:val="none"/>
        </w:rPr>
      </w:pPr>
      <w:r>
        <w:rPr>
          <w:rFonts w:ascii="Calibri" w:hAnsi="Calibri" w:eastAsia="Calibri" w:cs="Calibri"/>
          <w:sz w:val="24"/>
          <w:highlight w:val="none"/>
        </w:rPr>
        <w:t xml:space="preserve"> </w:t>
      </w:r>
      <w:r>
        <w:rPr>
          <w:rFonts w:ascii="宋体" w:hAnsi="宋体" w:eastAsia="宋体" w:cs="宋体"/>
          <w:b/>
          <w:sz w:val="24"/>
          <w:highlight w:val="none"/>
        </w:rPr>
        <w:t>注：</w:t>
      </w:r>
      <w:r>
        <w:rPr>
          <w:rFonts w:ascii="宋体" w:hAnsi="宋体" w:eastAsia="宋体" w:cs="宋体"/>
          <w:sz w:val="24"/>
          <w:highlight w:val="none"/>
        </w:rPr>
        <w:t>答题卡大度十六开规格21cm*29.3cm或大度八开规格29.3cm*42cm，每套答题卡须根据各学科命题题量自行选择最合理的答题卡规格进行双面双色印刷，满足扫描仪扫描要求。</w:t>
      </w:r>
    </w:p>
    <w:p>
      <w:pPr>
        <w:pStyle w:val="4"/>
        <w:spacing w:before="105" w:after="105"/>
        <w:ind w:firstLine="384"/>
        <w:jc w:val="left"/>
        <w:rPr>
          <w:highlight w:val="none"/>
        </w:rPr>
      </w:pPr>
      <w:r>
        <w:rPr>
          <w:rFonts w:ascii="宋体" w:hAnsi="宋体" w:eastAsia="宋体" w:cs="宋体"/>
          <w:b/>
          <w:sz w:val="24"/>
          <w:highlight w:val="none"/>
        </w:rPr>
        <w:t>样品三：</w:t>
      </w:r>
      <w:r>
        <w:rPr>
          <w:rFonts w:ascii="宋体" w:hAnsi="宋体" w:eastAsia="宋体" w:cs="宋体"/>
          <w:sz w:val="24"/>
          <w:highlight w:val="none"/>
        </w:rPr>
        <w:t>试卷袋、答题卡袋、密封签。105克牛皮纸单色印刷（金光红）设有两个密封舌（其中袋内的另一密封舌用于考后答题卡装袋密封）两种规格密封签须粘贴在试卷袋及答题卡袋舌头密封口。封口密封签须居中粘贴在试卷袋、答题卡袋封口处。</w:t>
      </w:r>
    </w:p>
    <w:p>
      <w:pPr>
        <w:pStyle w:val="4"/>
        <w:spacing w:before="105" w:after="105"/>
        <w:ind w:firstLine="384"/>
        <w:jc w:val="left"/>
        <w:rPr>
          <w:highlight w:val="none"/>
        </w:rPr>
      </w:pPr>
      <w:r>
        <w:rPr>
          <w:rFonts w:ascii="宋体" w:hAnsi="宋体" w:eastAsia="宋体" w:cs="宋体"/>
          <w:sz w:val="24"/>
          <w:highlight w:val="none"/>
        </w:rPr>
        <w:t>（1）科目齐全(语文、数学、英语、道德与法治、物理、化学、历史)；</w:t>
      </w:r>
    </w:p>
    <w:p>
      <w:pPr>
        <w:pStyle w:val="4"/>
        <w:spacing w:before="105" w:after="105"/>
        <w:ind w:firstLine="384"/>
        <w:jc w:val="left"/>
        <w:rPr>
          <w:highlight w:val="none"/>
        </w:rPr>
      </w:pPr>
      <w:r>
        <w:rPr>
          <w:rFonts w:ascii="宋体" w:hAnsi="宋体" w:eastAsia="宋体" w:cs="宋体"/>
          <w:sz w:val="24"/>
          <w:highlight w:val="none"/>
        </w:rPr>
        <w:t>（2）排版要求：大标宋体48磅，小标宋体26磅，表格宋体11磅；密封签小标宋体26磅，正文11磅。</w:t>
      </w:r>
    </w:p>
    <w:p>
      <w:pPr>
        <w:pStyle w:val="4"/>
        <w:spacing w:before="105" w:after="240"/>
        <w:ind w:firstLine="480"/>
        <w:jc w:val="left"/>
        <w:rPr>
          <w:highlight w:val="none"/>
        </w:rPr>
      </w:pPr>
      <w:r>
        <w:rPr>
          <w:rFonts w:ascii="宋体" w:hAnsi="宋体" w:eastAsia="宋体" w:cs="宋体"/>
          <w:b/>
          <w:sz w:val="24"/>
          <w:highlight w:val="none"/>
        </w:rPr>
        <w:t>注：</w:t>
      </w:r>
      <w:r>
        <w:rPr>
          <w:rFonts w:ascii="宋体" w:hAnsi="宋体" w:eastAsia="宋体" w:cs="宋体"/>
          <w:sz w:val="24"/>
          <w:highlight w:val="none"/>
        </w:rPr>
        <w:t>试卷袋：牛皮纸印刷，规格24cm*31.5cm（按照科目将试卷放入相应的试卷袋）;答题卡袋：牛皮纸印刷，规格24cm*31.5cm和32cm *43.6cm。（按照科目将不同规格的答题卡放入相应的答题卡袋）密封签规格：6.5cm*5.5cm（封口密封签）\19.9cm*4.6cm\27.2cm*5.1cm（密封舌密封签）。</w:t>
      </w:r>
    </w:p>
    <w:p>
      <w:pPr>
        <w:pStyle w:val="4"/>
        <w:spacing w:before="105" w:after="240"/>
        <w:ind w:firstLine="480"/>
        <w:jc w:val="left"/>
        <w:rPr>
          <w:highlight w:val="none"/>
        </w:rPr>
      </w:pPr>
      <w:r>
        <w:rPr>
          <w:rFonts w:ascii="宋体" w:hAnsi="宋体" w:eastAsia="宋体" w:cs="宋体"/>
          <w:sz w:val="24"/>
          <w:highlight w:val="none"/>
        </w:rPr>
        <w:t>1.投标人必须在样品明显位置用粘纸标明投标人名称、招标编号、样品名称等。招标代理机构不承担保管责任。搬运样品的费用由投标人承担。</w:t>
      </w:r>
    </w:p>
    <w:p>
      <w:pPr>
        <w:pStyle w:val="4"/>
        <w:spacing w:before="105" w:after="240"/>
        <w:ind w:firstLine="480"/>
        <w:jc w:val="left"/>
        <w:rPr>
          <w:highlight w:val="none"/>
        </w:rPr>
      </w:pPr>
      <w:r>
        <w:rPr>
          <w:rFonts w:ascii="宋体" w:hAnsi="宋体" w:eastAsia="宋体" w:cs="宋体"/>
          <w:sz w:val="24"/>
          <w:highlight w:val="none"/>
        </w:rPr>
        <w:t>2.样品递交时间：投标人的样品须在开标时间截止前一个工作日（下午16:00）送到福州市仓山区南江滨西大道199号福州市城市规划展示馆三楼样品室，超过时间送达的样品将被拒绝接收，样品须按顺序摆放整齐。</w:t>
      </w:r>
    </w:p>
    <w:p>
      <w:pPr>
        <w:pStyle w:val="4"/>
        <w:spacing w:before="105" w:after="240"/>
        <w:ind w:firstLine="480"/>
        <w:jc w:val="left"/>
        <w:rPr>
          <w:highlight w:val="none"/>
        </w:rPr>
      </w:pPr>
      <w:r>
        <w:rPr>
          <w:rFonts w:ascii="宋体" w:hAnsi="宋体" w:eastAsia="宋体" w:cs="宋体"/>
          <w:sz w:val="24"/>
          <w:highlight w:val="none"/>
        </w:rPr>
        <w:t xml:space="preserve">3.样品签收工作：采购代理机构将根据投标人提供的样品办理样品签收手续。 </w:t>
      </w:r>
    </w:p>
    <w:p>
      <w:pPr>
        <w:pStyle w:val="4"/>
        <w:spacing w:before="105" w:after="240"/>
        <w:ind w:firstLine="480"/>
        <w:jc w:val="left"/>
        <w:rPr>
          <w:highlight w:val="none"/>
        </w:rPr>
      </w:pPr>
      <w:r>
        <w:rPr>
          <w:rFonts w:ascii="宋体" w:hAnsi="宋体" w:eastAsia="宋体" w:cs="宋体"/>
          <w:sz w:val="24"/>
          <w:highlight w:val="none"/>
        </w:rPr>
        <w:t>4.提供的样品将作为样品评审依据，若出现复核情况时，评标委员会对样品不作再次评审，样品评审结果不作更改。</w:t>
      </w:r>
    </w:p>
    <w:p>
      <w:pPr>
        <w:pStyle w:val="4"/>
        <w:spacing w:before="105" w:after="240"/>
        <w:ind w:firstLine="480"/>
        <w:jc w:val="left"/>
        <w:rPr>
          <w:highlight w:val="none"/>
        </w:rPr>
      </w:pPr>
      <w:r>
        <w:rPr>
          <w:rFonts w:ascii="宋体" w:hAnsi="宋体" w:eastAsia="宋体" w:cs="宋体"/>
          <w:sz w:val="24"/>
          <w:highlight w:val="none"/>
        </w:rPr>
        <w:t>5.必要时评标现场评委可对所有样品进行测试，采购人有权对中标人的样品封存保留作为验收依据之一，若所提供实物与样品不符，则采购人有权退货，并按合同规定进行处罚。</w:t>
      </w:r>
    </w:p>
    <w:p>
      <w:pPr>
        <w:pStyle w:val="4"/>
        <w:spacing w:before="105" w:after="240"/>
        <w:ind w:firstLine="480"/>
        <w:jc w:val="left"/>
        <w:rPr>
          <w:highlight w:val="none"/>
        </w:rPr>
      </w:pPr>
      <w:r>
        <w:rPr>
          <w:rFonts w:ascii="宋体" w:hAnsi="宋体" w:eastAsia="宋体" w:cs="宋体"/>
          <w:sz w:val="24"/>
          <w:highlight w:val="none"/>
        </w:rPr>
        <w:t>6.中标人的样品须由采购人封存保留作为验收样本，若所提供实物与样品不符则采购人可要求退货且按合同规定进行赔偿或采购人将暂时使用中标人提供的与样品不符的货物直至中标人重新提供与样品相符的货物直至采购人满意为止。</w:t>
      </w:r>
    </w:p>
    <w:p>
      <w:pPr>
        <w:pStyle w:val="4"/>
        <w:spacing w:before="105" w:after="240"/>
        <w:ind w:firstLine="480"/>
        <w:jc w:val="left"/>
        <w:rPr>
          <w:highlight w:val="none"/>
        </w:rPr>
      </w:pPr>
      <w:r>
        <w:rPr>
          <w:rFonts w:ascii="宋体" w:hAnsi="宋体" w:eastAsia="宋体" w:cs="宋体"/>
          <w:sz w:val="24"/>
          <w:highlight w:val="none"/>
        </w:rPr>
        <w:t>7.投标样品将作为合同执行和验收的标准。</w:t>
      </w:r>
    </w:p>
    <w:p>
      <w:pPr>
        <w:pStyle w:val="4"/>
        <w:spacing w:before="105" w:after="240"/>
        <w:ind w:firstLine="480"/>
        <w:jc w:val="left"/>
        <w:rPr>
          <w:highlight w:val="none"/>
        </w:rPr>
      </w:pPr>
      <w:r>
        <w:rPr>
          <w:rFonts w:ascii="宋体" w:hAnsi="宋体" w:eastAsia="宋体" w:cs="宋体"/>
          <w:sz w:val="24"/>
          <w:highlight w:val="none"/>
        </w:rPr>
        <w:t>8.未中标的投标人提供的样品在中标公告发布后的三个工作日之内办理退回手续，未在规定时间内办理退回手续的，若样品发生丢失则后果自负。</w:t>
      </w:r>
    </w:p>
    <w:p>
      <w:pPr>
        <w:pStyle w:val="4"/>
        <w:spacing w:before="105" w:after="240"/>
        <w:ind w:firstLine="480"/>
        <w:jc w:val="left"/>
        <w:rPr>
          <w:highlight w:val="none"/>
        </w:rPr>
      </w:pPr>
      <w:r>
        <w:rPr>
          <w:rFonts w:ascii="宋体" w:hAnsi="宋体" w:eastAsia="宋体" w:cs="宋体"/>
          <w:sz w:val="24"/>
          <w:highlight w:val="none"/>
        </w:rPr>
        <w:t>9.评标结束后，中标人需自行将样品送至采购人指定地点封存，待验收合格后，中标人需自行将样品运走。</w:t>
      </w:r>
    </w:p>
    <w:p>
      <w:pPr>
        <w:pStyle w:val="4"/>
        <w:spacing w:before="105" w:after="105"/>
        <w:ind w:firstLine="384"/>
        <w:jc w:val="left"/>
        <w:rPr>
          <w:highlight w:val="none"/>
        </w:rPr>
      </w:pPr>
      <w:r>
        <w:rPr>
          <w:rFonts w:ascii="宋体" w:hAnsi="宋体" w:eastAsia="宋体" w:cs="宋体"/>
          <w:color w:val="FF0000"/>
          <w:sz w:val="24"/>
          <w:highlight w:val="none"/>
        </w:rPr>
        <w:t>10.样品一（试卷）电子版由市教育局提供，具体详见样品一附件。样品二、三由投标人根据上述样品要求自行印制。</w:t>
      </w:r>
    </w:p>
    <w:p>
      <w:pPr>
        <w:pStyle w:val="4"/>
        <w:spacing w:before="105" w:after="105"/>
        <w:ind w:firstLine="384"/>
        <w:jc w:val="left"/>
        <w:rPr>
          <w:highlight w:val="none"/>
        </w:rPr>
      </w:pPr>
      <w:r>
        <w:rPr>
          <w:rFonts w:ascii="宋体" w:hAnsi="宋体" w:eastAsia="宋体" w:cs="宋体"/>
          <w:b/>
          <w:sz w:val="24"/>
          <w:highlight w:val="none"/>
        </w:rPr>
        <w:t>（九）其他责任事项要求</w:t>
      </w:r>
    </w:p>
    <w:p>
      <w:pPr>
        <w:pStyle w:val="4"/>
        <w:spacing w:before="105" w:after="105"/>
        <w:ind w:firstLine="384"/>
        <w:jc w:val="left"/>
        <w:rPr>
          <w:highlight w:val="none"/>
        </w:rPr>
      </w:pPr>
      <w:r>
        <w:rPr>
          <w:rFonts w:ascii="宋体" w:hAnsi="宋体" w:eastAsia="宋体" w:cs="宋体"/>
          <w:sz w:val="24"/>
          <w:highlight w:val="none"/>
        </w:rPr>
        <w:t>1.投标人必须建立一套印刷厂突发事件，如停水、停电、机器故障等应急预案，因此产生的责任与损失由投标人承担。</w:t>
      </w:r>
    </w:p>
    <w:p>
      <w:pPr>
        <w:pStyle w:val="4"/>
        <w:spacing w:before="105" w:after="105"/>
        <w:ind w:firstLine="384"/>
        <w:jc w:val="left"/>
        <w:rPr>
          <w:highlight w:val="none"/>
        </w:rPr>
      </w:pPr>
      <w:r>
        <w:rPr>
          <w:rFonts w:ascii="宋体" w:hAnsi="宋体" w:eastAsia="宋体" w:cs="宋体"/>
          <w:sz w:val="24"/>
          <w:highlight w:val="none"/>
        </w:rPr>
        <w:t>2.投标人要落实防火、防盗、防水、防事故的措施，克服麻痹自己思想，提高工作效率，确保印刷任务的顺利完成，因此产生的责任与损失由投标人承担。</w:t>
      </w:r>
    </w:p>
    <w:p>
      <w:pPr>
        <w:pStyle w:val="4"/>
        <w:spacing w:before="105" w:after="105"/>
        <w:ind w:firstLine="384"/>
        <w:jc w:val="left"/>
        <w:rPr>
          <w:highlight w:val="none"/>
        </w:rPr>
      </w:pPr>
      <w:r>
        <w:rPr>
          <w:rFonts w:ascii="宋体" w:hAnsi="宋体" w:eastAsia="宋体" w:cs="宋体"/>
          <w:sz w:val="24"/>
          <w:highlight w:val="none"/>
        </w:rPr>
        <w:t>3.试卷、答题卡装袋后发至考场如发生破损漏印、缺页、错装、漏装、份数少等差错率不得高于万分之一，若差错率高于万分之一，将扣除当次印刷费的百分之一。</w:t>
      </w:r>
    </w:p>
    <w:p>
      <w:pPr>
        <w:pStyle w:val="4"/>
        <w:ind w:firstLine="480"/>
        <w:jc w:val="both"/>
        <w:rPr>
          <w:highlight w:val="none"/>
        </w:rPr>
      </w:pPr>
      <w:r>
        <w:rPr>
          <w:rFonts w:ascii="宋体" w:hAnsi="宋体" w:eastAsia="宋体" w:cs="宋体"/>
          <w:sz w:val="24"/>
          <w:highlight w:val="none"/>
        </w:rPr>
        <w:t>4.为确保试卷印刷质量和保密工作，采购人在合同签订前有权力到中标人的独立厂房进行实地考察，若发现中标人的保密要求或印刷要求未能达到招标文件的规定要求，应视为虚假应标，采购人可拒绝签订合同，同时中标人应承担相应责任。</w:t>
      </w:r>
    </w:p>
    <w:p>
      <w:pPr>
        <w:pStyle w:val="4"/>
        <w:spacing w:after="150"/>
        <w:ind w:firstLine="480"/>
        <w:jc w:val="left"/>
        <w:rPr>
          <w:highlight w:val="none"/>
        </w:rPr>
      </w:pPr>
      <w:r>
        <w:rPr>
          <w:rFonts w:ascii="宋体" w:hAnsi="宋体" w:eastAsia="宋体" w:cs="宋体"/>
          <w:b/>
          <w:sz w:val="21"/>
          <w:highlight w:val="none"/>
        </w:rPr>
        <w:t>合同包2</w:t>
      </w:r>
    </w:p>
    <w:p>
      <w:pPr>
        <w:pStyle w:val="4"/>
        <w:jc w:val="both"/>
        <w:rPr>
          <w:highlight w:val="none"/>
        </w:rPr>
      </w:pPr>
      <w:r>
        <w:rPr>
          <w:rFonts w:ascii="宋体" w:hAnsi="宋体" w:eastAsia="宋体" w:cs="宋体"/>
          <w:b/>
          <w:sz w:val="21"/>
          <w:highlight w:val="none"/>
        </w:rPr>
        <w:t>（一）采购内容与要求</w:t>
      </w:r>
    </w:p>
    <w:tbl>
      <w:tblPr>
        <w:tblStyle w:val="2"/>
        <w:tblW w:w="8263" w:type="dxa"/>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724"/>
        <w:gridCol w:w="657"/>
        <w:gridCol w:w="1100"/>
        <w:gridCol w:w="1637"/>
        <w:gridCol w:w="371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b/>
                <w:sz w:val="24"/>
                <w:highlight w:val="none"/>
              </w:rPr>
              <w:t>序号</w:t>
            </w:r>
          </w:p>
        </w:tc>
        <w:tc>
          <w:tcPr>
            <w:tcW w:w="7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b/>
                <w:sz w:val="24"/>
                <w:highlight w:val="none"/>
              </w:rPr>
              <w:t>合同包号</w:t>
            </w:r>
          </w:p>
        </w:tc>
        <w:tc>
          <w:tcPr>
            <w:tcW w:w="65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b/>
                <w:sz w:val="24"/>
                <w:highlight w:val="none"/>
              </w:rPr>
              <w:t>品目号</w:t>
            </w:r>
          </w:p>
        </w:tc>
        <w:tc>
          <w:tcPr>
            <w:tcW w:w="11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b/>
                <w:sz w:val="24"/>
                <w:highlight w:val="none"/>
              </w:rPr>
              <w:t>品目名称</w:t>
            </w:r>
          </w:p>
        </w:tc>
        <w:tc>
          <w:tcPr>
            <w:tcW w:w="16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b/>
                <w:sz w:val="24"/>
                <w:highlight w:val="none"/>
              </w:rPr>
              <w:t>商品名称</w:t>
            </w:r>
          </w:p>
        </w:tc>
        <w:tc>
          <w:tcPr>
            <w:tcW w:w="371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b/>
                <w:sz w:val="24"/>
                <w:highlight w:val="none"/>
              </w:rPr>
              <w:t>技术规格、服务及验收要求（包括规格：上下浮动不超过2mm；材质/克数；装订方式等）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1</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2-1</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奖牌制作等</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40cm*60cm，木质牌匾面上贴金箔</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2-2</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荣誉证书（外皮+内页）</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A4（折后），外皮硬皮+内页铜版纸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3</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2-3</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中招指南</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18.5cm×26cm，约160页，内页160p采用80克双胶纸双面单色印刷，封面4p采用157克铜版纸单面四色印刷，无线胶装，图文设计排版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4</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2-4</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通讯录</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封面PVC材料，颜色可自选，字烫金；内页80克双胶纸，每页内容不一样，10cm*15cm，80克双胶纸，左边，图文设计排版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5</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2-5</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工作笔记（小）</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05"/>
              <w:jc w:val="left"/>
              <w:rPr>
                <w:highlight w:val="none"/>
              </w:rPr>
            </w:pPr>
            <w:r>
              <w:rPr>
                <w:rFonts w:ascii="宋体" w:hAnsi="宋体" w:eastAsia="宋体" w:cs="宋体"/>
                <w:sz w:val="24"/>
                <w:highlight w:val="none"/>
              </w:rPr>
              <w:t>外观尺寸：长20.9cm*宽14.4cm，</w:t>
            </w:r>
            <w:r>
              <w:rPr>
                <w:rFonts w:ascii="宋体" w:hAnsi="宋体" w:eastAsia="宋体" w:cs="宋体"/>
                <w:sz w:val="24"/>
                <w:highlight w:val="none"/>
                <w:shd w:val="clear" w:fill="FFFFFF"/>
              </w:rPr>
              <w:t>皮革封面、80克双胶纸，左边，图文设计排版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6</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2-6</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工作笔记（大）</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4"/>
                <w:highlight w:val="none"/>
              </w:rPr>
              <w:t>外观尺寸：长25cm*宽17.3cm</w:t>
            </w:r>
            <w:r>
              <w:rPr>
                <w:rFonts w:ascii="宋体" w:hAnsi="宋体" w:eastAsia="宋体" w:cs="宋体"/>
                <w:sz w:val="22"/>
                <w:highlight w:val="none"/>
              </w:rPr>
              <w:t>，皮革封面、80克双胶纸，左边，图文设计排版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7</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2-7</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文件传阅单</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A4，80克，图文设计排版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8</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2-8</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公文送审签发单</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A4，80克，图文设计排版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9</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2-9</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各种文头纸</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A4，80克，图文设计排版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10</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2-10</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文件汇编</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A4，80克，图文设计排版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11</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2-11</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福州教育年鉴</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260mm*187mm，内页70克双胶封面250克特种纸+烫金，图文设计排版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12</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2-12</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机关文化、安全教育等宣传册或海报等</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A4/16K/大16K等，250克铜版纸彩色印刷，图文设计排版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13</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2-13</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慰问信</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A3，铜版纸，图文设计排版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14</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2-14</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绩效考核创新项目</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A4，封面铜版纸，内页彩页，图文设计排版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15</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2-15</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教育画册</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210mm*210mm，封面铜版纸，内页彩页，图文设计排版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16</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2-16</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大尺寸背景图喷绘</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7000mm*3000mm，桁架+彩色高精喷绘，图文设计排版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17</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2-17</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中等尺寸背景图喷绘</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4000mm*3000mm，桁架+彩色高精喷绘，图文设计排版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18</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2-18</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小尺寸背景图喷绘</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800mm*1800mm，彩色高精喷绘，图文设计排版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19</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2-19</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宣传栏印刷制作</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1400mm*492mm，高清室内写真覆纸板+超薄灯箱框加透片，图文设计排版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20</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2-20</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重要节日活动氛围布置</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绒布、KT板等，图文设计排版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21</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2-21</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先进处室表彰牌匾</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400mm*600mm，木板厚度≥1.6cm，上面加钛金0.6cm厚堆金工艺，图文设计排版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22</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2-22</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会议指南</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A4，封面铜版纸，内页彩页，图文设计排版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23</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2-23</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档案封皮</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A4（加厚），牛皮纸，图文设计排版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24</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2-24</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汇编本</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210mm*285mm，80克，需设计并排版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25</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2-25</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思政德育榜单</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20cm*28.5cm的五折页，200克铜版纸彩色印刷，需设计并排版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26</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2-26</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《三好学生》等证书</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18cm*25.5cm，铜版纸300克，双面彩印，需设计并排版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27</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2-27</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各类荣誉证书（外皮+内页）</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A4（折后），外皮硬皮+内页铜版纸，需设计并排版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28</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2-28</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规建处福州教育事业发展简明统计资料</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32开，70克，无线胶装，封面封底设计、排版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29</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2-29</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考试、评审用试卷袋、档案袋</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24.5cm*34cm,5cm起墙，220克牛卡，底部封死，装绳，根据指定要求项目内容设计制作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30</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2-30</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密封签</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30cm*5cm，不干胶，根据指定要求项目内容设计制作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31</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2-31</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考试教案纸</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A4，70克复印纸，A4单面打印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32</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2-32</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考试用号码贴</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10cm*10cm，广告割字纸，根据指定要求项目内容设计制作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33</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2-33</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材料编号贴</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3cm*6cm，不干胶，根据指定要求项目内容设计制作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34</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2-34</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评审用记录表单、评分标准、考试须知，评分表等表格</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A3，A3复印纸，A3单面打印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35</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2-35</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 xml:space="preserve">考试、评审用成绩表单、评分标准、考试须知，面试评分表等表格   </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A4，70克复印纸，A4单面打印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36</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2-36</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横幅制作</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color w:val="E74C3C"/>
                <w:sz w:val="22"/>
                <w:highlight w:val="none"/>
              </w:rPr>
              <w:t>350cm*500cm，灯布户外高精喷绘，根据指定要求项目内容设计制作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37</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2-37</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喷绘背景板</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200cm*100cm，户外高精喷绘+KD板，根据指定要求项目内容设计制作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38</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2-38</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喷绘背景板及桁架</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150cm*80cm，户外高精喷绘，根据指定要求项目内容设计制作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39</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2-39</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教师招考、职称评审公告等（放大版）</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A1，A1纸张大小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40</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2-40</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福州市名优骨干教师聘书</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19.5cm*27cm，150克双胶纸，根据指定要求项目内容设计制作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41</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2-41</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考务信封</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16cm*23cm,100克牛皮纸，根据指定要求项目内容设计制作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42</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2-42</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表册胶装</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A4（加厚），70克复印纸，胶装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43</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2-43</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表彰牌匾</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350mm*500mm，木板厚度≥1.6cm，上面加钛金0.6cm厚堆金工艺，需设计并排版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44</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2-44</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市直教育系统党组织书记抓基层党建工作述职报告汇编</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A4，80克双胶纸（内文），胶装，排版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45</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2-45</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市直学校党建工作一校一品成果汇编</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A4，铜版纸，胶装，图文排版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46</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2-46</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日常一线考察手册</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A3，脊缝式装订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47</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2-47</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领导干部个人有关事项报告表</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A4，脊缝式装订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48</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2-48</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校长书记述职评议表</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A4，80克双胶纸（内文），胶装，排版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49</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2-49</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中小学生比赛奖状、证书</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color w:val="E74C3C"/>
                <w:sz w:val="22"/>
                <w:highlight w:val="none"/>
              </w:rPr>
              <w:t>50</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color w:val="E74C3C"/>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color w:val="E74C3C"/>
                <w:sz w:val="22"/>
                <w:highlight w:val="none"/>
              </w:rPr>
              <w:t>2-50</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color w:val="E74C3C"/>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color w:val="E74C3C"/>
                <w:sz w:val="24"/>
                <w:highlight w:val="none"/>
              </w:rPr>
              <w:t>中小学生比赛、活动喷绘背景板及桁架租赁</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color w:val="E74C3C"/>
                <w:sz w:val="22"/>
                <w:highlight w:val="none"/>
              </w:rPr>
              <w:t>400cm*600cm，灯布，根据具体活动主题来设计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51</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2-51</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中小学生晚会节目单</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A3大小，铜版纸，根据具体活动主题来设计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52</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2-52</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中小学生邀请函</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A4大小，铜版纸，根据具体活动主题来设计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53</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2-53</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中小学生比赛横幅</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20米左右，红布，红底黄字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54</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2-54</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中招体艺特长生测试提示牌</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80cm*120cm，广告板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55</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2-55</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中招体艺特长生测试秩序册</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A4大小，铜版纸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56</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2-56</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中招体艺体艺特长生测试胸牌</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塑料壳加厚纸片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57</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2-57</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中招体艺特长生试卷、试卷袋</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A3大小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58</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2-58</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市属民办学校年办学许可年检情况汇总等材料</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A4大小，300面，胶装，排版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59</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2-59</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示范性幼儿园奖牌</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400mm*600mm，木板厚度≥1.6cm，上面加钛金0.6cm厚堆金工艺，图文设计排版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60</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2-60</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培训手册</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A4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61</w:t>
            </w:r>
          </w:p>
        </w:tc>
        <w:tc>
          <w:tcPr>
            <w:tcW w:w="7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w:t>
            </w:r>
          </w:p>
        </w:tc>
        <w:tc>
          <w:tcPr>
            <w:tcW w:w="6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2"/>
                <w:highlight w:val="none"/>
              </w:rPr>
              <w:t>2-61</w:t>
            </w:r>
          </w:p>
        </w:tc>
        <w:tc>
          <w:tcPr>
            <w:tcW w:w="11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其他印刷服务</w:t>
            </w:r>
          </w:p>
        </w:tc>
        <w:tc>
          <w:tcPr>
            <w:tcW w:w="16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highlight w:val="none"/>
              </w:rPr>
            </w:pPr>
            <w:r>
              <w:rPr>
                <w:rFonts w:ascii="宋体" w:hAnsi="宋体" w:eastAsia="宋体" w:cs="宋体"/>
                <w:sz w:val="24"/>
                <w:highlight w:val="none"/>
              </w:rPr>
              <w:t>手抄报获奖证书</w:t>
            </w:r>
          </w:p>
        </w:tc>
        <w:tc>
          <w:tcPr>
            <w:tcW w:w="3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rPr>
                <w:highlight w:val="none"/>
              </w:rPr>
            </w:pPr>
            <w:r>
              <w:rPr>
                <w:rFonts w:ascii="宋体" w:hAnsi="宋体" w:eastAsia="宋体" w:cs="宋体"/>
                <w:sz w:val="22"/>
                <w:highlight w:val="none"/>
              </w:rPr>
              <w:t>24.5cm*34cm，铜版纸300克，单面彩印</w:t>
            </w:r>
          </w:p>
        </w:tc>
      </w:tr>
    </w:tbl>
    <w:p>
      <w:pPr>
        <w:pStyle w:val="4"/>
        <w:spacing w:after="150"/>
        <w:ind w:firstLine="480"/>
        <w:jc w:val="left"/>
        <w:rPr>
          <w:highlight w:val="none"/>
        </w:rPr>
      </w:pPr>
      <w:r>
        <w:rPr>
          <w:rFonts w:ascii="宋体" w:hAnsi="宋体" w:eastAsia="宋体" w:cs="宋体"/>
          <w:sz w:val="24"/>
          <w:highlight w:val="none"/>
        </w:rPr>
        <w:t>（二）人员配备要求</w:t>
      </w:r>
    </w:p>
    <w:p>
      <w:pPr>
        <w:pStyle w:val="4"/>
        <w:spacing w:after="150"/>
        <w:ind w:firstLine="480"/>
        <w:jc w:val="left"/>
        <w:rPr>
          <w:highlight w:val="none"/>
        </w:rPr>
      </w:pPr>
      <w:r>
        <w:rPr>
          <w:rFonts w:ascii="宋体" w:hAnsi="宋体" w:eastAsia="宋体" w:cs="宋体"/>
          <w:sz w:val="24"/>
          <w:highlight w:val="none"/>
        </w:rPr>
        <w:t>服务团队应提供：管理人员≥1名，具有中级技术职称、本科学历，负责管理项目、协调人员、项目监制、售后安排等工作内容。</w:t>
      </w:r>
    </w:p>
    <w:p>
      <w:pPr>
        <w:pStyle w:val="4"/>
        <w:spacing w:after="150"/>
        <w:ind w:firstLine="480"/>
        <w:jc w:val="left"/>
        <w:rPr>
          <w:highlight w:val="none"/>
        </w:rPr>
      </w:pPr>
      <w:r>
        <w:rPr>
          <w:rFonts w:ascii="宋体" w:hAnsi="宋体" w:eastAsia="宋体" w:cs="宋体"/>
          <w:sz w:val="24"/>
          <w:highlight w:val="none"/>
        </w:rPr>
        <w:t>印刷排版技术人员≥3名，具有高中或中职学历，负责印刷排版等工作内容。</w:t>
      </w:r>
    </w:p>
    <w:p>
      <w:pPr>
        <w:pStyle w:val="4"/>
        <w:spacing w:after="150"/>
        <w:ind w:firstLine="480"/>
        <w:jc w:val="left"/>
        <w:rPr>
          <w:highlight w:val="none"/>
        </w:rPr>
      </w:pPr>
      <w:r>
        <w:rPr>
          <w:rFonts w:ascii="宋体" w:hAnsi="宋体" w:eastAsia="宋体" w:cs="宋体"/>
          <w:sz w:val="24"/>
          <w:highlight w:val="none"/>
        </w:rPr>
        <w:t>图文设计技术人员≥1名，具有大专学历，负责图文设计等工作内容。</w:t>
      </w:r>
    </w:p>
    <w:p>
      <w:pPr>
        <w:pStyle w:val="4"/>
        <w:spacing w:after="150"/>
        <w:ind w:firstLine="480"/>
        <w:jc w:val="left"/>
        <w:rPr>
          <w:highlight w:val="none"/>
        </w:rPr>
      </w:pPr>
      <w:r>
        <w:rPr>
          <w:rFonts w:ascii="宋体" w:hAnsi="宋体" w:eastAsia="宋体" w:cs="宋体"/>
          <w:sz w:val="24"/>
          <w:highlight w:val="none"/>
        </w:rPr>
        <w:t>版式设计技术人员≥1名，具有大专学历，负责版式设计等工作内容。</w:t>
      </w:r>
    </w:p>
    <w:p>
      <w:pPr>
        <w:pStyle w:val="4"/>
        <w:spacing w:after="150"/>
        <w:ind w:firstLine="480"/>
        <w:jc w:val="left"/>
        <w:rPr>
          <w:highlight w:val="none"/>
        </w:rPr>
      </w:pPr>
      <w:r>
        <w:rPr>
          <w:rFonts w:ascii="宋体" w:hAnsi="宋体" w:eastAsia="宋体" w:cs="宋体"/>
          <w:sz w:val="24"/>
          <w:highlight w:val="none"/>
        </w:rPr>
        <w:t>项目专员≥1名，负责制作机关通讯录及重要内部文件等工作内容。</w:t>
      </w:r>
    </w:p>
    <w:p>
      <w:pPr>
        <w:pStyle w:val="4"/>
        <w:spacing w:after="150"/>
        <w:ind w:firstLine="480"/>
        <w:jc w:val="left"/>
        <w:rPr>
          <w:highlight w:val="none"/>
        </w:rPr>
      </w:pPr>
      <w:r>
        <w:rPr>
          <w:rFonts w:ascii="宋体" w:hAnsi="宋体" w:eastAsia="宋体" w:cs="宋体"/>
          <w:sz w:val="24"/>
          <w:highlight w:val="none"/>
        </w:rPr>
        <w:t>（三）设备配备要求：</w:t>
      </w:r>
    </w:p>
    <w:p>
      <w:pPr>
        <w:pStyle w:val="4"/>
        <w:spacing w:after="150"/>
        <w:ind w:firstLine="480"/>
        <w:jc w:val="left"/>
        <w:rPr>
          <w:highlight w:val="none"/>
        </w:rPr>
      </w:pPr>
      <w:r>
        <w:rPr>
          <w:rFonts w:ascii="宋体" w:hAnsi="宋体" w:eastAsia="宋体" w:cs="宋体"/>
          <w:sz w:val="24"/>
          <w:highlight w:val="none"/>
          <w:shd w:val="clear" w:fill="FFFFFF"/>
        </w:rPr>
        <w:t>为提高本项目印刷服务效率，同时保障印刷质量，确保及时顺利交付，投标人须投入一定的印刷设备，包括提供：①须具备至少1台</w:t>
      </w:r>
      <w:r>
        <w:rPr>
          <w:rFonts w:ascii="宋体" w:hAnsi="宋体" w:eastAsia="宋体" w:cs="宋体"/>
          <w:sz w:val="24"/>
          <w:highlight w:val="none"/>
        </w:rPr>
        <w:t>印刷设备（印刷机和多色印刷机）、②</w:t>
      </w:r>
      <w:r>
        <w:rPr>
          <w:rFonts w:ascii="宋体" w:hAnsi="宋体" w:eastAsia="宋体" w:cs="宋体"/>
          <w:sz w:val="24"/>
          <w:highlight w:val="none"/>
          <w:shd w:val="clear" w:fill="FFFFFF"/>
        </w:rPr>
        <w:t>至少1台</w:t>
      </w:r>
      <w:r>
        <w:rPr>
          <w:rFonts w:ascii="宋体" w:hAnsi="宋体" w:eastAsia="宋体" w:cs="宋体"/>
          <w:sz w:val="24"/>
          <w:highlight w:val="none"/>
        </w:rPr>
        <w:t>供墨设备、③</w:t>
      </w:r>
      <w:r>
        <w:rPr>
          <w:rFonts w:ascii="宋体" w:hAnsi="宋体" w:eastAsia="宋体" w:cs="宋体"/>
          <w:sz w:val="24"/>
          <w:highlight w:val="none"/>
          <w:shd w:val="clear" w:fill="FFFFFF"/>
        </w:rPr>
        <w:t>至少1台</w:t>
      </w:r>
      <w:r>
        <w:rPr>
          <w:rFonts w:ascii="宋体" w:hAnsi="宋体" w:eastAsia="宋体" w:cs="宋体"/>
          <w:sz w:val="24"/>
          <w:highlight w:val="none"/>
        </w:rPr>
        <w:t>点数设备、④</w:t>
      </w:r>
      <w:r>
        <w:rPr>
          <w:rFonts w:ascii="宋体" w:hAnsi="宋体" w:eastAsia="宋体" w:cs="宋体"/>
          <w:sz w:val="24"/>
          <w:highlight w:val="none"/>
          <w:shd w:val="clear" w:fill="FFFFFF"/>
        </w:rPr>
        <w:t>至少1台胶装联动线设备</w:t>
      </w:r>
      <w:r>
        <w:rPr>
          <w:rFonts w:ascii="宋体" w:hAnsi="宋体" w:eastAsia="宋体" w:cs="宋体"/>
          <w:sz w:val="24"/>
          <w:highlight w:val="none"/>
        </w:rPr>
        <w:t>。</w:t>
      </w:r>
      <w:r>
        <w:rPr>
          <w:rFonts w:ascii="宋体" w:hAnsi="宋体" w:eastAsia="宋体" w:cs="宋体"/>
          <w:b/>
          <w:sz w:val="24"/>
          <w:highlight w:val="none"/>
          <w:shd w:val="clear" w:fill="FFFFFF"/>
        </w:rPr>
        <w:t>投标人须在投标文件技术部分中提供设备购置发票复印件或租赁合同书复印件或购买合同书复印件（其中设备购置发票列示的购买者应为投标人，租赁合同中设备承租者或购买合同中设备购买者应为投标人），设备租赁期须涵盖本项目服务期。</w:t>
      </w:r>
    </w:p>
    <w:p>
      <w:pPr>
        <w:pStyle w:val="4"/>
        <w:spacing w:after="150"/>
        <w:ind w:firstLine="480"/>
        <w:jc w:val="left"/>
        <w:rPr>
          <w:highlight w:val="none"/>
        </w:rPr>
      </w:pPr>
      <w:r>
        <w:rPr>
          <w:rFonts w:ascii="宋体" w:hAnsi="宋体" w:eastAsia="宋体" w:cs="宋体"/>
          <w:sz w:val="24"/>
          <w:highlight w:val="none"/>
        </w:rPr>
        <w:t>(四）报价和结算要求</w:t>
      </w:r>
    </w:p>
    <w:p>
      <w:pPr>
        <w:pStyle w:val="4"/>
        <w:spacing w:after="150"/>
        <w:ind w:firstLine="480"/>
        <w:jc w:val="left"/>
        <w:rPr>
          <w:highlight w:val="none"/>
        </w:rPr>
      </w:pPr>
      <w:r>
        <w:rPr>
          <w:rFonts w:ascii="宋体" w:hAnsi="宋体" w:eastAsia="宋体" w:cs="宋体"/>
          <w:sz w:val="24"/>
          <w:highlight w:val="none"/>
        </w:rPr>
        <w:t>本次招标的印刷服务项目、数量，非一次性印刷，需根据采购人工作需要安排印刷，采购人根据实际需求，要求中标人分批次提供印刷服务并供货，在签订合同后，采购人可根据实际印刷服务需求情况对印刷数量进行增减，具体印刷数量以实际结算为准，投标人在报价中须充分考虑此因素，采购人不对投标人据此作出的判断和决策负责。</w:t>
      </w:r>
    </w:p>
    <w:p>
      <w:pPr>
        <w:pStyle w:val="4"/>
        <w:spacing w:after="150"/>
        <w:ind w:firstLine="480"/>
        <w:jc w:val="left"/>
        <w:rPr>
          <w:highlight w:val="none"/>
        </w:rPr>
      </w:pPr>
      <w:r>
        <w:rPr>
          <w:rFonts w:ascii="宋体" w:hAnsi="宋体" w:eastAsia="宋体" w:cs="宋体"/>
          <w:sz w:val="24"/>
          <w:highlight w:val="none"/>
        </w:rPr>
        <w:t xml:space="preserve">采购人将按中标人的投标单价进行按实结算付款，最终结算金额原则上不超过中标人的投标总价，若采购人需增加相同货物或服务，则按招标文件《第三章投标人须知》“六、中标与政府采购合同”中的第13.5条款执行。 </w:t>
      </w:r>
    </w:p>
    <w:p>
      <w:pPr>
        <w:pStyle w:val="4"/>
        <w:spacing w:after="150"/>
        <w:ind w:firstLine="480"/>
        <w:jc w:val="left"/>
        <w:rPr>
          <w:highlight w:val="none"/>
        </w:rPr>
      </w:pPr>
      <w:r>
        <w:rPr>
          <w:rFonts w:ascii="宋体" w:hAnsi="宋体" w:eastAsia="宋体" w:cs="宋体"/>
          <w:sz w:val="24"/>
          <w:highlight w:val="none"/>
        </w:rPr>
        <w:t>（五）项目服务要求</w:t>
      </w:r>
    </w:p>
    <w:p>
      <w:pPr>
        <w:pStyle w:val="4"/>
        <w:spacing w:after="150"/>
        <w:ind w:firstLine="480"/>
        <w:jc w:val="left"/>
        <w:rPr>
          <w:highlight w:val="none"/>
        </w:rPr>
      </w:pPr>
      <w:r>
        <w:rPr>
          <w:rFonts w:ascii="宋体" w:hAnsi="宋体" w:eastAsia="宋体" w:cs="宋体"/>
          <w:sz w:val="24"/>
          <w:highlight w:val="none"/>
        </w:rPr>
        <w:t>1.中标人须以每批次的形式增印，品名、规格、数量按每次实际需求制作。</w:t>
      </w:r>
    </w:p>
    <w:p>
      <w:pPr>
        <w:pStyle w:val="4"/>
        <w:spacing w:after="150"/>
        <w:ind w:firstLine="480"/>
        <w:jc w:val="left"/>
        <w:rPr>
          <w:highlight w:val="none"/>
        </w:rPr>
      </w:pPr>
      <w:r>
        <w:rPr>
          <w:rFonts w:ascii="宋体" w:hAnsi="宋体" w:eastAsia="宋体" w:cs="宋体"/>
          <w:sz w:val="24"/>
          <w:highlight w:val="none"/>
        </w:rPr>
        <w:t>2.每次印制内容由中标人提供相关设计源文件或图片，按照采购人的要求修改印制尺寸，素材设 计修改所产生的费用由中标人承担。</w:t>
      </w:r>
    </w:p>
    <w:p>
      <w:pPr>
        <w:pStyle w:val="4"/>
        <w:spacing w:after="150"/>
        <w:ind w:firstLine="480"/>
        <w:jc w:val="left"/>
        <w:rPr>
          <w:highlight w:val="none"/>
        </w:rPr>
      </w:pPr>
      <w:r>
        <w:rPr>
          <w:rFonts w:ascii="宋体" w:hAnsi="宋体" w:eastAsia="宋体" w:cs="宋体"/>
          <w:sz w:val="24"/>
          <w:highlight w:val="none"/>
        </w:rPr>
        <w:t>3.中标人需在收到每项印刷需求后按时完成印刷任务，交付采购人使用并提供源文件和制作品（电子版）。</w:t>
      </w:r>
    </w:p>
    <w:p>
      <w:pPr>
        <w:pStyle w:val="4"/>
        <w:spacing w:after="150"/>
        <w:ind w:firstLine="480"/>
        <w:jc w:val="left"/>
        <w:rPr>
          <w:highlight w:val="none"/>
        </w:rPr>
      </w:pPr>
      <w:r>
        <w:rPr>
          <w:rFonts w:ascii="宋体" w:hAnsi="宋体" w:eastAsia="宋体" w:cs="宋体"/>
          <w:sz w:val="24"/>
          <w:highlight w:val="none"/>
        </w:rPr>
        <w:t>4.结算方式：按实际需求制作结算。</w:t>
      </w:r>
    </w:p>
    <w:p>
      <w:pPr>
        <w:pStyle w:val="4"/>
        <w:spacing w:after="150"/>
        <w:ind w:firstLine="480"/>
        <w:jc w:val="left"/>
        <w:rPr>
          <w:highlight w:val="none"/>
        </w:rPr>
      </w:pPr>
      <w:r>
        <w:rPr>
          <w:rFonts w:ascii="宋体" w:hAnsi="宋体" w:eastAsia="宋体" w:cs="宋体"/>
          <w:sz w:val="24"/>
          <w:highlight w:val="none"/>
        </w:rPr>
        <w:t>5.要求中标人对印刷品内容进行录入和校对。封面、封底、扉页及内文等的排版设 计要求图文并茂，版面美观。</w:t>
      </w:r>
    </w:p>
    <w:p>
      <w:pPr>
        <w:pStyle w:val="4"/>
        <w:spacing w:after="150"/>
        <w:ind w:firstLine="480"/>
        <w:jc w:val="left"/>
        <w:rPr>
          <w:highlight w:val="none"/>
        </w:rPr>
      </w:pPr>
      <w:r>
        <w:rPr>
          <w:rFonts w:ascii="宋体" w:hAnsi="宋体" w:eastAsia="宋体" w:cs="宋体"/>
          <w:sz w:val="24"/>
          <w:highlight w:val="none"/>
        </w:rPr>
        <w:t>6.采购人所有要求印刷的材料均为内部材料，中标人保密工作不到位，出现泄密事件，采购人可立即与中标人终止印刷服务合同,并追究中标人的相关法律责任。</w:t>
      </w:r>
    </w:p>
    <w:p>
      <w:pPr>
        <w:pStyle w:val="4"/>
        <w:spacing w:after="150"/>
        <w:ind w:firstLine="480"/>
        <w:jc w:val="left"/>
        <w:rPr>
          <w:highlight w:val="none"/>
        </w:rPr>
      </w:pPr>
      <w:r>
        <w:rPr>
          <w:rFonts w:ascii="宋体" w:hAnsi="宋体" w:eastAsia="宋体" w:cs="宋体"/>
          <w:sz w:val="24"/>
          <w:highlight w:val="none"/>
        </w:rPr>
        <w:t>7.所有印刷制品应按采购人指定地点送货上门，不可额外收取费用。</w:t>
      </w:r>
    </w:p>
    <w:p>
      <w:pPr>
        <w:pStyle w:val="4"/>
        <w:ind w:left="645"/>
        <w:jc w:val="left"/>
        <w:rPr>
          <w:highlight w:val="none"/>
        </w:rPr>
      </w:pPr>
      <w:r>
        <w:rPr>
          <w:rFonts w:ascii="宋体" w:hAnsi="宋体" w:eastAsia="宋体" w:cs="宋体"/>
          <w:b/>
          <w:sz w:val="24"/>
          <w:highlight w:val="none"/>
        </w:rPr>
        <w:t>（六）样品</w:t>
      </w:r>
    </w:p>
    <w:p>
      <w:pPr>
        <w:pStyle w:val="4"/>
        <w:spacing w:before="105" w:after="105"/>
        <w:ind w:firstLine="480"/>
        <w:jc w:val="left"/>
        <w:rPr>
          <w:highlight w:val="none"/>
        </w:rPr>
      </w:pPr>
      <w:r>
        <w:rPr>
          <w:rFonts w:ascii="Calibri" w:hAnsi="Calibri" w:eastAsia="Calibri" w:cs="Calibri"/>
          <w:b/>
          <w:sz w:val="24"/>
          <w:highlight w:val="none"/>
        </w:rPr>
        <w:t xml:space="preserve"> </w:t>
      </w:r>
      <w:r>
        <w:rPr>
          <w:rFonts w:ascii="宋体" w:hAnsi="宋体" w:eastAsia="宋体" w:cs="宋体"/>
          <w:sz w:val="24"/>
          <w:highlight w:val="none"/>
        </w:rPr>
        <w:t>1.样品制作要求</w:t>
      </w:r>
    </w:p>
    <w:p>
      <w:pPr>
        <w:pStyle w:val="4"/>
        <w:spacing w:before="105" w:after="105"/>
        <w:ind w:firstLine="480"/>
        <w:jc w:val="left"/>
        <w:rPr>
          <w:highlight w:val="none"/>
        </w:rPr>
      </w:pPr>
      <w:r>
        <w:rPr>
          <w:rFonts w:ascii="宋体" w:hAnsi="宋体" w:eastAsia="宋体" w:cs="宋体"/>
          <w:b/>
          <w:sz w:val="24"/>
          <w:highlight w:val="none"/>
        </w:rPr>
        <w:t>样品一：品目号2-20</w:t>
      </w:r>
      <w:r>
        <w:rPr>
          <w:rFonts w:ascii="宋体" w:hAnsi="宋体" w:eastAsia="宋体" w:cs="宋体"/>
          <w:sz w:val="24"/>
          <w:highlight w:val="none"/>
        </w:rPr>
        <w:t>“重要节日活动氛围布置”制作的春节、国庆节活动氛围布置样品制作：绒布、KT板等，自行图文设计排版。</w:t>
      </w:r>
    </w:p>
    <w:p>
      <w:pPr>
        <w:pStyle w:val="4"/>
        <w:spacing w:before="105" w:after="105"/>
        <w:ind w:firstLine="1508"/>
        <w:jc w:val="left"/>
        <w:rPr>
          <w:highlight w:val="none"/>
        </w:rPr>
      </w:pPr>
      <w:r>
        <w:rPr>
          <w:rFonts w:ascii="宋体" w:hAnsi="宋体" w:eastAsia="宋体" w:cs="宋体"/>
          <w:b/>
          <w:sz w:val="24"/>
          <w:highlight w:val="none"/>
        </w:rPr>
        <w:t>品目号2-26</w:t>
      </w:r>
      <w:r>
        <w:rPr>
          <w:rFonts w:ascii="宋体" w:hAnsi="宋体" w:eastAsia="宋体" w:cs="宋体"/>
          <w:sz w:val="24"/>
          <w:highlight w:val="none"/>
        </w:rPr>
        <w:t>《三好学生》等奖状印刷制作：18cm*25.5cm，铜版纸300g，双面彩印，需设计并排版。</w:t>
      </w:r>
    </w:p>
    <w:p>
      <w:pPr>
        <w:pStyle w:val="4"/>
        <w:spacing w:before="105" w:after="105"/>
        <w:ind w:firstLine="482"/>
        <w:jc w:val="left"/>
        <w:rPr>
          <w:highlight w:val="none"/>
        </w:rPr>
      </w:pPr>
      <w:r>
        <w:rPr>
          <w:rFonts w:ascii="宋体" w:hAnsi="宋体" w:eastAsia="宋体" w:cs="宋体"/>
          <w:b/>
          <w:sz w:val="24"/>
          <w:highlight w:val="none"/>
        </w:rPr>
        <w:t>样品二：品目号2-5</w:t>
      </w:r>
      <w:r>
        <w:rPr>
          <w:rFonts w:ascii="宋体" w:hAnsi="宋体" w:eastAsia="宋体" w:cs="宋体"/>
          <w:sz w:val="24"/>
          <w:highlight w:val="none"/>
        </w:rPr>
        <w:t>工作笔记（小）：封面颜色为皮革材质；封面“福州市教育局”激凹、底下年份“2024年”激凸工艺、外露长26.5cm棕色绸带；内页14行，80克双胶纸，外观尺寸：长20.9cm*宽14.4cm。</w:t>
      </w:r>
    </w:p>
    <w:p>
      <w:pPr>
        <w:pStyle w:val="4"/>
        <w:spacing w:before="105" w:after="105"/>
        <w:ind w:firstLine="482"/>
        <w:jc w:val="left"/>
        <w:rPr>
          <w:highlight w:val="none"/>
        </w:rPr>
      </w:pPr>
      <w:r>
        <w:rPr>
          <w:rFonts w:ascii="宋体" w:hAnsi="宋体" w:eastAsia="宋体" w:cs="宋体"/>
          <w:b/>
          <w:sz w:val="24"/>
          <w:highlight w:val="none"/>
        </w:rPr>
        <w:t>样品三：品目号2-43</w:t>
      </w:r>
      <w:r>
        <w:rPr>
          <w:rFonts w:ascii="宋体" w:hAnsi="宋体" w:eastAsia="宋体" w:cs="宋体"/>
          <w:sz w:val="24"/>
          <w:highlight w:val="none"/>
        </w:rPr>
        <w:t>表彰牌匾制作：350mm*500mm，</w:t>
      </w:r>
      <w:r>
        <w:rPr>
          <w:rFonts w:ascii="宋体" w:hAnsi="宋体" w:eastAsia="宋体" w:cs="宋体"/>
          <w:sz w:val="22"/>
          <w:highlight w:val="none"/>
        </w:rPr>
        <w:t>木板厚度≥1.6cm</w:t>
      </w:r>
      <w:r>
        <w:rPr>
          <w:rFonts w:ascii="宋体" w:hAnsi="宋体" w:eastAsia="宋体" w:cs="宋体"/>
          <w:sz w:val="24"/>
          <w:highlight w:val="none"/>
        </w:rPr>
        <w:t>，颜色为枣红色，上面加钛金0.6cm厚堆金工艺，金色砂底，花边及文字为凹版腐烛点漆后烤箱烘烤。教育相关主题，文字需排版，可挂可摆。</w:t>
      </w:r>
    </w:p>
    <w:p>
      <w:pPr>
        <w:pStyle w:val="4"/>
        <w:spacing w:before="105" w:after="105"/>
        <w:ind w:firstLine="482"/>
        <w:jc w:val="left"/>
        <w:rPr>
          <w:highlight w:val="none"/>
        </w:rPr>
      </w:pPr>
      <w:r>
        <w:rPr>
          <w:rFonts w:ascii="宋体" w:hAnsi="宋体" w:eastAsia="宋体" w:cs="宋体"/>
          <w:sz w:val="24"/>
          <w:highlight w:val="none"/>
        </w:rPr>
        <w:t>1.投标人必须在样品明显位置用粘纸标明投标人名称、招标编号、样品名称等。招标代理机构不承担保管责任。搬运样品的费用由投标人承担。</w:t>
      </w:r>
    </w:p>
    <w:p>
      <w:pPr>
        <w:pStyle w:val="4"/>
        <w:spacing w:before="105" w:after="105"/>
        <w:ind w:firstLine="482"/>
        <w:jc w:val="left"/>
        <w:rPr>
          <w:highlight w:val="none"/>
        </w:rPr>
      </w:pPr>
      <w:r>
        <w:rPr>
          <w:rFonts w:ascii="宋体" w:hAnsi="宋体" w:eastAsia="宋体" w:cs="宋体"/>
          <w:sz w:val="24"/>
          <w:highlight w:val="none"/>
        </w:rPr>
        <w:t>2.样品递交时间：投标人的样品须在开标时间截止前一个工作日（下午16:00）送到福州市仓山区南江滨西大道199号福州市城市规划展示馆三楼样品室，超过时间送达的样品将被拒绝接收，样品须按顺序摆放整齐。</w:t>
      </w:r>
    </w:p>
    <w:p>
      <w:pPr>
        <w:pStyle w:val="4"/>
        <w:spacing w:before="105" w:after="105"/>
        <w:ind w:firstLine="482"/>
        <w:jc w:val="left"/>
        <w:rPr>
          <w:highlight w:val="none"/>
        </w:rPr>
      </w:pPr>
      <w:r>
        <w:rPr>
          <w:rFonts w:ascii="宋体" w:hAnsi="宋体" w:eastAsia="宋体" w:cs="宋体"/>
          <w:sz w:val="24"/>
          <w:highlight w:val="none"/>
        </w:rPr>
        <w:t xml:space="preserve">3.样品签收工作：采购代理机构将根据投标人提供的样品办理样品签收手续。 </w:t>
      </w:r>
    </w:p>
    <w:p>
      <w:pPr>
        <w:pStyle w:val="4"/>
        <w:spacing w:before="105" w:after="105"/>
        <w:ind w:firstLine="482"/>
        <w:jc w:val="left"/>
        <w:rPr>
          <w:highlight w:val="none"/>
        </w:rPr>
      </w:pPr>
      <w:r>
        <w:rPr>
          <w:rFonts w:ascii="宋体" w:hAnsi="宋体" w:eastAsia="宋体" w:cs="宋体"/>
          <w:sz w:val="24"/>
          <w:highlight w:val="none"/>
        </w:rPr>
        <w:t>4.提供的样品将作为样品评审依据，若出现复核情况时，评标委员会对样品不作再次评审，样品评审结果不作更改。</w:t>
      </w:r>
    </w:p>
    <w:p>
      <w:pPr>
        <w:pStyle w:val="4"/>
        <w:spacing w:before="105" w:after="105"/>
        <w:ind w:firstLine="482"/>
        <w:jc w:val="left"/>
        <w:rPr>
          <w:highlight w:val="none"/>
        </w:rPr>
      </w:pPr>
      <w:r>
        <w:rPr>
          <w:rFonts w:ascii="宋体" w:hAnsi="宋体" w:eastAsia="宋体" w:cs="宋体"/>
          <w:sz w:val="24"/>
          <w:highlight w:val="none"/>
        </w:rPr>
        <w:t>5.必要时评标现场评委可对所有样品进行测试，采购人有权对中标人的样品封存保留作为验收依据之一，若所提供实物与样品不符，则采购人有权退货，并按合同规定进行处罚。</w:t>
      </w:r>
    </w:p>
    <w:p>
      <w:pPr>
        <w:pStyle w:val="4"/>
        <w:spacing w:before="105" w:after="105"/>
        <w:ind w:firstLine="482"/>
        <w:jc w:val="left"/>
        <w:rPr>
          <w:highlight w:val="none"/>
        </w:rPr>
      </w:pPr>
      <w:r>
        <w:rPr>
          <w:rFonts w:ascii="宋体" w:hAnsi="宋体" w:eastAsia="宋体" w:cs="宋体"/>
          <w:sz w:val="24"/>
          <w:highlight w:val="none"/>
        </w:rPr>
        <w:t>6.中标人的样品须由采购人封存保留作为验收样本，若所提供实物与样品不符则采购人可要求退货且按合同规定进行赔偿或采购人将暂时使用中标人提供的与样品不符的货物直至中标人重新提供与样品相符的货物直至采购人满意为止。</w:t>
      </w:r>
    </w:p>
    <w:p>
      <w:pPr>
        <w:pStyle w:val="4"/>
        <w:spacing w:before="105" w:after="105"/>
        <w:ind w:firstLine="482"/>
        <w:jc w:val="left"/>
        <w:rPr>
          <w:highlight w:val="none"/>
        </w:rPr>
      </w:pPr>
      <w:r>
        <w:rPr>
          <w:rFonts w:ascii="宋体" w:hAnsi="宋体" w:eastAsia="宋体" w:cs="宋体"/>
          <w:sz w:val="24"/>
          <w:highlight w:val="none"/>
        </w:rPr>
        <w:t>7.投标样品将作为合同执行和验收的标准。</w:t>
      </w:r>
    </w:p>
    <w:p>
      <w:pPr>
        <w:pStyle w:val="4"/>
        <w:spacing w:before="105" w:after="105"/>
        <w:ind w:firstLine="482"/>
        <w:jc w:val="left"/>
        <w:rPr>
          <w:highlight w:val="none"/>
        </w:rPr>
      </w:pPr>
      <w:r>
        <w:rPr>
          <w:rFonts w:ascii="宋体" w:hAnsi="宋体" w:eastAsia="宋体" w:cs="宋体"/>
          <w:sz w:val="24"/>
          <w:highlight w:val="none"/>
        </w:rPr>
        <w:t>8.未中标的投标人提供的样品在中标公告发布后的三个工作日之内办理退回手续，未在规定时间内办理退回手续的，若样品发生丢失则后果自负。</w:t>
      </w:r>
    </w:p>
    <w:p>
      <w:pPr>
        <w:pStyle w:val="4"/>
        <w:spacing w:before="105" w:after="105"/>
        <w:ind w:firstLine="482"/>
        <w:jc w:val="left"/>
        <w:rPr>
          <w:highlight w:val="none"/>
        </w:rPr>
      </w:pPr>
      <w:r>
        <w:rPr>
          <w:rFonts w:ascii="宋体" w:hAnsi="宋体" w:eastAsia="宋体" w:cs="宋体"/>
          <w:sz w:val="24"/>
          <w:highlight w:val="none"/>
        </w:rPr>
        <w:t>9.评标结束后，中标人需自行将样品送至采购人指定地点封存，待验收合格后，中标人需自行将样品运走。</w:t>
      </w:r>
    </w:p>
    <w:p>
      <w:pPr>
        <w:pStyle w:val="4"/>
        <w:spacing w:after="150"/>
        <w:ind w:firstLine="480"/>
        <w:jc w:val="left"/>
        <w:outlineLvl w:val="2"/>
        <w:rPr>
          <w:highlight w:val="none"/>
        </w:rPr>
      </w:pPr>
      <w:r>
        <w:rPr>
          <w:b/>
          <w:sz w:val="28"/>
          <w:highlight w:val="none"/>
        </w:rPr>
        <w:t>三、商务要求（以“★”标示的内容为不允许负偏离的实质性要求）</w:t>
      </w:r>
    </w:p>
    <w:p>
      <w:pPr>
        <w:pStyle w:val="4"/>
        <w:jc w:val="left"/>
        <w:rPr>
          <w:highlight w:val="none"/>
        </w:rPr>
      </w:pPr>
      <w:r>
        <w:rPr>
          <w:highlight w:val="none"/>
        </w:rPr>
        <w:t>采购包1：</w:t>
      </w:r>
    </w:p>
    <w:tbl>
      <w:tblPr>
        <w:tblStyle w:val="2"/>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序号</w:t>
            </w:r>
          </w:p>
        </w:tc>
        <w:tc>
          <w:tcPr>
            <w:tcW w:w="2076" w:type="dxa"/>
          </w:tcPr>
          <w:p>
            <w:pPr>
              <w:pStyle w:val="4"/>
              <w:jc w:val="left"/>
              <w:rPr>
                <w:highlight w:val="none"/>
              </w:rPr>
            </w:pPr>
            <w:r>
              <w:rPr>
                <w:highlight w:val="none"/>
              </w:rPr>
              <w:t>参数性质</w:t>
            </w:r>
          </w:p>
        </w:tc>
        <w:tc>
          <w:tcPr>
            <w:tcW w:w="2076" w:type="dxa"/>
          </w:tcPr>
          <w:p>
            <w:pPr>
              <w:pStyle w:val="4"/>
              <w:jc w:val="left"/>
              <w:rPr>
                <w:highlight w:val="none"/>
              </w:rPr>
            </w:pPr>
            <w:r>
              <w:rPr>
                <w:highlight w:val="none"/>
              </w:rPr>
              <w:t>类型</w:t>
            </w:r>
          </w:p>
        </w:tc>
        <w:tc>
          <w:tcPr>
            <w:tcW w:w="2076" w:type="dxa"/>
          </w:tcPr>
          <w:p>
            <w:pPr>
              <w:pStyle w:val="4"/>
              <w:jc w:val="left"/>
              <w:rPr>
                <w:highlight w:val="none"/>
              </w:rPr>
            </w:pPr>
            <w:r>
              <w:rPr>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1</w:t>
            </w:r>
          </w:p>
        </w:tc>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交货时间</w:t>
            </w:r>
          </w:p>
        </w:tc>
        <w:tc>
          <w:tcPr>
            <w:tcW w:w="2076" w:type="dxa"/>
          </w:tcPr>
          <w:p>
            <w:pPr>
              <w:pStyle w:val="4"/>
              <w:jc w:val="left"/>
              <w:rPr>
                <w:highlight w:val="none"/>
              </w:rPr>
            </w:pPr>
            <w:r>
              <w:rPr>
                <w:highlight w:val="none"/>
              </w:rPr>
              <w:t>按实际需求日期交付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2</w:t>
            </w:r>
          </w:p>
        </w:tc>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交货地点</w:t>
            </w:r>
          </w:p>
        </w:tc>
        <w:tc>
          <w:tcPr>
            <w:tcW w:w="2076" w:type="dxa"/>
          </w:tcPr>
          <w:p>
            <w:pPr>
              <w:pStyle w:val="4"/>
              <w:jc w:val="left"/>
              <w:rPr>
                <w:highlight w:val="none"/>
              </w:rPr>
            </w:pPr>
            <w:r>
              <w:rPr>
                <w:highlight w:val="none"/>
              </w:rPr>
              <w:t>福建省福州市仓山区南江滨西大道193号东部办公区2号楼913（或采购人指定地点）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3</w:t>
            </w:r>
          </w:p>
        </w:tc>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交货条件</w:t>
            </w:r>
          </w:p>
        </w:tc>
        <w:tc>
          <w:tcPr>
            <w:tcW w:w="2076" w:type="dxa"/>
          </w:tcPr>
          <w:p>
            <w:pPr>
              <w:pStyle w:val="4"/>
              <w:jc w:val="left"/>
              <w:rPr>
                <w:highlight w:val="none"/>
              </w:rPr>
            </w:pPr>
            <w:r>
              <w:rPr>
                <w:highlight w:val="none"/>
              </w:rPr>
              <w:t>满足采购人技术和服务要求，并验收合格。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4</w:t>
            </w:r>
          </w:p>
        </w:tc>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是否邀请投标人验收</w:t>
            </w:r>
          </w:p>
        </w:tc>
        <w:tc>
          <w:tcPr>
            <w:tcW w:w="2076" w:type="dxa"/>
          </w:tcPr>
          <w:p>
            <w:pPr>
              <w:pStyle w:val="4"/>
              <w:jc w:val="left"/>
              <w:rPr>
                <w:highlight w:val="none"/>
              </w:rPr>
            </w:pPr>
            <w:r>
              <w:rPr>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5</w:t>
            </w:r>
          </w:p>
        </w:tc>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履约验收方式</w:t>
            </w:r>
          </w:p>
        </w:tc>
        <w:tc>
          <w:tcPr>
            <w:tcW w:w="2076" w:type="dxa"/>
          </w:tcPr>
          <w:p>
            <w:pPr>
              <w:pStyle w:val="4"/>
              <w:jc w:val="left"/>
              <w:rPr>
                <w:highlight w:val="none"/>
              </w:rPr>
            </w:pPr>
            <w:r>
              <w:rPr>
                <w:highlight w:val="none"/>
              </w:rPr>
              <w:t>1、期次1，说明：中标人需在收到每项印刷需求后按时完成印刷任务，采购人对中标人每次交付的印刷产品的数量、质量、规格、样式等内容进行现场验收，若中标人提供的产品符合采购人需求，则满足验收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6</w:t>
            </w:r>
          </w:p>
        </w:tc>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履约保证金</w:t>
            </w:r>
          </w:p>
        </w:tc>
        <w:tc>
          <w:tcPr>
            <w:tcW w:w="2076" w:type="dxa"/>
          </w:tcPr>
          <w:p>
            <w:pPr>
              <w:pStyle w:val="4"/>
              <w:jc w:val="left"/>
              <w:rPr>
                <w:highlight w:val="none"/>
              </w:rPr>
            </w:pPr>
            <w:r>
              <w:rPr>
                <w:highlight w:val="none"/>
              </w:rP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7</w:t>
            </w:r>
          </w:p>
        </w:tc>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合同支付方式</w:t>
            </w:r>
          </w:p>
        </w:tc>
        <w:tc>
          <w:tcPr>
            <w:tcW w:w="2076" w:type="dxa"/>
          </w:tcPr>
          <w:p>
            <w:pPr>
              <w:pStyle w:val="4"/>
              <w:jc w:val="left"/>
              <w:rPr>
                <w:highlight w:val="none"/>
              </w:rPr>
            </w:pPr>
            <w:r>
              <w:rPr>
                <w:highlight w:val="none"/>
              </w:rPr>
              <w:t>1、按考试印刷次数分期付款。中标方按照实际投标单价、实际学生数、实际印刷次数进行结算，每次考试结束，经采购人验收合格后，承印方凭正式发票及验收证明，采购人支付本次的印刷服务金额，达到付款条件起10日内，支付合同总金额的100.00%</w:t>
            </w:r>
          </w:p>
        </w:tc>
      </w:tr>
    </w:tbl>
    <w:p>
      <w:pPr>
        <w:pStyle w:val="4"/>
        <w:jc w:val="left"/>
        <w:rPr>
          <w:highlight w:val="none"/>
        </w:rPr>
      </w:pPr>
      <w:r>
        <w:rPr>
          <w:highlight w:val="none"/>
        </w:rPr>
        <w:t>采购包2：</w:t>
      </w:r>
    </w:p>
    <w:tbl>
      <w:tblPr>
        <w:tblStyle w:val="2"/>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序号</w:t>
            </w:r>
          </w:p>
        </w:tc>
        <w:tc>
          <w:tcPr>
            <w:tcW w:w="2076" w:type="dxa"/>
          </w:tcPr>
          <w:p>
            <w:pPr>
              <w:pStyle w:val="4"/>
              <w:jc w:val="left"/>
              <w:rPr>
                <w:highlight w:val="none"/>
              </w:rPr>
            </w:pPr>
            <w:r>
              <w:rPr>
                <w:highlight w:val="none"/>
              </w:rPr>
              <w:t>参数性质</w:t>
            </w:r>
          </w:p>
        </w:tc>
        <w:tc>
          <w:tcPr>
            <w:tcW w:w="2076" w:type="dxa"/>
          </w:tcPr>
          <w:p>
            <w:pPr>
              <w:pStyle w:val="4"/>
              <w:jc w:val="left"/>
              <w:rPr>
                <w:highlight w:val="none"/>
              </w:rPr>
            </w:pPr>
            <w:r>
              <w:rPr>
                <w:highlight w:val="none"/>
              </w:rPr>
              <w:t>类型</w:t>
            </w:r>
          </w:p>
        </w:tc>
        <w:tc>
          <w:tcPr>
            <w:tcW w:w="2076" w:type="dxa"/>
          </w:tcPr>
          <w:p>
            <w:pPr>
              <w:pStyle w:val="4"/>
              <w:jc w:val="left"/>
              <w:rPr>
                <w:highlight w:val="none"/>
              </w:rPr>
            </w:pPr>
            <w:r>
              <w:rPr>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1</w:t>
            </w:r>
          </w:p>
        </w:tc>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交货时间</w:t>
            </w:r>
          </w:p>
        </w:tc>
        <w:tc>
          <w:tcPr>
            <w:tcW w:w="2076" w:type="dxa"/>
          </w:tcPr>
          <w:p>
            <w:pPr>
              <w:pStyle w:val="4"/>
              <w:jc w:val="left"/>
              <w:rPr>
                <w:highlight w:val="none"/>
              </w:rPr>
            </w:pPr>
            <w:r>
              <w:rPr>
                <w:highlight w:val="none"/>
              </w:rPr>
              <w:t>按实际需求日期交付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2</w:t>
            </w:r>
          </w:p>
        </w:tc>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交货地点</w:t>
            </w:r>
          </w:p>
        </w:tc>
        <w:tc>
          <w:tcPr>
            <w:tcW w:w="2076" w:type="dxa"/>
          </w:tcPr>
          <w:p>
            <w:pPr>
              <w:pStyle w:val="4"/>
              <w:jc w:val="left"/>
              <w:rPr>
                <w:highlight w:val="none"/>
              </w:rPr>
            </w:pPr>
            <w:r>
              <w:rPr>
                <w:highlight w:val="none"/>
              </w:rPr>
              <w:t>福建省福州市仓山区南江滨西大道193号东部办公区2号楼913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3</w:t>
            </w:r>
          </w:p>
        </w:tc>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交货条件</w:t>
            </w:r>
          </w:p>
        </w:tc>
        <w:tc>
          <w:tcPr>
            <w:tcW w:w="2076" w:type="dxa"/>
          </w:tcPr>
          <w:p>
            <w:pPr>
              <w:pStyle w:val="4"/>
              <w:jc w:val="left"/>
              <w:rPr>
                <w:highlight w:val="none"/>
              </w:rPr>
            </w:pPr>
            <w:r>
              <w:rPr>
                <w:highlight w:val="none"/>
              </w:rPr>
              <w:t>满足采购人技术和服务要求，并验收合格。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4</w:t>
            </w:r>
          </w:p>
        </w:tc>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是否邀请投标人验收</w:t>
            </w:r>
          </w:p>
        </w:tc>
        <w:tc>
          <w:tcPr>
            <w:tcW w:w="2076" w:type="dxa"/>
          </w:tcPr>
          <w:p>
            <w:pPr>
              <w:pStyle w:val="4"/>
              <w:jc w:val="left"/>
              <w:rPr>
                <w:highlight w:val="none"/>
              </w:rPr>
            </w:pPr>
            <w:r>
              <w:rPr>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5</w:t>
            </w:r>
          </w:p>
        </w:tc>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履约验收方式</w:t>
            </w:r>
          </w:p>
        </w:tc>
        <w:tc>
          <w:tcPr>
            <w:tcW w:w="2076" w:type="dxa"/>
          </w:tcPr>
          <w:p>
            <w:pPr>
              <w:pStyle w:val="4"/>
              <w:jc w:val="left"/>
              <w:rPr>
                <w:highlight w:val="none"/>
              </w:rPr>
            </w:pPr>
            <w:r>
              <w:rPr>
                <w:highlight w:val="none"/>
              </w:rPr>
              <w:t>1、期次1，说明：中标人需在收到每项印刷需求后按时完成印刷任务，采购人对中标人每次交付的印刷产品的数量、质量、规格、样式等内容进行现场验收，若中标人提供的产品符合采购人需求，则满足验收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6</w:t>
            </w:r>
          </w:p>
        </w:tc>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合同支付方式</w:t>
            </w:r>
          </w:p>
        </w:tc>
        <w:tc>
          <w:tcPr>
            <w:tcW w:w="2076" w:type="dxa"/>
          </w:tcPr>
          <w:p>
            <w:pPr>
              <w:pStyle w:val="4"/>
              <w:jc w:val="left"/>
              <w:rPr>
                <w:highlight w:val="none"/>
              </w:rPr>
            </w:pPr>
            <w:r>
              <w:rPr>
                <w:highlight w:val="none"/>
              </w:rPr>
              <w:t>1、中标方按照实际投标单价、实际印刷服务数按次进行结算，经采购人验收合格后，承印方凭正式发票及验收证明，采购人支付本次的印刷服务金额，达到付款条件起10日内，支付合同总金额的100.00%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7</w:t>
            </w:r>
          </w:p>
        </w:tc>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履约保证金</w:t>
            </w:r>
          </w:p>
        </w:tc>
        <w:tc>
          <w:tcPr>
            <w:tcW w:w="2076" w:type="dxa"/>
          </w:tcPr>
          <w:p>
            <w:pPr>
              <w:pStyle w:val="4"/>
              <w:jc w:val="left"/>
              <w:rPr>
                <w:highlight w:val="none"/>
              </w:rPr>
            </w:pPr>
            <w:r>
              <w:rPr>
                <w:highlight w:val="none"/>
              </w:rPr>
              <w:t>不缴纳</w:t>
            </w:r>
          </w:p>
        </w:tc>
      </w:tr>
    </w:tbl>
    <w:p>
      <w:pPr>
        <w:pStyle w:val="4"/>
        <w:jc w:val="left"/>
        <w:rPr>
          <w:highlight w:val="none"/>
        </w:rPr>
      </w:pPr>
      <w:r>
        <w:rPr>
          <w:highlight w:val="none"/>
        </w:rPr>
        <w:t>其他商务要求</w:t>
      </w:r>
    </w:p>
    <w:p>
      <w:pPr>
        <w:pStyle w:val="4"/>
        <w:ind w:firstLine="480"/>
        <w:jc w:val="left"/>
        <w:rPr>
          <w:highlight w:val="none"/>
        </w:rPr>
      </w:pPr>
      <w:r>
        <w:rPr>
          <w:rFonts w:ascii="宋体" w:hAnsi="宋体" w:eastAsia="宋体" w:cs="宋体"/>
          <w:sz w:val="24"/>
          <w:highlight w:val="none"/>
          <w:shd w:val="clear" w:fill="FFFFFF"/>
        </w:rPr>
        <w:t>★8、售后服务</w:t>
      </w:r>
      <w:r>
        <w:rPr>
          <w:rFonts w:ascii="宋体" w:hAnsi="宋体" w:eastAsia="宋体" w:cs="宋体"/>
          <w:b/>
          <w:color w:val="E74C3C"/>
          <w:sz w:val="24"/>
          <w:highlight w:val="none"/>
          <w:shd w:val="clear" w:fill="FFFFFF"/>
        </w:rPr>
        <w:t>（适用于所有合同包）</w:t>
      </w:r>
    </w:p>
    <w:p>
      <w:pPr>
        <w:pStyle w:val="4"/>
        <w:spacing w:before="45" w:after="45"/>
        <w:ind w:firstLine="420"/>
        <w:jc w:val="left"/>
        <w:rPr>
          <w:highlight w:val="none"/>
        </w:rPr>
      </w:pPr>
      <w:r>
        <w:rPr>
          <w:rFonts w:ascii="宋体" w:hAnsi="宋体" w:eastAsia="宋体" w:cs="宋体"/>
          <w:sz w:val="24"/>
          <w:highlight w:val="none"/>
          <w:shd w:val="clear" w:fill="FFFFFF"/>
        </w:rPr>
        <w:t>8.1中标人须设立热线电话，确定总协调人全权负责中标后采购人对其中标产品的有关咨询、查询、签订、和执行合同，无条件履行供货服务承诺和接受投诉等事务。接到采购人的洽谈电话时，须在半天内上门洽谈、接货。根据印刷品的制作难度不同，样稿在4小时至24小时送达采购人校对。</w:t>
      </w:r>
    </w:p>
    <w:p>
      <w:pPr>
        <w:pStyle w:val="4"/>
        <w:spacing w:before="45" w:after="45"/>
        <w:ind w:firstLine="420"/>
        <w:jc w:val="left"/>
        <w:rPr>
          <w:highlight w:val="none"/>
        </w:rPr>
      </w:pPr>
      <w:r>
        <w:rPr>
          <w:rFonts w:ascii="宋体" w:hAnsi="宋体" w:eastAsia="宋体" w:cs="宋体"/>
          <w:sz w:val="24"/>
          <w:highlight w:val="none"/>
          <w:shd w:val="clear" w:fill="FFFFFF"/>
        </w:rPr>
        <w:t>8.2根据采购人的要求，及时将制作稿样交付采购人审阅、修改，直至正确无误，完全符合承印要求。并于指定完成时间前两天将印制品送一份给采购人再次审阅。任务正式下达后，中标人须在不超过72小时内完成印制服务并交付。</w:t>
      </w:r>
    </w:p>
    <w:p>
      <w:pPr>
        <w:pStyle w:val="4"/>
        <w:spacing w:before="45" w:after="45"/>
        <w:ind w:firstLine="420"/>
        <w:jc w:val="left"/>
        <w:rPr>
          <w:highlight w:val="none"/>
        </w:rPr>
      </w:pPr>
      <w:r>
        <w:rPr>
          <w:rFonts w:ascii="宋体" w:hAnsi="宋体" w:eastAsia="宋体" w:cs="宋体"/>
          <w:sz w:val="24"/>
          <w:highlight w:val="none"/>
          <w:shd w:val="clear" w:fill="FFFFFF"/>
        </w:rPr>
        <w:t>8.3免费提供仓库给采购人作为短时间的印刷品的存放处，做好保密措施。</w:t>
      </w:r>
    </w:p>
    <w:p>
      <w:pPr>
        <w:pStyle w:val="4"/>
        <w:spacing w:before="45" w:after="45"/>
        <w:ind w:left="15"/>
        <w:jc w:val="left"/>
        <w:rPr>
          <w:highlight w:val="none"/>
        </w:rPr>
      </w:pPr>
      <w:r>
        <w:rPr>
          <w:rFonts w:ascii="宋体" w:hAnsi="宋体" w:eastAsia="宋体" w:cs="宋体"/>
          <w:sz w:val="24"/>
          <w:highlight w:val="none"/>
          <w:shd w:val="clear" w:fill="FFFFFF"/>
        </w:rPr>
        <w:t xml:space="preserve">  8.4工作中做到定期回访，跟踪服务。如发现印刷的材料在印刷、装订、质量及数量出现问题，中标方接到通知后，应在最短时间给予重印并送达。</w:t>
      </w:r>
    </w:p>
    <w:p>
      <w:pPr>
        <w:pStyle w:val="4"/>
        <w:spacing w:before="45" w:after="45"/>
        <w:ind w:left="15"/>
        <w:jc w:val="left"/>
        <w:rPr>
          <w:highlight w:val="none"/>
        </w:rPr>
      </w:pPr>
      <w:r>
        <w:rPr>
          <w:rFonts w:ascii="宋体" w:hAnsi="宋体" w:eastAsia="宋体" w:cs="宋体"/>
          <w:sz w:val="24"/>
          <w:highlight w:val="none"/>
          <w:shd w:val="clear" w:fill="FFFFFF"/>
        </w:rPr>
        <w:t xml:space="preserve">  8.5投标人须承诺认真做好本次印刷品的保密和管理工作，未经采购人同意不得将印刷品版本及印刷品外传,否则追究法律责任。</w:t>
      </w:r>
      <w:r>
        <w:rPr>
          <w:rFonts w:ascii="宋体" w:hAnsi="宋体" w:eastAsia="宋体" w:cs="宋体"/>
          <w:color w:val="E74C3C"/>
          <w:sz w:val="24"/>
          <w:highlight w:val="none"/>
        </w:rPr>
        <w:t>投标人须在投标文件商务部分中提供承诺函进行专项承诺，</w:t>
      </w:r>
      <w:r>
        <w:rPr>
          <w:rFonts w:ascii="宋体" w:hAnsi="宋体" w:eastAsia="宋体" w:cs="宋体"/>
          <w:b/>
          <w:color w:val="E74C3C"/>
          <w:sz w:val="24"/>
          <w:highlight w:val="none"/>
        </w:rPr>
        <w:t>承诺函格式自拟，并加盖投标人公章，未承诺按照无效投标处理。</w:t>
      </w:r>
    </w:p>
    <w:p>
      <w:pPr>
        <w:pStyle w:val="4"/>
        <w:spacing w:before="45" w:after="45"/>
        <w:ind w:firstLine="420"/>
        <w:jc w:val="left"/>
        <w:rPr>
          <w:highlight w:val="none"/>
        </w:rPr>
      </w:pPr>
      <w:r>
        <w:rPr>
          <w:rFonts w:ascii="宋体" w:hAnsi="宋体" w:eastAsia="宋体" w:cs="宋体"/>
          <w:sz w:val="24"/>
          <w:highlight w:val="none"/>
          <w:shd w:val="clear" w:fill="FFFFFF"/>
        </w:rPr>
        <w:t>★9、验收：本项目货物及服务质量标准、检验、检测、验收等事宜必须符合国家现行有关技术规范和质量检验标准、行业标准以及合同规定的验收评定标准。</w:t>
      </w:r>
    </w:p>
    <w:p>
      <w:pPr>
        <w:pStyle w:val="4"/>
        <w:spacing w:before="45" w:after="45"/>
        <w:ind w:firstLine="420"/>
        <w:jc w:val="left"/>
        <w:rPr>
          <w:highlight w:val="none"/>
        </w:rPr>
      </w:pPr>
      <w:r>
        <w:rPr>
          <w:rFonts w:ascii="宋体" w:hAnsi="宋体" w:eastAsia="宋体" w:cs="宋体"/>
          <w:sz w:val="21"/>
          <w:highlight w:val="none"/>
        </w:rPr>
        <w:t>9.1成交供应商应负责将货物免费运至合同中规定的现场。按采购人要求进行装箱。</w:t>
      </w:r>
    </w:p>
    <w:p>
      <w:pPr>
        <w:pStyle w:val="4"/>
        <w:spacing w:before="45" w:after="45"/>
        <w:ind w:firstLine="420"/>
        <w:jc w:val="left"/>
        <w:rPr>
          <w:highlight w:val="none"/>
        </w:rPr>
      </w:pPr>
      <w:r>
        <w:rPr>
          <w:rFonts w:ascii="宋体" w:hAnsi="宋体" w:eastAsia="宋体" w:cs="宋体"/>
          <w:sz w:val="21"/>
          <w:highlight w:val="none"/>
        </w:rPr>
        <w:t>9.2成交供应商应与采购人当场做好每批次货物移交验收工作，运输移交过程所发生的一切费用由成交供应商承担。</w:t>
      </w:r>
    </w:p>
    <w:p>
      <w:pPr>
        <w:pStyle w:val="4"/>
        <w:spacing w:before="45" w:after="45"/>
        <w:ind w:firstLine="420"/>
        <w:jc w:val="left"/>
        <w:rPr>
          <w:highlight w:val="none"/>
        </w:rPr>
      </w:pPr>
      <w:r>
        <w:rPr>
          <w:rFonts w:ascii="宋体" w:hAnsi="宋体" w:eastAsia="宋体" w:cs="宋体"/>
          <w:sz w:val="21"/>
          <w:highlight w:val="none"/>
        </w:rPr>
        <w:t>9.3成交供应商及采购人应按生产厂家验收标准</w:t>
      </w:r>
      <w:r>
        <w:rPr>
          <w:rFonts w:ascii="Calibri" w:hAnsi="Calibri" w:eastAsia="Calibri" w:cs="Calibri"/>
          <w:sz w:val="21"/>
          <w:highlight w:val="none"/>
        </w:rPr>
        <w:t>(</w:t>
      </w:r>
      <w:r>
        <w:rPr>
          <w:rFonts w:ascii="宋体" w:hAnsi="宋体" w:eastAsia="宋体" w:cs="宋体"/>
          <w:sz w:val="21"/>
          <w:highlight w:val="none"/>
        </w:rPr>
        <w:t>符合国家行业标准</w:t>
      </w:r>
      <w:r>
        <w:rPr>
          <w:rFonts w:ascii="Calibri" w:hAnsi="Calibri" w:eastAsia="Calibri" w:cs="Calibri"/>
          <w:sz w:val="21"/>
          <w:highlight w:val="none"/>
        </w:rPr>
        <w:t>)</w:t>
      </w:r>
      <w:r>
        <w:rPr>
          <w:rFonts w:ascii="宋体" w:hAnsi="宋体" w:eastAsia="宋体" w:cs="宋体"/>
          <w:sz w:val="21"/>
          <w:highlight w:val="none"/>
        </w:rPr>
        <w:t>等有关内容进行验收，并在验收文件中共同签字确认，保证各项工作顺利进行。在此期间如发现货物有质量问题，成交供应商应在</w:t>
      </w:r>
      <w:r>
        <w:rPr>
          <w:rFonts w:ascii="Calibri" w:hAnsi="Calibri" w:eastAsia="Calibri" w:cs="Calibri"/>
          <w:sz w:val="21"/>
          <w:highlight w:val="none"/>
        </w:rPr>
        <w:t>72</w:t>
      </w:r>
      <w:r>
        <w:rPr>
          <w:rFonts w:ascii="宋体" w:hAnsi="宋体" w:eastAsia="宋体" w:cs="宋体"/>
          <w:sz w:val="21"/>
          <w:highlight w:val="none"/>
        </w:rPr>
        <w:t>小时内无条件免费更换货物。</w:t>
      </w:r>
    </w:p>
    <w:p>
      <w:pPr>
        <w:pStyle w:val="4"/>
        <w:spacing w:before="45" w:after="45"/>
        <w:ind w:firstLine="420"/>
        <w:jc w:val="left"/>
        <w:rPr>
          <w:highlight w:val="none"/>
        </w:rPr>
      </w:pPr>
      <w:r>
        <w:rPr>
          <w:rFonts w:ascii="宋体" w:hAnsi="宋体" w:eastAsia="宋体" w:cs="宋体"/>
          <w:sz w:val="21"/>
          <w:highlight w:val="none"/>
        </w:rPr>
        <w:t>9.4成交供应商在采购人交货现场进行验收所发生的一切费用均由成交供应商承担。</w:t>
      </w:r>
    </w:p>
    <w:p>
      <w:pPr>
        <w:pStyle w:val="4"/>
        <w:spacing w:before="45" w:after="45"/>
        <w:ind w:firstLine="420"/>
        <w:jc w:val="left"/>
        <w:rPr>
          <w:highlight w:val="none"/>
        </w:rPr>
      </w:pPr>
      <w:r>
        <w:rPr>
          <w:rFonts w:ascii="宋体" w:hAnsi="宋体" w:eastAsia="宋体" w:cs="宋体"/>
          <w:sz w:val="21"/>
          <w:highlight w:val="none"/>
        </w:rPr>
        <w:t>9.5供应商报价应包含服务过程中产生的一切，包括货物部分，还要包括可能的运输、安装、培训等伴随服务。</w:t>
      </w:r>
    </w:p>
    <w:p>
      <w:pPr>
        <w:pStyle w:val="4"/>
        <w:spacing w:before="45" w:after="45"/>
        <w:ind w:firstLine="420"/>
        <w:jc w:val="left"/>
        <w:rPr>
          <w:highlight w:val="none"/>
        </w:rPr>
      </w:pPr>
      <w:r>
        <w:rPr>
          <w:rFonts w:ascii="宋体" w:hAnsi="宋体" w:eastAsia="宋体" w:cs="宋体"/>
          <w:sz w:val="24"/>
          <w:highlight w:val="none"/>
          <w:shd w:val="clear" w:fill="FFFFFF"/>
        </w:rPr>
        <w:t>★10、违约责任</w:t>
      </w:r>
    </w:p>
    <w:p>
      <w:pPr>
        <w:pStyle w:val="4"/>
        <w:spacing w:before="45" w:after="45"/>
        <w:ind w:firstLine="420"/>
        <w:jc w:val="left"/>
        <w:rPr>
          <w:highlight w:val="none"/>
        </w:rPr>
      </w:pPr>
      <w:r>
        <w:rPr>
          <w:rFonts w:ascii="宋体" w:hAnsi="宋体" w:eastAsia="宋体" w:cs="宋体"/>
          <w:sz w:val="24"/>
          <w:highlight w:val="none"/>
          <w:shd w:val="clear" w:fill="FFFFFF"/>
        </w:rPr>
        <w:t>10.1因中标人原因造成采购合同无法按时签订，视为中标人违约，中标人违约对采购人造成的损失的，需另行支付相应的赔偿。</w:t>
      </w:r>
    </w:p>
    <w:p>
      <w:pPr>
        <w:pStyle w:val="4"/>
        <w:spacing w:before="45" w:after="45"/>
        <w:ind w:firstLine="420"/>
        <w:jc w:val="left"/>
        <w:rPr>
          <w:highlight w:val="none"/>
        </w:rPr>
      </w:pPr>
      <w:r>
        <w:rPr>
          <w:rFonts w:ascii="宋体" w:hAnsi="宋体" w:eastAsia="宋体" w:cs="宋体"/>
          <w:sz w:val="24"/>
          <w:highlight w:val="none"/>
          <w:shd w:val="clear" w:fill="FFFFFF"/>
        </w:rPr>
        <w:t>10.2因中标人原因发生重大质量事故，除依约承担赔偿责任外，还将按有关质量管理办法规定执行。同时，采购人有权保留更换中标人的权利，并报相关行政主管部门处罚。</w:t>
      </w:r>
    </w:p>
    <w:p>
      <w:pPr>
        <w:pStyle w:val="4"/>
        <w:spacing w:before="45" w:after="45"/>
        <w:ind w:firstLine="420"/>
        <w:jc w:val="left"/>
        <w:rPr>
          <w:highlight w:val="none"/>
        </w:rPr>
      </w:pPr>
      <w:r>
        <w:rPr>
          <w:rFonts w:ascii="宋体" w:hAnsi="宋体" w:eastAsia="宋体" w:cs="宋体"/>
          <w:sz w:val="24"/>
          <w:highlight w:val="none"/>
          <w:shd w:val="clear" w:fill="FFFFFF"/>
        </w:rPr>
        <w:t>10.3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4"/>
        <w:spacing w:before="45" w:after="45"/>
        <w:ind w:firstLine="420"/>
        <w:jc w:val="left"/>
        <w:rPr>
          <w:highlight w:val="none"/>
        </w:rPr>
      </w:pPr>
      <w:r>
        <w:rPr>
          <w:rFonts w:ascii="宋体" w:hAnsi="宋体" w:eastAsia="宋体" w:cs="宋体"/>
          <w:sz w:val="24"/>
          <w:highlight w:val="none"/>
          <w:shd w:val="clear" w:fill="FFFFFF"/>
        </w:rPr>
        <w:t>10.4在明确违约责任后，中标人应在接到书面通知书起五个工作日内支付违约金、赔偿金等。</w:t>
      </w:r>
    </w:p>
    <w:p>
      <w:pPr>
        <w:pStyle w:val="4"/>
        <w:spacing w:before="45" w:after="45"/>
        <w:ind w:firstLine="420"/>
        <w:jc w:val="left"/>
        <w:rPr>
          <w:highlight w:val="none"/>
        </w:rPr>
      </w:pPr>
      <w:r>
        <w:rPr>
          <w:rFonts w:ascii="宋体" w:hAnsi="宋体" w:eastAsia="宋体" w:cs="宋体"/>
          <w:sz w:val="24"/>
          <w:highlight w:val="none"/>
          <w:shd w:val="clear" w:fill="FFFFFF"/>
        </w:rPr>
        <w:t>★11.其它要求</w:t>
      </w:r>
    </w:p>
    <w:p>
      <w:pPr>
        <w:pStyle w:val="4"/>
        <w:spacing w:before="45" w:after="45"/>
        <w:ind w:firstLine="420"/>
        <w:jc w:val="left"/>
        <w:rPr>
          <w:highlight w:val="none"/>
        </w:rPr>
      </w:pPr>
      <w:r>
        <w:rPr>
          <w:rFonts w:ascii="宋体" w:hAnsi="宋体" w:eastAsia="宋体" w:cs="宋体"/>
          <w:sz w:val="24"/>
          <w:highlight w:val="none"/>
          <w:shd w:val="clear" w:fill="FFFFFF"/>
        </w:rPr>
        <w:t>11.1.投标人供应商中标后，如果不按规定与采购人签订合同或者签订合同后不履行其投标承诺或者其它由于中标人自身原因造成无法履行合同的，均视为中标人违约，采购人将取消其中标资格；如果已经签订合同的则合同自动解除，且中标人还要承担相应的法律责任，给采购人造成损失的，还必须进行赔偿。</w:t>
      </w:r>
    </w:p>
    <w:p>
      <w:pPr>
        <w:pStyle w:val="4"/>
        <w:spacing w:before="45" w:after="45"/>
        <w:ind w:firstLine="420"/>
        <w:jc w:val="left"/>
        <w:rPr>
          <w:highlight w:val="none"/>
        </w:rPr>
      </w:pPr>
      <w:r>
        <w:rPr>
          <w:rFonts w:ascii="宋体" w:hAnsi="宋体" w:eastAsia="宋体" w:cs="宋体"/>
          <w:sz w:val="24"/>
          <w:highlight w:val="none"/>
        </w:rPr>
        <w:t>11.2未明确的其它约定事项或条款，待采购人与中标人签订合同时，由双方协商订立。</w:t>
      </w:r>
    </w:p>
    <w:p>
      <w:pPr>
        <w:pStyle w:val="4"/>
        <w:jc w:val="both"/>
        <w:outlineLvl w:val="2"/>
        <w:rPr>
          <w:highlight w:val="none"/>
        </w:rPr>
      </w:pPr>
      <w:r>
        <w:rPr>
          <w:b/>
          <w:sz w:val="28"/>
          <w:highlight w:val="none"/>
        </w:rPr>
        <w:t>四、其他事项</w:t>
      </w:r>
    </w:p>
    <w:p>
      <w:pPr>
        <w:pStyle w:val="4"/>
        <w:ind w:firstLine="480"/>
        <w:jc w:val="both"/>
        <w:rPr>
          <w:highlight w:val="none"/>
        </w:rPr>
      </w:pPr>
      <w:r>
        <w:rPr>
          <w:highlight w:val="none"/>
        </w:rPr>
        <w:t>1、除招标文件另有规定外，若出现有关法律、法规和规章有强制性规定但招标文件未列明的情形，则投标人应按照有关法律、法规和规章强制性规定执行。</w:t>
      </w:r>
    </w:p>
    <w:p>
      <w:pPr>
        <w:pStyle w:val="4"/>
        <w:ind w:firstLine="480"/>
        <w:jc w:val="both"/>
        <w:rPr>
          <w:highlight w:val="none"/>
        </w:rPr>
      </w:pPr>
      <w:r>
        <w:rPr>
          <w:highlight w:val="none"/>
        </w:rPr>
        <w:t>2、其他：</w:t>
      </w:r>
    </w:p>
    <w:p>
      <w:pPr>
        <w:pStyle w:val="4"/>
        <w:ind w:firstLine="480"/>
        <w:jc w:val="both"/>
        <w:rPr>
          <w:highlight w:val="none"/>
        </w:rPr>
      </w:pPr>
      <w:r>
        <w:rPr>
          <w:highlight w:val="none"/>
        </w:rPr>
        <w:t>2.1 投标文件报价中包括货物或服务的一切费用。 2.2 供应商所提供的投标文件应严格按照招标文件要求的格式提交。</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1"/>
        <w:rPr>
          <w:highlight w:val="none"/>
        </w:rPr>
      </w:pPr>
      <w:r>
        <w:rPr>
          <w:b/>
          <w:sz w:val="36"/>
          <w:highlight w:val="none"/>
        </w:rPr>
        <w:t>第六章 政府采购合同</w:t>
      </w:r>
    </w:p>
    <w:p>
      <w:pPr>
        <w:pStyle w:val="4"/>
        <w:jc w:val="center"/>
        <w:outlineLvl w:val="2"/>
        <w:rPr>
          <w:highlight w:val="none"/>
        </w:rPr>
      </w:pPr>
      <w:r>
        <w:rPr>
          <w:b/>
          <w:sz w:val="28"/>
          <w:highlight w:val="none"/>
        </w:rPr>
        <w:t>参考文本</w:t>
      </w:r>
    </w:p>
    <w:p>
      <w:pPr>
        <w:pStyle w:val="4"/>
        <w:jc w:val="left"/>
        <w:rPr>
          <w:highlight w:val="none"/>
        </w:rPr>
      </w:pPr>
      <w:r>
        <w:rPr>
          <w:highlight w:val="none"/>
        </w:rPr>
        <w:t>合同编号：</w:t>
      </w:r>
    </w:p>
    <w:p>
      <w:pPr>
        <w:pStyle w:val="4"/>
        <w:jc w:val="center"/>
        <w:outlineLvl w:val="1"/>
        <w:rPr>
          <w:highlight w:val="none"/>
        </w:rPr>
      </w:pPr>
      <w:r>
        <w:rPr>
          <w:b/>
          <w:sz w:val="36"/>
          <w:highlight w:val="none"/>
        </w:rPr>
        <w:t xml:space="preserve"> 福建省政府采购合同（服务类）</w:t>
      </w:r>
    </w:p>
    <w:p>
      <w:pPr>
        <w:pStyle w:val="4"/>
        <w:jc w:val="center"/>
        <w:outlineLvl w:val="3"/>
        <w:rPr>
          <w:highlight w:val="none"/>
        </w:rPr>
      </w:pPr>
      <w:r>
        <w:rPr>
          <w:b/>
          <w:sz w:val="24"/>
          <w:highlight w:val="none"/>
        </w:rPr>
        <w:t>编制说明</w:t>
      </w:r>
      <w:r>
        <w:rPr>
          <w:highlight w:val="none"/>
        </w:rPr>
        <w:br w:type="textWrapping"/>
      </w:r>
    </w:p>
    <w:p>
      <w:pPr>
        <w:pStyle w:val="4"/>
        <w:jc w:val="left"/>
        <w:outlineLvl w:val="3"/>
        <w:rPr>
          <w:highlight w:val="none"/>
        </w:rPr>
      </w:pPr>
      <w:r>
        <w:rPr>
          <w:b/>
          <w:sz w:val="24"/>
          <w:highlight w:val="none"/>
        </w:rPr>
        <w:t xml:space="preserve"> 1.签订合同应遵守《中华人民共和国政府采购法》及其实施条例、《中华人民共和国民法典》等法律法规及其他有关规定。</w:t>
      </w:r>
    </w:p>
    <w:p>
      <w:pPr>
        <w:pStyle w:val="4"/>
        <w:jc w:val="left"/>
        <w:outlineLvl w:val="3"/>
        <w:rPr>
          <w:highlight w:val="none"/>
        </w:rPr>
      </w:pPr>
      <w:r>
        <w:rPr>
          <w:b/>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4"/>
        <w:jc w:val="left"/>
        <w:outlineLvl w:val="3"/>
        <w:rPr>
          <w:highlight w:val="none"/>
        </w:rPr>
      </w:pPr>
      <w:r>
        <w:rPr>
          <w:b/>
          <w:sz w:val="24"/>
          <w:highlight w:val="none"/>
        </w:rPr>
        <w:t xml:space="preserve"> 3.政府有关主管部门对若干合同有规范文本的，可使用相应合同文本。</w:t>
      </w:r>
    </w:p>
    <w:p>
      <w:pPr>
        <w:pStyle w:val="4"/>
        <w:jc w:val="left"/>
        <w:outlineLvl w:val="3"/>
        <w:rPr>
          <w:highlight w:val="none"/>
        </w:rPr>
      </w:pPr>
      <w:r>
        <w:rPr>
          <w:b/>
          <w:sz w:val="24"/>
          <w:highlight w:val="none"/>
        </w:rPr>
        <w:t xml:space="preserve"> 4.本合同范本仅供参考，采购人应当根据采购项目的实际需求对合同条款进行修改、补充。</w:t>
      </w:r>
    </w:p>
    <w:p>
      <w:pPr>
        <w:pStyle w:val="4"/>
        <w:ind w:left="0"/>
        <w:jc w:val="left"/>
        <w:rPr>
          <w:highlight w:val="none"/>
        </w:rPr>
      </w:pPr>
      <w:r>
        <w:rPr>
          <w:highlight w:val="none"/>
        </w:rPr>
        <w:t>甲方：</w:t>
      </w:r>
    </w:p>
    <w:p>
      <w:pPr>
        <w:pStyle w:val="4"/>
        <w:jc w:val="left"/>
        <w:rPr>
          <w:highlight w:val="none"/>
        </w:rPr>
      </w:pPr>
      <w:r>
        <w:rPr>
          <w:highlight w:val="none"/>
        </w:rPr>
        <w:t>住所地：________________</w:t>
      </w:r>
    </w:p>
    <w:p>
      <w:pPr>
        <w:pStyle w:val="4"/>
        <w:jc w:val="left"/>
        <w:rPr>
          <w:highlight w:val="none"/>
        </w:rPr>
      </w:pPr>
      <w:r>
        <w:rPr>
          <w:highlight w:val="none"/>
        </w:rPr>
        <w:t>联系人：________________</w:t>
      </w:r>
    </w:p>
    <w:p>
      <w:pPr>
        <w:pStyle w:val="4"/>
        <w:jc w:val="left"/>
        <w:rPr>
          <w:highlight w:val="none"/>
        </w:rPr>
      </w:pPr>
      <w:r>
        <w:rPr>
          <w:highlight w:val="none"/>
        </w:rPr>
        <w:t>联系电话：______________</w:t>
      </w:r>
    </w:p>
    <w:p>
      <w:pPr>
        <w:pStyle w:val="4"/>
        <w:jc w:val="left"/>
        <w:rPr>
          <w:highlight w:val="none"/>
        </w:rPr>
      </w:pPr>
      <w:r>
        <w:rPr>
          <w:highlight w:val="none"/>
        </w:rPr>
        <w:t>传真：________________</w:t>
      </w:r>
    </w:p>
    <w:p>
      <w:pPr>
        <w:pStyle w:val="4"/>
        <w:jc w:val="left"/>
        <w:rPr>
          <w:highlight w:val="none"/>
        </w:rPr>
      </w:pPr>
      <w:r>
        <w:rPr>
          <w:highlight w:val="none"/>
        </w:rPr>
        <w:t>电子邮箱：________________</w:t>
      </w:r>
      <w:r>
        <w:rPr>
          <w:highlight w:val="none"/>
        </w:rPr>
        <w:br w:type="textWrapping"/>
      </w:r>
    </w:p>
    <w:p>
      <w:pPr>
        <w:pStyle w:val="4"/>
        <w:ind w:left="0"/>
        <w:jc w:val="left"/>
        <w:rPr>
          <w:highlight w:val="none"/>
        </w:rPr>
      </w:pPr>
      <w:r>
        <w:rPr>
          <w:highlight w:val="none"/>
        </w:rPr>
        <w:t xml:space="preserve"> 乙方： ________________</w:t>
      </w:r>
    </w:p>
    <w:p>
      <w:pPr>
        <w:pStyle w:val="4"/>
        <w:jc w:val="left"/>
        <w:rPr>
          <w:highlight w:val="none"/>
        </w:rPr>
      </w:pPr>
      <w:r>
        <w:rPr>
          <w:highlight w:val="none"/>
        </w:rPr>
        <w:t xml:space="preserve"> 住所地： ________________</w:t>
      </w:r>
    </w:p>
    <w:p>
      <w:pPr>
        <w:pStyle w:val="4"/>
        <w:jc w:val="left"/>
        <w:rPr>
          <w:highlight w:val="none"/>
        </w:rPr>
      </w:pPr>
      <w:r>
        <w:rPr>
          <w:highlight w:val="none"/>
        </w:rPr>
        <w:t xml:space="preserve"> 联系人：______________</w:t>
      </w:r>
    </w:p>
    <w:p>
      <w:pPr>
        <w:pStyle w:val="4"/>
        <w:jc w:val="left"/>
        <w:rPr>
          <w:highlight w:val="none"/>
        </w:rPr>
      </w:pPr>
      <w:r>
        <w:rPr>
          <w:highlight w:val="none"/>
        </w:rPr>
        <w:t xml:space="preserve"> 联系电话：______________</w:t>
      </w:r>
    </w:p>
    <w:p>
      <w:pPr>
        <w:pStyle w:val="4"/>
        <w:jc w:val="left"/>
        <w:rPr>
          <w:highlight w:val="none"/>
        </w:rPr>
      </w:pPr>
      <w:r>
        <w:rPr>
          <w:highlight w:val="none"/>
        </w:rPr>
        <w:t xml:space="preserve"> 传真：________________</w:t>
      </w:r>
    </w:p>
    <w:p>
      <w:pPr>
        <w:pStyle w:val="4"/>
        <w:jc w:val="left"/>
        <w:rPr>
          <w:highlight w:val="none"/>
        </w:rPr>
      </w:pPr>
      <w:r>
        <w:rPr>
          <w:highlight w:val="none"/>
        </w:rPr>
        <w:t xml:space="preserve"> 电子邮箱：________________</w:t>
      </w:r>
    </w:p>
    <w:p>
      <w:pPr>
        <w:pStyle w:val="4"/>
        <w:jc w:val="left"/>
        <w:rPr>
          <w:highlight w:val="none"/>
        </w:rPr>
      </w:pPr>
      <w:r>
        <w:rPr>
          <w:highlight w:val="none"/>
        </w:rPr>
        <w:t>根据项目编号为___________ 的 __________项目（以下简称：“本项目”）的采购结果，遵循平等、自愿、公平和诚实信用的原则，双方签署本合同，具体内容如下：</w:t>
      </w:r>
    </w:p>
    <w:p>
      <w:pPr>
        <w:pStyle w:val="4"/>
        <w:jc w:val="left"/>
        <w:outlineLvl w:val="3"/>
        <w:rPr>
          <w:highlight w:val="none"/>
        </w:rPr>
      </w:pPr>
      <w:r>
        <w:rPr>
          <w:b/>
          <w:sz w:val="24"/>
          <w:highlight w:val="none"/>
        </w:rPr>
        <w:t xml:space="preserve"> 一、合同组成部分</w:t>
      </w:r>
    </w:p>
    <w:p>
      <w:pPr>
        <w:pStyle w:val="4"/>
        <w:jc w:val="left"/>
        <w:rPr>
          <w:highlight w:val="none"/>
        </w:rPr>
      </w:pPr>
      <w:r>
        <w:rPr>
          <w:highlight w:val="none"/>
        </w:rPr>
        <w:t>1.1本合同条款及附件；</w:t>
      </w:r>
    </w:p>
    <w:p>
      <w:pPr>
        <w:pStyle w:val="4"/>
        <w:jc w:val="left"/>
        <w:rPr>
          <w:highlight w:val="none"/>
        </w:rPr>
      </w:pPr>
      <w:r>
        <w:rPr>
          <w:highlight w:val="none"/>
        </w:rPr>
        <w:t>1.2采购文件及其附件、补充文件；</w:t>
      </w:r>
    </w:p>
    <w:p>
      <w:pPr>
        <w:pStyle w:val="4"/>
        <w:jc w:val="left"/>
        <w:rPr>
          <w:highlight w:val="none"/>
        </w:rPr>
      </w:pPr>
      <w:r>
        <w:rPr>
          <w:highlight w:val="none"/>
        </w:rPr>
        <w:t>1.3乙方的响应文件及其附件、补充文件；</w:t>
      </w:r>
    </w:p>
    <w:p>
      <w:pPr>
        <w:pStyle w:val="4"/>
        <w:jc w:val="left"/>
        <w:rPr>
          <w:highlight w:val="none"/>
        </w:rPr>
      </w:pPr>
      <w:r>
        <w:rPr>
          <w:highlight w:val="none"/>
        </w:rPr>
        <w:t>1.4其他文件或材料：</w:t>
      </w:r>
    </w:p>
    <w:p>
      <w:pPr>
        <w:pStyle w:val="4"/>
        <w:jc w:val="left"/>
        <w:outlineLvl w:val="3"/>
        <w:rPr>
          <w:highlight w:val="none"/>
        </w:rPr>
      </w:pPr>
      <w:r>
        <w:rPr>
          <w:b/>
          <w:sz w:val="24"/>
          <w:highlight w:val="none"/>
        </w:rPr>
        <w:t xml:space="preserve"> 二、合同标的</w:t>
      </w:r>
      <w:r>
        <w:rPr>
          <w:highlight w:val="none"/>
        </w:rPr>
        <w:br w:type="textWrapping"/>
      </w:r>
    </w:p>
    <w:p>
      <w:pPr>
        <w:pStyle w:val="4"/>
        <w:jc w:val="left"/>
        <w:outlineLvl w:val="3"/>
        <w:rPr>
          <w:highlight w:val="none"/>
        </w:rPr>
      </w:pPr>
      <w:r>
        <w:rPr>
          <w:b/>
          <w:sz w:val="24"/>
          <w:highlight w:val="none"/>
        </w:rPr>
        <w:t xml:space="preserve"> 三、价格形式及合同价款</w:t>
      </w:r>
    </w:p>
    <w:p>
      <w:pPr>
        <w:pStyle w:val="4"/>
        <w:jc w:val="left"/>
        <w:outlineLvl w:val="4"/>
        <w:rPr>
          <w:highlight w:val="none"/>
        </w:rPr>
      </w:pPr>
      <w:r>
        <w:rPr>
          <w:b/>
          <w:sz w:val="20"/>
          <w:highlight w:val="none"/>
        </w:rPr>
        <w:t xml:space="preserve"> 3.1价格形式</w:t>
      </w:r>
    </w:p>
    <w:p>
      <w:pPr>
        <w:pStyle w:val="4"/>
        <w:jc w:val="left"/>
        <w:rPr>
          <w:highlight w:val="none"/>
        </w:rPr>
      </w:pPr>
      <w:r>
        <w:rPr>
          <w:highlight w:val="none"/>
        </w:rPr>
        <w:t xml:space="preserve"> 固定单价合同。完成约定服务事项的含税合同单价为：人民币（大写）元（￥ _____________元）。</w:t>
      </w:r>
    </w:p>
    <w:p>
      <w:pPr>
        <w:pStyle w:val="4"/>
        <w:spacing w:line="300" w:lineRule="auto"/>
        <w:jc w:val="left"/>
        <w:rPr>
          <w:highlight w:val="none"/>
        </w:rPr>
      </w:pPr>
      <w:r>
        <w:rPr>
          <w:highlight w:val="none"/>
        </w:rPr>
        <w:t xml:space="preserve"> 固定总价合同。完成约定服务事项的含税服务费用为：人民币（大写）元（￥_____________ 元）。</w:t>
      </w:r>
    </w:p>
    <w:p>
      <w:pPr>
        <w:pStyle w:val="4"/>
        <w:spacing w:line="300" w:lineRule="auto"/>
        <w:jc w:val="left"/>
        <w:rPr>
          <w:highlight w:val="none"/>
        </w:rPr>
      </w:pPr>
      <w:r>
        <w:rPr>
          <w:highlight w:val="none"/>
        </w:rPr>
        <w:t xml:space="preserve"> 其他方式。</w:t>
      </w:r>
    </w:p>
    <w:p>
      <w:pPr>
        <w:pStyle w:val="4"/>
        <w:spacing w:line="300" w:lineRule="auto"/>
        <w:jc w:val="left"/>
        <w:outlineLvl w:val="4"/>
        <w:rPr>
          <w:highlight w:val="none"/>
        </w:rPr>
      </w:pPr>
      <w:r>
        <w:rPr>
          <w:b/>
          <w:sz w:val="20"/>
          <w:highlight w:val="none"/>
        </w:rPr>
        <w:t xml:space="preserve"> 3.2合同价款包含范围</w:t>
      </w:r>
    </w:p>
    <w:p>
      <w:pPr>
        <w:pStyle w:val="4"/>
        <w:jc w:val="left"/>
        <w:outlineLvl w:val="4"/>
        <w:rPr>
          <w:highlight w:val="none"/>
        </w:rPr>
      </w:pPr>
      <w:r>
        <w:rPr>
          <w:b/>
          <w:sz w:val="20"/>
          <w:highlight w:val="none"/>
        </w:rPr>
        <w:t xml:space="preserve"> 3.3其他需说明的事项：</w:t>
      </w:r>
    </w:p>
    <w:p>
      <w:pPr>
        <w:pStyle w:val="4"/>
        <w:jc w:val="left"/>
        <w:outlineLvl w:val="3"/>
        <w:rPr>
          <w:highlight w:val="none"/>
        </w:rPr>
      </w:pPr>
      <w:r>
        <w:rPr>
          <w:b/>
          <w:sz w:val="24"/>
          <w:highlight w:val="none"/>
        </w:rPr>
        <w:t xml:space="preserve"> 四、合同标的及服务范围、地点和时间</w:t>
      </w:r>
    </w:p>
    <w:p>
      <w:pPr>
        <w:pStyle w:val="4"/>
        <w:jc w:val="left"/>
        <w:rPr>
          <w:highlight w:val="none"/>
        </w:rPr>
      </w:pPr>
      <w:r>
        <w:rPr>
          <w:highlight w:val="none"/>
        </w:rPr>
        <w:t xml:space="preserve"> 4.1项目名称： _____________</w:t>
      </w:r>
    </w:p>
    <w:p>
      <w:pPr>
        <w:pStyle w:val="4"/>
        <w:jc w:val="left"/>
        <w:rPr>
          <w:highlight w:val="none"/>
        </w:rPr>
      </w:pPr>
      <w:r>
        <w:rPr>
          <w:highlight w:val="none"/>
        </w:rPr>
        <w:t xml:space="preserve"> 4.2服务范围：_____________</w:t>
      </w:r>
    </w:p>
    <w:p>
      <w:pPr>
        <w:pStyle w:val="4"/>
        <w:jc w:val="left"/>
        <w:rPr>
          <w:highlight w:val="none"/>
        </w:rPr>
      </w:pPr>
      <w:r>
        <w:rPr>
          <w:highlight w:val="none"/>
        </w:rPr>
        <w:t xml:space="preserve"> 4.3服务地点：_____________</w:t>
      </w:r>
    </w:p>
    <w:p>
      <w:pPr>
        <w:pStyle w:val="4"/>
        <w:jc w:val="left"/>
        <w:rPr>
          <w:highlight w:val="none"/>
        </w:rPr>
      </w:pPr>
      <w:r>
        <w:rPr>
          <w:highlight w:val="none"/>
        </w:rPr>
        <w:t xml:space="preserve"> 4.4服务完成时间：_____________</w:t>
      </w:r>
    </w:p>
    <w:p>
      <w:pPr>
        <w:pStyle w:val="4"/>
        <w:jc w:val="left"/>
        <w:outlineLvl w:val="3"/>
        <w:rPr>
          <w:highlight w:val="none"/>
        </w:rPr>
      </w:pPr>
      <w:r>
        <w:rPr>
          <w:b/>
          <w:sz w:val="24"/>
          <w:highlight w:val="none"/>
        </w:rPr>
        <w:t xml:space="preserve"> 五、服务内容、质量标准和要求</w:t>
      </w:r>
    </w:p>
    <w:p>
      <w:pPr>
        <w:pStyle w:val="4"/>
        <w:jc w:val="left"/>
        <w:rPr>
          <w:highlight w:val="none"/>
        </w:rPr>
      </w:pPr>
      <w:r>
        <w:rPr>
          <w:highlight w:val="none"/>
        </w:rPr>
        <w:t xml:space="preserve"> 5.1服务工作量的计量方式：_____________</w:t>
      </w:r>
    </w:p>
    <w:p>
      <w:pPr>
        <w:pStyle w:val="4"/>
        <w:jc w:val="left"/>
        <w:rPr>
          <w:highlight w:val="none"/>
        </w:rPr>
      </w:pPr>
      <w:r>
        <w:rPr>
          <w:highlight w:val="none"/>
        </w:rPr>
        <w:t xml:space="preserve"> 5.2服务内容：_____________</w:t>
      </w:r>
    </w:p>
    <w:p>
      <w:pPr>
        <w:pStyle w:val="4"/>
        <w:jc w:val="left"/>
        <w:rPr>
          <w:highlight w:val="none"/>
        </w:rPr>
      </w:pPr>
      <w:r>
        <w:rPr>
          <w:highlight w:val="none"/>
        </w:rPr>
        <w:t xml:space="preserve"> 5.3技术保障、服务人员组成、所涉及的货物的质量标准：</w:t>
      </w:r>
    </w:p>
    <w:p>
      <w:pPr>
        <w:pStyle w:val="4"/>
        <w:jc w:val="left"/>
        <w:rPr>
          <w:highlight w:val="none"/>
        </w:rPr>
      </w:pPr>
      <w:r>
        <w:rPr>
          <w:highlight w:val="none"/>
        </w:rPr>
        <w:t xml:space="preserve"> （1）服务技术保障：_____________</w:t>
      </w:r>
    </w:p>
    <w:p>
      <w:pPr>
        <w:pStyle w:val="4"/>
        <w:jc w:val="left"/>
        <w:rPr>
          <w:highlight w:val="none"/>
        </w:rPr>
      </w:pPr>
      <w:r>
        <w:rPr>
          <w:highlight w:val="none"/>
        </w:rPr>
        <w:t xml:space="preserve"> （2）服务人员组成：_____________</w:t>
      </w:r>
    </w:p>
    <w:p>
      <w:pPr>
        <w:pStyle w:val="4"/>
        <w:jc w:val="left"/>
        <w:rPr>
          <w:highlight w:val="none"/>
        </w:rPr>
      </w:pPr>
      <w:r>
        <w:rPr>
          <w:highlight w:val="none"/>
        </w:rPr>
        <w:t xml:space="preserve"> （3）服务设备及物资投入及质量标准：_____________</w:t>
      </w:r>
    </w:p>
    <w:p>
      <w:pPr>
        <w:pStyle w:val="4"/>
        <w:jc w:val="left"/>
        <w:rPr>
          <w:highlight w:val="none"/>
        </w:rPr>
      </w:pPr>
      <w:r>
        <w:rPr>
          <w:highlight w:val="none"/>
        </w:rPr>
        <w:t xml:space="preserve"> 5.4服务质量标准及要求：</w:t>
      </w:r>
    </w:p>
    <w:p>
      <w:pPr>
        <w:pStyle w:val="4"/>
        <w:jc w:val="left"/>
        <w:rPr>
          <w:highlight w:val="none"/>
        </w:rPr>
      </w:pPr>
      <w:r>
        <w:rPr>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rPr>
          <w:highlight w:val="none"/>
        </w:rPr>
      </w:pPr>
      <w:r>
        <w:rPr>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4"/>
        <w:jc w:val="left"/>
        <w:rPr>
          <w:highlight w:val="none"/>
        </w:rPr>
      </w:pPr>
      <w:r>
        <w:rPr>
          <w:highlight w:val="none"/>
        </w:rPr>
        <w:t xml:space="preserve"> 5.4.3其他要求：</w:t>
      </w:r>
    </w:p>
    <w:p>
      <w:pPr>
        <w:pStyle w:val="4"/>
        <w:jc w:val="left"/>
        <w:outlineLvl w:val="3"/>
        <w:rPr>
          <w:highlight w:val="none"/>
        </w:rPr>
      </w:pPr>
      <w:r>
        <w:rPr>
          <w:b/>
          <w:sz w:val="24"/>
          <w:highlight w:val="none"/>
        </w:rPr>
        <w:t xml:space="preserve"> 六、服务履约验收或考核</w:t>
      </w:r>
    </w:p>
    <w:p>
      <w:pPr>
        <w:pStyle w:val="4"/>
        <w:jc w:val="left"/>
        <w:rPr>
          <w:highlight w:val="none"/>
        </w:rPr>
      </w:pPr>
      <w:r>
        <w:rPr>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4"/>
        <w:jc w:val="left"/>
        <w:outlineLvl w:val="3"/>
        <w:rPr>
          <w:highlight w:val="none"/>
        </w:rPr>
      </w:pPr>
      <w:r>
        <w:rPr>
          <w:b/>
          <w:sz w:val="24"/>
          <w:highlight w:val="none"/>
        </w:rPr>
        <w:t xml:space="preserve"> 七、甲方的权利与义务</w:t>
      </w:r>
    </w:p>
    <w:p>
      <w:pPr>
        <w:pStyle w:val="4"/>
        <w:jc w:val="left"/>
        <w:rPr>
          <w:highlight w:val="none"/>
        </w:rPr>
      </w:pPr>
      <w:r>
        <w:rPr>
          <w:highlight w:val="none"/>
        </w:rPr>
        <w:t xml:space="preserve"> 7.1甲方委派___________为联系人，联系方式 ___________，负责与乙方联系。如甲方联系人发生变更，甲方应书面告知乙方。</w:t>
      </w:r>
    </w:p>
    <w:p>
      <w:pPr>
        <w:pStyle w:val="4"/>
        <w:jc w:val="left"/>
        <w:rPr>
          <w:highlight w:val="none"/>
        </w:rPr>
      </w:pPr>
      <w:r>
        <w:rPr>
          <w:highlight w:val="none"/>
        </w:rPr>
        <w:t xml:space="preserve"> 7.2甲方应为乙方开展服务工作提供必要的工作条件，以及对内对外沟通和配合协助。</w:t>
      </w:r>
    </w:p>
    <w:p>
      <w:pPr>
        <w:pStyle w:val="4"/>
        <w:jc w:val="left"/>
        <w:rPr>
          <w:highlight w:val="none"/>
        </w:rPr>
      </w:pPr>
      <w:r>
        <w:rPr>
          <w:highlight w:val="none"/>
        </w:rPr>
        <w:t xml:space="preserve"> 7.3甲方应于___________之前提供服务所需的全部资料，并对所提供材料真实性、完整性、合法性负责。</w:t>
      </w:r>
    </w:p>
    <w:p>
      <w:pPr>
        <w:pStyle w:val="4"/>
        <w:jc w:val="left"/>
        <w:rPr>
          <w:highlight w:val="none"/>
        </w:rPr>
      </w:pPr>
      <w:r>
        <w:rPr>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4"/>
        <w:jc w:val="left"/>
        <w:rPr>
          <w:highlight w:val="none"/>
        </w:rPr>
      </w:pPr>
      <w:r>
        <w:rPr>
          <w:highlight w:val="none"/>
        </w:rPr>
        <w:t xml:space="preserve"> 7.5甲方应按本合同约定及时足额支付服务费用及相关费用。</w:t>
      </w:r>
    </w:p>
    <w:p>
      <w:pPr>
        <w:pStyle w:val="4"/>
        <w:jc w:val="left"/>
        <w:rPr>
          <w:highlight w:val="none"/>
        </w:rPr>
      </w:pPr>
      <w:r>
        <w:rPr>
          <w:highlight w:val="none"/>
        </w:rPr>
        <w:t xml:space="preserve"> 7.6其他</w:t>
      </w:r>
    </w:p>
    <w:p>
      <w:pPr>
        <w:pStyle w:val="4"/>
        <w:jc w:val="left"/>
        <w:outlineLvl w:val="3"/>
        <w:rPr>
          <w:highlight w:val="none"/>
        </w:rPr>
      </w:pPr>
      <w:r>
        <w:rPr>
          <w:b/>
          <w:sz w:val="24"/>
          <w:highlight w:val="none"/>
        </w:rPr>
        <w:t xml:space="preserve"> 八、乙方的权利与义务</w:t>
      </w:r>
    </w:p>
    <w:p>
      <w:pPr>
        <w:pStyle w:val="4"/>
        <w:jc w:val="left"/>
        <w:rPr>
          <w:highlight w:val="none"/>
        </w:rPr>
      </w:pPr>
      <w:r>
        <w:rPr>
          <w:highlight w:val="none"/>
        </w:rPr>
        <w:t>8.1乙方委派___________为联系人，联系方式 ___________，负责与甲方联系。如乙方联系人发生变更，乙方应书面告知甲方</w:t>
      </w:r>
    </w:p>
    <w:p>
      <w:pPr>
        <w:pStyle w:val="4"/>
        <w:jc w:val="left"/>
        <w:rPr>
          <w:highlight w:val="none"/>
        </w:rPr>
      </w:pPr>
      <w:r>
        <w:rPr>
          <w:highlight w:val="none"/>
        </w:rPr>
        <w:t>8.2乙方应国家法律法规和{{乙方的权利与义务-响应要求-福建}}等要求开展{{乙方的权利与义务-开展服务-福建}}服务；</w:t>
      </w:r>
    </w:p>
    <w:p>
      <w:pPr>
        <w:pStyle w:val="4"/>
        <w:jc w:val="left"/>
        <w:rPr>
          <w:highlight w:val="none"/>
        </w:rPr>
      </w:pPr>
      <w:r>
        <w:rPr>
          <w:highlight w:val="none"/>
        </w:rPr>
        <w:t>8.3乙方及其所委派服务人员应按标准或协议约定方式出具服务成果，并对其真实性和合法性负法律责任；</w:t>
      </w:r>
    </w:p>
    <w:p>
      <w:pPr>
        <w:pStyle w:val="4"/>
        <w:jc w:val="left"/>
        <w:rPr>
          <w:highlight w:val="none"/>
        </w:rPr>
      </w:pPr>
      <w:r>
        <w:rPr>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4"/>
        <w:jc w:val="left"/>
        <w:rPr>
          <w:highlight w:val="none"/>
        </w:rPr>
      </w:pPr>
      <w:r>
        <w:rPr>
          <w:highlight w:val="none"/>
        </w:rPr>
        <w:t>8.5乙方对服务业务应当单独建档，保存完整的工作记录，并对服务过程使用和暂存甲方的文件、材料和财物应当妥善保管。</w:t>
      </w:r>
    </w:p>
    <w:p>
      <w:pPr>
        <w:pStyle w:val="4"/>
        <w:jc w:val="left"/>
        <w:rPr>
          <w:highlight w:val="none"/>
        </w:rPr>
      </w:pPr>
      <w:r>
        <w:rPr>
          <w:highlight w:val="none"/>
        </w:rPr>
        <w:t>8.6服务工作结束后,乙方将根据情况对甲方服务相关的管理制度及其他事项等提出改进意见。</w:t>
      </w:r>
    </w:p>
    <w:p>
      <w:pPr>
        <w:pStyle w:val="4"/>
        <w:jc w:val="left"/>
        <w:rPr>
          <w:highlight w:val="none"/>
        </w:rPr>
      </w:pPr>
      <w:r>
        <w:rPr>
          <w:highlight w:val="none"/>
        </w:rPr>
        <w:t>8.7乙方完全遵守《中华人民共和国劳动合同法》有关规定和《中华人民共和国妇女权益保障法》中关于“劳动和社会保障权益”的有关要求。</w:t>
      </w:r>
    </w:p>
    <w:p>
      <w:pPr>
        <w:pStyle w:val="4"/>
        <w:jc w:val="left"/>
        <w:rPr>
          <w:highlight w:val="none"/>
        </w:rPr>
      </w:pPr>
      <w:r>
        <w:rPr>
          <w:highlight w:val="none"/>
        </w:rPr>
        <w:t>8.8其他</w:t>
      </w:r>
    </w:p>
    <w:p>
      <w:pPr>
        <w:pStyle w:val="4"/>
        <w:jc w:val="left"/>
        <w:outlineLvl w:val="3"/>
        <w:rPr>
          <w:highlight w:val="none"/>
        </w:rPr>
      </w:pPr>
      <w:r>
        <w:rPr>
          <w:b/>
          <w:sz w:val="24"/>
          <w:highlight w:val="none"/>
        </w:rPr>
        <w:t xml:space="preserve"> 九、资金支付方式、时间和条件</w:t>
      </w:r>
      <w:r>
        <w:rPr>
          <w:highlight w:val="none"/>
        </w:rPr>
        <w:br w:type="textWrapping"/>
      </w:r>
    </w:p>
    <w:p>
      <w:pPr>
        <w:pStyle w:val="4"/>
        <w:jc w:val="left"/>
        <w:outlineLvl w:val="3"/>
        <w:rPr>
          <w:highlight w:val="none"/>
        </w:rPr>
      </w:pPr>
      <w:r>
        <w:rPr>
          <w:b/>
          <w:sz w:val="24"/>
          <w:highlight w:val="none"/>
        </w:rPr>
        <w:t xml:space="preserve"> 十、履约保证金</w:t>
      </w:r>
    </w:p>
    <w:p>
      <w:pPr>
        <w:pStyle w:val="4"/>
        <w:jc w:val="left"/>
        <w:rPr>
          <w:highlight w:val="none"/>
        </w:rPr>
      </w:pPr>
      <w:r>
        <w:rPr>
          <w:highlight w:val="none"/>
        </w:rPr>
        <w:t xml:space="preserve"> □有，□无。具体如下：（按照采购文件规定填写）。</w:t>
      </w:r>
    </w:p>
    <w:p>
      <w:pPr>
        <w:pStyle w:val="4"/>
        <w:jc w:val="left"/>
        <w:rPr>
          <w:highlight w:val="none"/>
        </w:rPr>
      </w:pPr>
      <w:r>
        <w:rPr>
          <w:highlight w:val="none"/>
        </w:rPr>
        <w:t>10.1乙方向甲方缴纳人民币 / 元作为本合同的履约保证金。</w:t>
      </w:r>
    </w:p>
    <w:p>
      <w:pPr>
        <w:pStyle w:val="4"/>
        <w:jc w:val="left"/>
        <w:rPr>
          <w:highlight w:val="none"/>
        </w:rPr>
      </w:pPr>
      <w:r>
        <w:rPr>
          <w:highlight w:val="none"/>
        </w:rPr>
        <w:t>10.2履约保证金缴纳形式：支票/汇票/电汇/保函等非现金形式。</w:t>
      </w:r>
    </w:p>
    <w:p>
      <w:pPr>
        <w:pStyle w:val="4"/>
        <w:jc w:val="left"/>
        <w:rPr>
          <w:highlight w:val="none"/>
        </w:rPr>
      </w:pPr>
      <w:r>
        <w:rPr>
          <w:highlight w:val="none"/>
        </w:rPr>
        <w:t>10.3履约保证金合同履行完毕前有效，合同履行完毕后一次性结清退还。</w:t>
      </w:r>
    </w:p>
    <w:p>
      <w:pPr>
        <w:pStyle w:val="4"/>
        <w:jc w:val="left"/>
        <w:outlineLvl w:val="3"/>
        <w:rPr>
          <w:highlight w:val="none"/>
        </w:rPr>
      </w:pPr>
      <w:r>
        <w:rPr>
          <w:b/>
          <w:sz w:val="24"/>
          <w:highlight w:val="none"/>
        </w:rPr>
        <w:t xml:space="preserve"> 十一、合同期限</w:t>
      </w:r>
      <w:r>
        <w:rPr>
          <w:highlight w:val="none"/>
        </w:rPr>
        <w:br w:type="textWrapping"/>
      </w:r>
    </w:p>
    <w:p>
      <w:pPr>
        <w:pStyle w:val="4"/>
        <w:jc w:val="left"/>
        <w:outlineLvl w:val="3"/>
        <w:rPr>
          <w:highlight w:val="none"/>
        </w:rPr>
      </w:pPr>
      <w:r>
        <w:rPr>
          <w:b/>
          <w:sz w:val="24"/>
          <w:highlight w:val="none"/>
        </w:rPr>
        <w:t xml:space="preserve"> 十二、保密条款</w:t>
      </w:r>
    </w:p>
    <w:p>
      <w:pPr>
        <w:pStyle w:val="4"/>
        <w:jc w:val="left"/>
        <w:rPr>
          <w:highlight w:val="none"/>
        </w:rPr>
      </w:pPr>
      <w:r>
        <w:rPr>
          <w:highlight w:val="none"/>
        </w:rPr>
        <w:t>12.1对于在采购和合同履行过程中所获悉的属于保密的内容，甲、乙双方均负有保密义务。</w:t>
      </w:r>
    </w:p>
    <w:p>
      <w:pPr>
        <w:pStyle w:val="4"/>
        <w:jc w:val="left"/>
        <w:rPr>
          <w:highlight w:val="none"/>
        </w:rPr>
      </w:pPr>
      <w:r>
        <w:rPr>
          <w:highlight w:val="none"/>
        </w:rPr>
        <w:t>12.2其他</w:t>
      </w:r>
    </w:p>
    <w:p>
      <w:pPr>
        <w:pStyle w:val="4"/>
        <w:jc w:val="left"/>
        <w:outlineLvl w:val="3"/>
        <w:rPr>
          <w:highlight w:val="none"/>
        </w:rPr>
      </w:pPr>
      <w:r>
        <w:rPr>
          <w:b/>
          <w:sz w:val="24"/>
          <w:highlight w:val="none"/>
        </w:rPr>
        <w:t xml:space="preserve"> 十三、违约责任</w:t>
      </w:r>
    </w:p>
    <w:p>
      <w:pPr>
        <w:pStyle w:val="4"/>
        <w:jc w:val="left"/>
        <w:rPr>
          <w:highlight w:val="none"/>
        </w:rPr>
      </w:pPr>
      <w:r>
        <w:rPr>
          <w:highlight w:val="none"/>
        </w:rPr>
        <w:t>13.1甲方违约责任</w:t>
      </w:r>
    </w:p>
    <w:p>
      <w:pPr>
        <w:pStyle w:val="4"/>
        <w:jc w:val="left"/>
        <w:rPr>
          <w:highlight w:val="none"/>
        </w:rPr>
      </w:pPr>
      <w:r>
        <w:rPr>
          <w:highlight w:val="none"/>
        </w:rPr>
        <w:t>（1）甲方无正当理由拒绝乙方提供合格服务的，甲方应向乙方偿付所拒收合同总价________的违约金</w:t>
      </w:r>
    </w:p>
    <w:p>
      <w:pPr>
        <w:pStyle w:val="4"/>
        <w:jc w:val="left"/>
        <w:rPr>
          <w:highlight w:val="none"/>
        </w:rPr>
      </w:pPr>
      <w:r>
        <w:rPr>
          <w:highlight w:val="none"/>
        </w:rPr>
        <w:t>（2）甲方无故逾期验收和办理合同款项支付手续的,甲方应按逾期付款总额每日________向乙方支付违约金。</w:t>
      </w:r>
    </w:p>
    <w:p>
      <w:pPr>
        <w:pStyle w:val="4"/>
        <w:jc w:val="left"/>
        <w:rPr>
          <w:highlight w:val="none"/>
        </w:rPr>
      </w:pPr>
      <w:r>
        <w:rPr>
          <w:highlight w:val="none"/>
        </w:rPr>
        <w:t>（3）其他违约情形</w:t>
      </w:r>
    </w:p>
    <w:p>
      <w:pPr>
        <w:pStyle w:val="4"/>
        <w:jc w:val="left"/>
        <w:rPr>
          <w:highlight w:val="none"/>
        </w:rPr>
      </w:pPr>
      <w:r>
        <w:rPr>
          <w:highlight w:val="none"/>
        </w:rPr>
        <w:t>13.2乙方违约责任</w:t>
      </w:r>
    </w:p>
    <w:p>
      <w:pPr>
        <w:pStyle w:val="4"/>
        <w:jc w:val="left"/>
        <w:rPr>
          <w:highlight w:val="none"/>
        </w:rPr>
      </w:pPr>
      <w:r>
        <w:rPr>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4"/>
        <w:jc w:val="left"/>
        <w:rPr>
          <w:highlight w:val="none"/>
        </w:rPr>
      </w:pPr>
      <w:r>
        <w:rPr>
          <w:highlight w:val="none"/>
        </w:rPr>
        <w:t>（2）乙方所履行的服务不符合合同规定及《采购文件》规定标准的，甲方有权拒绝，乙方愿意整改但逾期履行的，按乙方逾期履行处理。乙方拒绝整改的，视为“乙方不按合同约定履约”</w:t>
      </w:r>
    </w:p>
    <w:p>
      <w:pPr>
        <w:pStyle w:val="4"/>
        <w:jc w:val="left"/>
        <w:rPr>
          <w:highlight w:val="none"/>
        </w:rPr>
      </w:pPr>
      <w:r>
        <w:rPr>
          <w:highlight w:val="none"/>
        </w:rPr>
        <w:t>（3）乙方不按合同约定履约的，甲方可以解除采购合同，并对乙方已缴纳的履约保证金作“不予退还”处理。同时，乙方须按以下约定向甲方支付违约金：</w:t>
      </w:r>
    </w:p>
    <w:p>
      <w:pPr>
        <w:pStyle w:val="4"/>
        <w:jc w:val="left"/>
        <w:rPr>
          <w:highlight w:val="none"/>
        </w:rPr>
      </w:pPr>
      <w:r>
        <w:rPr>
          <w:highlight w:val="none"/>
        </w:rPr>
        <w:t>（4）其他违约情形</w:t>
      </w:r>
    </w:p>
    <w:p>
      <w:pPr>
        <w:pStyle w:val="4"/>
        <w:jc w:val="left"/>
        <w:outlineLvl w:val="3"/>
        <w:rPr>
          <w:highlight w:val="none"/>
        </w:rPr>
      </w:pPr>
      <w:r>
        <w:rPr>
          <w:b/>
          <w:sz w:val="24"/>
          <w:highlight w:val="none"/>
        </w:rPr>
        <w:t xml:space="preserve"> 十四、不可抗力事件处理</w:t>
      </w:r>
    </w:p>
    <w:p>
      <w:pPr>
        <w:pStyle w:val="4"/>
        <w:jc w:val="left"/>
        <w:rPr>
          <w:highlight w:val="none"/>
        </w:rPr>
      </w:pPr>
      <w:r>
        <w:rPr>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jc w:val="left"/>
        <w:outlineLvl w:val="3"/>
        <w:rPr>
          <w:highlight w:val="none"/>
        </w:rPr>
      </w:pPr>
      <w:r>
        <w:rPr>
          <w:b/>
          <w:sz w:val="24"/>
          <w:highlight w:val="none"/>
        </w:rPr>
        <w:t xml:space="preserve"> 十五、解决争议的方法</w:t>
      </w:r>
    </w:p>
    <w:p>
      <w:pPr>
        <w:pStyle w:val="4"/>
        <w:jc w:val="left"/>
        <w:rPr>
          <w:highlight w:val="none"/>
        </w:rPr>
      </w:pPr>
      <w:r>
        <w:rPr>
          <w:highlight w:val="none"/>
        </w:rPr>
        <w:t>15.1甲、乙双方协商解决。</w:t>
      </w:r>
    </w:p>
    <w:p>
      <w:pPr>
        <w:pStyle w:val="4"/>
        <w:jc w:val="left"/>
        <w:rPr>
          <w:highlight w:val="none"/>
        </w:rPr>
      </w:pPr>
      <w:r>
        <w:rPr>
          <w:highlight w:val="none"/>
        </w:rPr>
        <w:t>15.2若协商解决不成，双方明确按以下第_种方式解决：</w:t>
      </w:r>
    </w:p>
    <w:p>
      <w:pPr>
        <w:pStyle w:val="4"/>
        <w:jc w:val="left"/>
        <w:rPr>
          <w:highlight w:val="none"/>
        </w:rPr>
      </w:pPr>
      <w:r>
        <w:rPr>
          <w:highlight w:val="none"/>
        </w:rPr>
        <w:t xml:space="preserve"> 1、提交仲裁委员会仲裁，具体如下：</w:t>
      </w:r>
    </w:p>
    <w:p>
      <w:pPr>
        <w:pStyle w:val="4"/>
        <w:spacing w:line="300" w:lineRule="auto"/>
        <w:jc w:val="left"/>
        <w:rPr>
          <w:highlight w:val="none"/>
        </w:rPr>
      </w:pPr>
      <w:r>
        <w:rPr>
          <w:highlight w:val="none"/>
        </w:rPr>
        <w:t xml:space="preserve"> 2、向人民法院提起诉讼。</w:t>
      </w:r>
    </w:p>
    <w:p>
      <w:pPr>
        <w:pStyle w:val="4"/>
        <w:jc w:val="left"/>
        <w:outlineLvl w:val="3"/>
        <w:rPr>
          <w:highlight w:val="none"/>
        </w:rPr>
      </w:pPr>
      <w:r>
        <w:rPr>
          <w:b/>
          <w:sz w:val="24"/>
          <w:highlight w:val="none"/>
        </w:rPr>
        <w:t xml:space="preserve"> 十六、合同其他条款</w:t>
      </w:r>
      <w:r>
        <w:rPr>
          <w:highlight w:val="none"/>
        </w:rPr>
        <w:br w:type="textWrapping"/>
      </w:r>
    </w:p>
    <w:p>
      <w:pPr>
        <w:pStyle w:val="4"/>
        <w:jc w:val="left"/>
        <w:outlineLvl w:val="3"/>
        <w:rPr>
          <w:highlight w:val="none"/>
        </w:rPr>
      </w:pPr>
      <w:r>
        <w:rPr>
          <w:b/>
          <w:sz w:val="24"/>
          <w:highlight w:val="none"/>
        </w:rPr>
        <w:t xml:space="preserve"> 十七、其他约定</w:t>
      </w:r>
    </w:p>
    <w:p>
      <w:pPr>
        <w:pStyle w:val="4"/>
        <w:jc w:val="left"/>
        <w:rPr>
          <w:highlight w:val="none"/>
        </w:rPr>
      </w:pPr>
      <w:r>
        <w:rPr>
          <w:highlight w:val="none"/>
        </w:rPr>
        <w:t>17.1合同文件与本合同具有同等法律效力。</w:t>
      </w:r>
    </w:p>
    <w:p>
      <w:pPr>
        <w:pStyle w:val="4"/>
        <w:jc w:val="left"/>
        <w:rPr>
          <w:highlight w:val="none"/>
        </w:rPr>
      </w:pPr>
      <w:r>
        <w:rPr>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jc w:val="left"/>
        <w:rPr>
          <w:highlight w:val="none"/>
        </w:rPr>
      </w:pPr>
      <w:r>
        <w:rPr>
          <w:highlight w:val="none"/>
        </w:rPr>
        <w:t>17.3本合同未尽事宜，遵照《中华人民共和国民法典》有关条文执行。</w:t>
      </w:r>
    </w:p>
    <w:p>
      <w:pPr>
        <w:pStyle w:val="4"/>
        <w:jc w:val="left"/>
        <w:rPr>
          <w:highlight w:val="none"/>
        </w:rPr>
      </w:pPr>
      <w:r>
        <w:rPr>
          <w:highlight w:val="none"/>
        </w:rPr>
        <w:t>17.4本合同正本一式_______份，具有同等法律效力，甲方、乙方各执_______份；副本_______份，_______</w:t>
      </w:r>
    </w:p>
    <w:p>
      <w:pPr>
        <w:pStyle w:val="4"/>
        <w:jc w:val="left"/>
        <w:rPr>
          <w:highlight w:val="none"/>
        </w:rPr>
      </w:pPr>
      <w:r>
        <w:rPr>
          <w:highlight w:val="none"/>
        </w:rPr>
        <w:t>17.5本合同已用于政府采购合同融资，为本项目提供合同融资的金融机构为：_______，甲乙双方应当按照融资合同的约定进行资金使用及款项支付。</w:t>
      </w:r>
    </w:p>
    <w:p>
      <w:pPr>
        <w:pStyle w:val="4"/>
        <w:jc w:val="left"/>
        <w:rPr>
          <w:highlight w:val="none"/>
        </w:rPr>
      </w:pPr>
      <w:r>
        <w:rPr>
          <w:highlight w:val="none"/>
        </w:rPr>
        <w:t>中标（成交）供应商应于采购合同签订之日起_______内，向发放政采贷的金融机构提交政府采购中标（成交）通知书和政府采购合同，贷款金额以政府采购合同金额为限。</w:t>
      </w:r>
    </w:p>
    <w:p>
      <w:pPr>
        <w:pStyle w:val="4"/>
        <w:jc w:val="left"/>
        <w:rPr>
          <w:highlight w:val="none"/>
        </w:rPr>
      </w:pPr>
      <w:r>
        <w:rPr>
          <w:highlight w:val="none"/>
        </w:rPr>
        <w:t>17.6其他</w:t>
      </w:r>
    </w:p>
    <w:p>
      <w:pPr>
        <w:pStyle w:val="4"/>
        <w:jc w:val="left"/>
        <w:outlineLvl w:val="3"/>
        <w:rPr>
          <w:highlight w:val="none"/>
        </w:rPr>
      </w:pPr>
      <w:r>
        <w:rPr>
          <w:b/>
          <w:sz w:val="24"/>
          <w:highlight w:val="none"/>
        </w:rPr>
        <w:t xml:space="preserve"> 十八、合同附件</w:t>
      </w:r>
      <w:r>
        <w:rPr>
          <w:highlight w:val="none"/>
        </w:rPr>
        <w:br w:type="textWrapping"/>
      </w:r>
      <w:r>
        <w:rPr>
          <w:highlight w:val="none"/>
        </w:rPr>
        <w:br w:type="textWrapping"/>
      </w:r>
    </w:p>
    <w:p>
      <w:pPr>
        <w:pStyle w:val="4"/>
        <w:jc w:val="left"/>
        <w:rPr>
          <w:highlight w:val="none"/>
        </w:rPr>
      </w:pPr>
      <w:r>
        <w:rPr>
          <w:highlight w:val="none"/>
        </w:rPr>
        <w:t xml:space="preserve"> 甲方（采购人）：</w:t>
      </w:r>
    </w:p>
    <w:p>
      <w:pPr>
        <w:pStyle w:val="4"/>
        <w:jc w:val="left"/>
        <w:rPr>
          <w:highlight w:val="none"/>
        </w:rPr>
      </w:pPr>
      <w:r>
        <w:rPr>
          <w:highlight w:val="none"/>
        </w:rPr>
        <w:t xml:space="preserve"> 法定（授权）代表人：</w:t>
      </w:r>
    </w:p>
    <w:p>
      <w:pPr>
        <w:pStyle w:val="4"/>
        <w:jc w:val="left"/>
        <w:rPr>
          <w:highlight w:val="none"/>
        </w:rPr>
      </w:pPr>
      <w:r>
        <w:rPr>
          <w:highlight w:val="none"/>
        </w:rPr>
        <w:t xml:space="preserve"> 纳税人识别号：</w:t>
      </w:r>
    </w:p>
    <w:p>
      <w:pPr>
        <w:pStyle w:val="4"/>
        <w:jc w:val="left"/>
        <w:rPr>
          <w:highlight w:val="none"/>
        </w:rPr>
      </w:pPr>
      <w:r>
        <w:rPr>
          <w:highlight w:val="none"/>
        </w:rPr>
        <w:t xml:space="preserve"> 开户银行：</w:t>
      </w:r>
    </w:p>
    <w:p>
      <w:pPr>
        <w:pStyle w:val="4"/>
        <w:jc w:val="left"/>
        <w:rPr>
          <w:highlight w:val="none"/>
        </w:rPr>
      </w:pPr>
      <w:r>
        <w:rPr>
          <w:highlight w:val="none"/>
        </w:rPr>
        <w:t xml:space="preserve"> 账号：</w:t>
      </w:r>
    </w:p>
    <w:p>
      <w:pPr>
        <w:pStyle w:val="4"/>
        <w:jc w:val="left"/>
        <w:rPr>
          <w:highlight w:val="none"/>
        </w:rPr>
      </w:pPr>
      <w:r>
        <w:rPr>
          <w:highlight w:val="none"/>
        </w:rPr>
        <w:t xml:space="preserve"> 乙方（中标或成交人）：</w:t>
      </w:r>
    </w:p>
    <w:p>
      <w:pPr>
        <w:pStyle w:val="4"/>
        <w:jc w:val="left"/>
        <w:rPr>
          <w:highlight w:val="none"/>
        </w:rPr>
      </w:pPr>
      <w:r>
        <w:rPr>
          <w:highlight w:val="none"/>
        </w:rPr>
        <w:t xml:space="preserve"> 法定（授权）代表人：</w:t>
      </w:r>
    </w:p>
    <w:p>
      <w:pPr>
        <w:pStyle w:val="4"/>
        <w:jc w:val="left"/>
        <w:rPr>
          <w:highlight w:val="none"/>
        </w:rPr>
      </w:pPr>
      <w:r>
        <w:rPr>
          <w:highlight w:val="none"/>
        </w:rPr>
        <w:t xml:space="preserve"> 纳税人识别号：</w:t>
      </w:r>
    </w:p>
    <w:p>
      <w:pPr>
        <w:pStyle w:val="4"/>
        <w:jc w:val="left"/>
        <w:rPr>
          <w:highlight w:val="none"/>
        </w:rPr>
      </w:pPr>
      <w:r>
        <w:rPr>
          <w:highlight w:val="none"/>
        </w:rPr>
        <w:t xml:space="preserve"> 开户银行：</w:t>
      </w:r>
    </w:p>
    <w:p>
      <w:pPr>
        <w:pStyle w:val="4"/>
        <w:jc w:val="left"/>
        <w:rPr>
          <w:highlight w:val="none"/>
        </w:rPr>
      </w:pPr>
      <w:r>
        <w:rPr>
          <w:highlight w:val="none"/>
        </w:rPr>
        <w:t xml:space="preserve"> 账号：</w:t>
      </w:r>
    </w:p>
    <w:p>
      <w:pPr>
        <w:pStyle w:val="4"/>
        <w:jc w:val="left"/>
        <w:rPr>
          <w:highlight w:val="none"/>
        </w:rPr>
      </w:pPr>
      <w:r>
        <w:rPr>
          <w:highlight w:val="none"/>
        </w:rPr>
        <w:t>签订地点：_____________</w:t>
      </w:r>
    </w:p>
    <w:p>
      <w:pPr>
        <w:pStyle w:val="4"/>
        <w:jc w:val="left"/>
        <w:rPr>
          <w:highlight w:val="none"/>
        </w:rPr>
      </w:pPr>
      <w:r>
        <w:rPr>
          <w:highlight w:val="none"/>
        </w:rPr>
        <w:t>签订日期：____年___月___日</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1"/>
        <w:rPr>
          <w:highlight w:val="none"/>
        </w:rPr>
      </w:pPr>
      <w:r>
        <w:rPr>
          <w:b/>
          <w:sz w:val="36"/>
          <w:highlight w:val="none"/>
        </w:rPr>
        <w:t>第七章 电子投标文件格式</w:t>
      </w:r>
    </w:p>
    <w:p>
      <w:pPr>
        <w:pStyle w:val="4"/>
        <w:jc w:val="center"/>
        <w:outlineLvl w:val="2"/>
        <w:rPr>
          <w:highlight w:val="none"/>
        </w:rPr>
      </w:pPr>
      <w:r>
        <w:rPr>
          <w:b/>
          <w:sz w:val="28"/>
          <w:highlight w:val="none"/>
        </w:rPr>
        <w:t>编制说明</w:t>
      </w:r>
    </w:p>
    <w:p>
      <w:pPr>
        <w:pStyle w:val="4"/>
        <w:ind w:firstLine="480"/>
        <w:jc w:val="left"/>
        <w:rPr>
          <w:highlight w:val="none"/>
        </w:rPr>
      </w:pPr>
      <w:r>
        <w:rPr>
          <w:highlight w:val="none"/>
        </w:rPr>
        <w:t>1、除招标文件另有规定外，本章中：</w:t>
      </w:r>
    </w:p>
    <w:p>
      <w:pPr>
        <w:pStyle w:val="4"/>
        <w:ind w:firstLine="480"/>
        <w:jc w:val="left"/>
        <w:rPr>
          <w:highlight w:val="none"/>
        </w:rPr>
      </w:pPr>
      <w:r>
        <w:rPr>
          <w:highlight w:val="none"/>
        </w:rPr>
        <w:t>1.1涉及投标人的“全称”：</w:t>
      </w:r>
    </w:p>
    <w:p>
      <w:pPr>
        <w:pStyle w:val="4"/>
        <w:ind w:firstLine="480"/>
        <w:jc w:val="left"/>
        <w:rPr>
          <w:highlight w:val="none"/>
        </w:rPr>
      </w:pPr>
      <w:r>
        <w:rPr>
          <w:highlight w:val="none"/>
        </w:rPr>
        <w:t>（1）不接受联合体投标的，指投标人的全称。</w:t>
      </w:r>
    </w:p>
    <w:p>
      <w:pPr>
        <w:pStyle w:val="4"/>
        <w:ind w:firstLine="480"/>
        <w:jc w:val="left"/>
        <w:rPr>
          <w:highlight w:val="none"/>
        </w:rPr>
      </w:pPr>
      <w:r>
        <w:rPr>
          <w:highlight w:val="none"/>
        </w:rPr>
        <w:t>（2）接受联合体投标且投标人为联合体的，指牵头方的全称并加注（联合体牵头方），即应表述为：“牵头方的全称（联合体牵头方）”。</w:t>
      </w:r>
    </w:p>
    <w:p>
      <w:pPr>
        <w:pStyle w:val="4"/>
        <w:ind w:firstLine="480"/>
        <w:jc w:val="left"/>
        <w:rPr>
          <w:highlight w:val="none"/>
        </w:rPr>
      </w:pPr>
      <w:r>
        <w:rPr>
          <w:highlight w:val="none"/>
        </w:rPr>
        <w:t>1.2涉及投标人“加盖单位公章”：</w:t>
      </w:r>
    </w:p>
    <w:p>
      <w:pPr>
        <w:pStyle w:val="4"/>
        <w:ind w:firstLine="480"/>
        <w:jc w:val="left"/>
        <w:rPr>
          <w:highlight w:val="none"/>
        </w:rPr>
      </w:pPr>
      <w:r>
        <w:rPr>
          <w:highlight w:val="none"/>
        </w:rPr>
        <w:t>（1）不接受联合体投标的，指加盖投标人的单位公章。</w:t>
      </w:r>
    </w:p>
    <w:p>
      <w:pPr>
        <w:pStyle w:val="4"/>
        <w:ind w:firstLine="480"/>
        <w:jc w:val="left"/>
        <w:rPr>
          <w:highlight w:val="none"/>
        </w:rPr>
      </w:pPr>
      <w:r>
        <w:rPr>
          <w:highlight w:val="none"/>
        </w:rPr>
        <w:t>（2）接受联合体投标且投标人为联合体的，指加盖联合体牵头方的单位公章。</w:t>
      </w:r>
    </w:p>
    <w:p>
      <w:pPr>
        <w:pStyle w:val="4"/>
        <w:ind w:firstLine="480"/>
        <w:jc w:val="left"/>
        <w:rPr>
          <w:highlight w:val="none"/>
        </w:rPr>
      </w:pPr>
      <w:r>
        <w:rPr>
          <w:highlight w:val="none"/>
        </w:rPr>
        <w:t>1.3涉及“投标人代表签字”：</w:t>
      </w:r>
    </w:p>
    <w:p>
      <w:pPr>
        <w:pStyle w:val="4"/>
        <w:ind w:firstLine="480"/>
        <w:jc w:val="left"/>
        <w:rPr>
          <w:highlight w:val="none"/>
        </w:rPr>
      </w:pPr>
      <w:r>
        <w:rPr>
          <w:highlight w:val="none"/>
        </w:rPr>
        <w:t>（1）不接受联合体投标的，指由投标人的单位负责人或其授权的委托代理人签字，由委托代理人签字的，应提供“单位授权书”。</w:t>
      </w:r>
    </w:p>
    <w:p>
      <w:pPr>
        <w:pStyle w:val="4"/>
        <w:ind w:firstLine="480"/>
        <w:jc w:val="left"/>
        <w:rPr>
          <w:highlight w:val="none"/>
        </w:rPr>
      </w:pPr>
      <w:r>
        <w:rPr>
          <w:highlight w:val="none"/>
        </w:rPr>
        <w:t>（2）接受联合体投标且投标人为联合体的，指由联合体牵头方的单位负责人或其授权的委托代理人签字，由委托代理人签字的，应提供“单位授权书”。</w:t>
      </w:r>
    </w:p>
    <w:p>
      <w:pPr>
        <w:pStyle w:val="4"/>
        <w:ind w:firstLine="480"/>
        <w:jc w:val="left"/>
        <w:rPr>
          <w:highlight w:val="none"/>
        </w:rPr>
      </w:pPr>
      <w:r>
        <w:rPr>
          <w:highlight w:val="none"/>
        </w:rPr>
        <w:t>1.4“其他组织”指合伙企业、非企业专业服务机构、个体工商户、农村承包经营户等。</w:t>
      </w:r>
    </w:p>
    <w:p>
      <w:pPr>
        <w:pStyle w:val="4"/>
        <w:ind w:firstLine="480"/>
        <w:jc w:val="left"/>
        <w:rPr>
          <w:highlight w:val="none"/>
        </w:rPr>
      </w:pPr>
      <w:r>
        <w:rPr>
          <w:highlight w:val="none"/>
        </w:rPr>
        <w:t>1.5“自然人”指具有完全民事行为能力、能够承担民事责任和义务的中国公民。</w:t>
      </w:r>
    </w:p>
    <w:p>
      <w:pPr>
        <w:pStyle w:val="4"/>
        <w:ind w:firstLine="480"/>
        <w:jc w:val="left"/>
        <w:rPr>
          <w:highlight w:val="none"/>
        </w:rPr>
      </w:pPr>
      <w:r>
        <w:rPr>
          <w:highlight w:val="none"/>
        </w:rPr>
        <w:t>2、除招标文件另有规定外，本章中“投标人的资格及资信证明文件”：</w:t>
      </w:r>
    </w:p>
    <w:p>
      <w:pPr>
        <w:pStyle w:val="4"/>
        <w:ind w:firstLine="480"/>
        <w:jc w:val="left"/>
        <w:rPr>
          <w:highlight w:val="none"/>
        </w:rPr>
      </w:pPr>
      <w:r>
        <w:rPr>
          <w:highlight w:val="none"/>
        </w:rPr>
        <w:t>2.1投标人应按照招标文件第四章第1.3条第（2）款规定及本章规定进行编制，如有必要，可增加附页，附页作为资格及资信文件的组成部分。</w:t>
      </w:r>
    </w:p>
    <w:p>
      <w:pPr>
        <w:pStyle w:val="4"/>
        <w:ind w:firstLine="480"/>
        <w:jc w:val="left"/>
        <w:rPr>
          <w:highlight w:val="none"/>
        </w:rPr>
      </w:pPr>
      <w:r>
        <w:rPr>
          <w:highlight w:val="none"/>
        </w:rPr>
        <w:t>2.2接受联合体投标且投标人为联合体的，联合体中的各方均应按照本章第2.1条规定提交相应的全部资料。</w:t>
      </w:r>
    </w:p>
    <w:p>
      <w:pPr>
        <w:pStyle w:val="4"/>
        <w:ind w:firstLine="480"/>
        <w:jc w:val="left"/>
        <w:rPr>
          <w:highlight w:val="none"/>
        </w:rPr>
      </w:pPr>
      <w:r>
        <w:rPr>
          <w:highlight w:val="none"/>
        </w:rPr>
        <w:t>3、投标人对电子投标文件的索引应编制页码。</w:t>
      </w:r>
    </w:p>
    <w:p>
      <w:pPr>
        <w:pStyle w:val="4"/>
        <w:ind w:firstLine="480"/>
        <w:jc w:val="left"/>
        <w:rPr>
          <w:highlight w:val="none"/>
        </w:rPr>
      </w:pPr>
      <w:r>
        <w:rPr>
          <w:highlight w:val="none"/>
        </w:rPr>
        <w:t>4、本章提供格式仅供参考，投标人应根据自身实际情况制作电子投标文件。</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封面格式(资格及资信证明部分)</w:t>
      </w:r>
    </w:p>
    <w:p>
      <w:pPr>
        <w:pStyle w:val="4"/>
        <w:jc w:val="center"/>
        <w:outlineLvl w:val="0"/>
        <w:rPr>
          <w:highlight w:val="none"/>
        </w:rPr>
      </w:pPr>
      <w:r>
        <w:rPr>
          <w:b/>
          <w:sz w:val="48"/>
          <w:highlight w:val="none"/>
        </w:rPr>
        <w:t>福建省政府采购投标文件</w:t>
      </w:r>
    </w:p>
    <w:p>
      <w:pPr>
        <w:pStyle w:val="4"/>
        <w:jc w:val="center"/>
        <w:outlineLvl w:val="0"/>
        <w:rPr>
          <w:highlight w:val="none"/>
        </w:rPr>
      </w:pPr>
      <w:r>
        <w:rPr>
          <w:b/>
          <w:sz w:val="48"/>
          <w:highlight w:val="none"/>
        </w:rPr>
        <w:t>（资格及资信证明部分）</w:t>
      </w:r>
      <w:r>
        <w:rPr>
          <w:highlight w:val="none"/>
        </w:rPr>
        <w:br w:type="textWrapping"/>
      </w:r>
      <w:r>
        <w:rPr>
          <w:highlight w:val="none"/>
        </w:rPr>
        <w:br w:type="textWrapping"/>
      </w:r>
      <w:r>
        <w:rPr>
          <w:highlight w:val="none"/>
        </w:rPr>
        <w:br w:type="textWrapping"/>
      </w:r>
    </w:p>
    <w:p>
      <w:pPr>
        <w:pStyle w:val="4"/>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pPr>
        <w:pStyle w:val="4"/>
        <w:jc w:val="center"/>
        <w:outlineLvl w:val="2"/>
        <w:rPr>
          <w:highlight w:val="none"/>
        </w:rPr>
      </w:pPr>
      <w:r>
        <w:rPr>
          <w:b/>
          <w:sz w:val="28"/>
          <w:highlight w:val="none"/>
        </w:rPr>
        <w:t>（项目名称：（由投标人填写）</w:t>
      </w:r>
    </w:p>
    <w:p>
      <w:pPr>
        <w:pStyle w:val="4"/>
        <w:jc w:val="center"/>
        <w:outlineLvl w:val="2"/>
        <w:rPr>
          <w:highlight w:val="none"/>
        </w:rPr>
      </w:pPr>
      <w:r>
        <w:rPr>
          <w:b/>
          <w:sz w:val="28"/>
          <w:highlight w:val="none"/>
        </w:rPr>
        <w:t>（备案编号：（由投标人填写）</w:t>
      </w:r>
    </w:p>
    <w:p>
      <w:pPr>
        <w:pStyle w:val="4"/>
        <w:jc w:val="center"/>
        <w:outlineLvl w:val="2"/>
        <w:rPr>
          <w:highlight w:val="none"/>
        </w:rPr>
      </w:pPr>
      <w:r>
        <w:rPr>
          <w:b/>
          <w:sz w:val="28"/>
          <w:highlight w:val="none"/>
        </w:rPr>
        <w:t>（项目编号：（由投标人填写）</w:t>
      </w:r>
    </w:p>
    <w:p>
      <w:pPr>
        <w:pStyle w:val="4"/>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pPr>
        <w:pStyle w:val="4"/>
        <w:jc w:val="center"/>
        <w:outlineLvl w:val="2"/>
        <w:rPr>
          <w:highlight w:val="none"/>
        </w:rPr>
      </w:pPr>
      <w:r>
        <w:rPr>
          <w:b/>
          <w:sz w:val="28"/>
          <w:highlight w:val="none"/>
        </w:rPr>
        <w:t>投标人：（填写“全称”）</w:t>
      </w:r>
    </w:p>
    <w:p>
      <w:pPr>
        <w:pStyle w:val="4"/>
        <w:jc w:val="center"/>
        <w:outlineLvl w:val="2"/>
        <w:rPr>
          <w:highlight w:val="none"/>
        </w:rPr>
      </w:pPr>
      <w:r>
        <w:rPr>
          <w:b/>
          <w:sz w:val="28"/>
          <w:highlight w:val="none"/>
        </w:rPr>
        <w:t>（由投标人填写）年（由投标人填写）月</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索引</w:t>
      </w:r>
    </w:p>
    <w:p>
      <w:pPr>
        <w:pStyle w:val="4"/>
        <w:ind w:firstLine="480"/>
        <w:jc w:val="left"/>
        <w:rPr>
          <w:highlight w:val="none"/>
        </w:rPr>
      </w:pPr>
      <w:r>
        <w:rPr>
          <w:highlight w:val="none"/>
        </w:rPr>
        <w:t>一、投标函</w:t>
      </w:r>
    </w:p>
    <w:p>
      <w:pPr>
        <w:pStyle w:val="4"/>
        <w:ind w:firstLine="480"/>
        <w:jc w:val="left"/>
        <w:rPr>
          <w:highlight w:val="none"/>
        </w:rPr>
      </w:pPr>
      <w:r>
        <w:rPr>
          <w:highlight w:val="none"/>
        </w:rPr>
        <w:t>二、投标人的资格及资信证明文件</w:t>
      </w:r>
    </w:p>
    <w:p>
      <w:pPr>
        <w:pStyle w:val="4"/>
        <w:ind w:firstLine="480"/>
        <w:jc w:val="left"/>
        <w:rPr>
          <w:highlight w:val="none"/>
        </w:rPr>
      </w:pPr>
      <w:r>
        <w:rPr>
          <w:highlight w:val="none"/>
        </w:rPr>
        <w:t>三、投标保证金</w:t>
      </w:r>
    </w:p>
    <w:p>
      <w:pPr>
        <w:pStyle w:val="4"/>
        <w:ind w:firstLine="480"/>
        <w:jc w:val="left"/>
        <w:rPr>
          <w:highlight w:val="none"/>
        </w:rPr>
      </w:pPr>
      <w:r>
        <w:rPr>
          <w:highlight w:val="none"/>
        </w:rPr>
        <w:t>※注意</w:t>
      </w:r>
    </w:p>
    <w:p>
      <w:pPr>
        <w:pStyle w:val="4"/>
        <w:ind w:firstLine="480"/>
        <w:jc w:val="left"/>
        <w:rPr>
          <w:highlight w:val="none"/>
        </w:rPr>
      </w:pPr>
      <w:r>
        <w:rPr>
          <w:highlight w:val="none"/>
        </w:rPr>
        <w:t>资格及资信证明部分中不得出现报价部分的全部或部分的投标报价信息（或组成资料），否则资格审查不合格。（联合体协议及分包意向协议中的比例规定，不适用本条款）</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一、投标函</w:t>
      </w:r>
    </w:p>
    <w:p>
      <w:pPr>
        <w:pStyle w:val="4"/>
        <w:ind w:firstLine="480"/>
        <w:jc w:val="left"/>
        <w:rPr>
          <w:highlight w:val="none"/>
        </w:rPr>
      </w:pPr>
      <w:r>
        <w:rPr>
          <w:highlight w:val="none"/>
        </w:rPr>
        <w:t>致：</w:t>
      </w:r>
      <w:r>
        <w:rPr>
          <w:highlight w:val="none"/>
          <w:u w:val="single"/>
        </w:rPr>
        <w:t>（采购人或采购代理机构）</w:t>
      </w:r>
    </w:p>
    <w:p>
      <w:pPr>
        <w:pStyle w:val="4"/>
        <w:ind w:firstLine="480"/>
        <w:jc w:val="left"/>
        <w:rPr>
          <w:highlight w:val="none"/>
        </w:rPr>
      </w:pPr>
      <w:r>
        <w:rPr>
          <w:highlight w:val="none"/>
        </w:rPr>
        <w:t>兹收到贵单位关于</w:t>
      </w:r>
      <w:r>
        <w:rPr>
          <w:highlight w:val="none"/>
          <w:u w:val="single"/>
        </w:rPr>
        <w:t xml:space="preserve">（填写“项目名称”） </w:t>
      </w:r>
      <w:r>
        <w:rPr>
          <w:highlight w:val="none"/>
        </w:rPr>
        <w:t>项目</w:t>
      </w:r>
      <w:r>
        <w:rPr>
          <w:highlight w:val="none"/>
          <w:u w:val="single"/>
        </w:rPr>
        <w:t xml:space="preserve">（项目编号：　　　　　） </w:t>
      </w:r>
      <w:r>
        <w:rPr>
          <w:highlight w:val="none"/>
        </w:rPr>
        <w:t>的投标邀请，本投标人代表</w:t>
      </w:r>
      <w:r>
        <w:rPr>
          <w:highlight w:val="none"/>
          <w:u w:val="single"/>
        </w:rPr>
        <w:t xml:space="preserve">（填写“全名”） </w:t>
      </w:r>
      <w:r>
        <w:rPr>
          <w:highlight w:val="none"/>
        </w:rPr>
        <w:t>已获得我方正式授权并代表投标人（填写“全称”）参加投标，并提交电子投标文件。我方提交的全部电子投标文件由下述部分组成：</w:t>
      </w:r>
    </w:p>
    <w:p>
      <w:pPr>
        <w:pStyle w:val="4"/>
        <w:ind w:firstLine="480"/>
        <w:jc w:val="left"/>
        <w:rPr>
          <w:highlight w:val="none"/>
        </w:rPr>
      </w:pPr>
      <w:r>
        <w:rPr>
          <w:highlight w:val="none"/>
        </w:rPr>
        <w:t>（1）资格及资信证明部分</w:t>
      </w:r>
    </w:p>
    <w:p>
      <w:pPr>
        <w:pStyle w:val="4"/>
        <w:ind w:firstLine="480"/>
        <w:jc w:val="left"/>
        <w:rPr>
          <w:highlight w:val="none"/>
        </w:rPr>
      </w:pPr>
      <w:r>
        <w:rPr>
          <w:highlight w:val="none"/>
        </w:rPr>
        <w:t>①投标函</w:t>
      </w:r>
    </w:p>
    <w:p>
      <w:pPr>
        <w:pStyle w:val="4"/>
        <w:ind w:firstLine="480"/>
        <w:jc w:val="left"/>
        <w:rPr>
          <w:highlight w:val="none"/>
        </w:rPr>
      </w:pPr>
      <w:r>
        <w:rPr>
          <w:highlight w:val="none"/>
        </w:rPr>
        <w:t>②投标人的资格及资信证明文件</w:t>
      </w:r>
    </w:p>
    <w:p>
      <w:pPr>
        <w:pStyle w:val="4"/>
        <w:ind w:firstLine="480"/>
        <w:jc w:val="left"/>
        <w:rPr>
          <w:highlight w:val="none"/>
        </w:rPr>
      </w:pPr>
      <w:r>
        <w:rPr>
          <w:highlight w:val="none"/>
        </w:rPr>
        <w:t>③投标保证金</w:t>
      </w:r>
    </w:p>
    <w:p>
      <w:pPr>
        <w:pStyle w:val="4"/>
        <w:ind w:firstLine="480"/>
        <w:jc w:val="left"/>
        <w:rPr>
          <w:highlight w:val="none"/>
        </w:rPr>
      </w:pPr>
      <w:r>
        <w:rPr>
          <w:highlight w:val="none"/>
        </w:rPr>
        <w:t>（2）报价部分</w:t>
      </w:r>
    </w:p>
    <w:p>
      <w:pPr>
        <w:pStyle w:val="4"/>
        <w:ind w:firstLine="480"/>
        <w:jc w:val="left"/>
        <w:rPr>
          <w:highlight w:val="none"/>
        </w:rPr>
      </w:pPr>
      <w:r>
        <w:rPr>
          <w:highlight w:val="none"/>
        </w:rPr>
        <w:t>①开标一览表</w:t>
      </w:r>
    </w:p>
    <w:p>
      <w:pPr>
        <w:pStyle w:val="4"/>
        <w:ind w:firstLine="480"/>
        <w:jc w:val="left"/>
        <w:rPr>
          <w:highlight w:val="none"/>
        </w:rPr>
      </w:pPr>
      <w:r>
        <w:rPr>
          <w:highlight w:val="none"/>
        </w:rPr>
        <w:t>②投标分项报价表</w:t>
      </w:r>
    </w:p>
    <w:p>
      <w:pPr>
        <w:pStyle w:val="4"/>
        <w:ind w:firstLine="480"/>
        <w:jc w:val="left"/>
        <w:rPr>
          <w:highlight w:val="none"/>
        </w:rPr>
      </w:pPr>
      <w:r>
        <w:rPr>
          <w:highlight w:val="none"/>
        </w:rPr>
        <w:t>③招标文件规定的价格扣除证明材料（若有）</w:t>
      </w:r>
    </w:p>
    <w:p>
      <w:pPr>
        <w:pStyle w:val="4"/>
        <w:ind w:firstLine="480"/>
        <w:jc w:val="left"/>
        <w:rPr>
          <w:highlight w:val="none"/>
        </w:rPr>
      </w:pPr>
      <w:r>
        <w:rPr>
          <w:highlight w:val="none"/>
        </w:rPr>
        <w:t>④招标文件规定的加分证明材料（若有）</w:t>
      </w:r>
    </w:p>
    <w:p>
      <w:pPr>
        <w:pStyle w:val="4"/>
        <w:ind w:firstLine="480"/>
        <w:jc w:val="left"/>
        <w:rPr>
          <w:highlight w:val="none"/>
        </w:rPr>
      </w:pPr>
      <w:r>
        <w:rPr>
          <w:highlight w:val="none"/>
        </w:rPr>
        <w:t>（3）技术商务部分</w:t>
      </w:r>
    </w:p>
    <w:p>
      <w:pPr>
        <w:pStyle w:val="4"/>
        <w:ind w:firstLine="480"/>
        <w:jc w:val="left"/>
        <w:rPr>
          <w:highlight w:val="none"/>
        </w:rPr>
      </w:pPr>
      <w:r>
        <w:rPr>
          <w:highlight w:val="none"/>
        </w:rPr>
        <w:t>①标的说明一览表</w:t>
      </w:r>
    </w:p>
    <w:p>
      <w:pPr>
        <w:pStyle w:val="4"/>
        <w:ind w:firstLine="480"/>
        <w:jc w:val="left"/>
        <w:rPr>
          <w:highlight w:val="none"/>
        </w:rPr>
      </w:pPr>
      <w:r>
        <w:rPr>
          <w:highlight w:val="none"/>
        </w:rPr>
        <w:t>②技术和服务要求响应表</w:t>
      </w:r>
    </w:p>
    <w:p>
      <w:pPr>
        <w:pStyle w:val="4"/>
        <w:ind w:firstLine="480"/>
        <w:jc w:val="left"/>
        <w:rPr>
          <w:highlight w:val="none"/>
        </w:rPr>
      </w:pPr>
      <w:r>
        <w:rPr>
          <w:highlight w:val="none"/>
        </w:rPr>
        <w:t>③商务条件响应表</w:t>
      </w:r>
    </w:p>
    <w:p>
      <w:pPr>
        <w:pStyle w:val="4"/>
        <w:ind w:firstLine="480"/>
        <w:jc w:val="left"/>
        <w:rPr>
          <w:highlight w:val="none"/>
        </w:rPr>
      </w:pPr>
      <w:r>
        <w:rPr>
          <w:highlight w:val="none"/>
        </w:rPr>
        <w:t>④投标人提交的其他资料（若有）</w:t>
      </w:r>
    </w:p>
    <w:p>
      <w:pPr>
        <w:pStyle w:val="4"/>
        <w:ind w:firstLine="480"/>
        <w:jc w:val="left"/>
        <w:rPr>
          <w:highlight w:val="none"/>
        </w:rPr>
      </w:pPr>
      <w:r>
        <w:rPr>
          <w:highlight w:val="none"/>
        </w:rPr>
        <w:t>根据本函，本投标人代表宣布我方保证遵守招标文件的全部规定，同时：</w:t>
      </w:r>
    </w:p>
    <w:p>
      <w:pPr>
        <w:pStyle w:val="4"/>
        <w:ind w:firstLine="480"/>
        <w:jc w:val="left"/>
        <w:rPr>
          <w:highlight w:val="none"/>
        </w:rPr>
      </w:pPr>
      <w:r>
        <w:rPr>
          <w:highlight w:val="none"/>
        </w:rPr>
        <w:t>1、确认：</w:t>
      </w:r>
    </w:p>
    <w:p>
      <w:pPr>
        <w:pStyle w:val="4"/>
        <w:ind w:firstLine="480"/>
        <w:jc w:val="left"/>
        <w:rPr>
          <w:highlight w:val="none"/>
        </w:rPr>
      </w:pPr>
      <w:r>
        <w:rPr>
          <w:highlight w:val="none"/>
        </w:rPr>
        <w:t>1.1所投采购包的投标报价详见“开标一览表”及“投标分项报价表”。</w:t>
      </w:r>
    </w:p>
    <w:p>
      <w:pPr>
        <w:pStyle w:val="4"/>
        <w:ind w:firstLine="480"/>
        <w:jc w:val="left"/>
        <w:rPr>
          <w:highlight w:val="none"/>
        </w:rPr>
      </w:pPr>
      <w:r>
        <w:rPr>
          <w:highlight w:val="none"/>
        </w:rPr>
        <w:t>1.2我方已详细审查全部招标文件[包括但不限于：有关附件（若有）、澄清或修改（若有）等]，并自行承担因对全部招标文件理解不正确或误解而产生的相应后果和责任。</w:t>
      </w:r>
    </w:p>
    <w:p>
      <w:pPr>
        <w:pStyle w:val="4"/>
        <w:ind w:firstLine="480"/>
        <w:jc w:val="left"/>
        <w:rPr>
          <w:highlight w:val="none"/>
        </w:rPr>
      </w:pPr>
      <w:r>
        <w:rPr>
          <w:highlight w:val="none"/>
        </w:rPr>
        <w:t>2、承诺及声明：</w:t>
      </w:r>
    </w:p>
    <w:p>
      <w:pPr>
        <w:pStyle w:val="4"/>
        <w:ind w:firstLine="480"/>
        <w:jc w:val="left"/>
        <w:rPr>
          <w:highlight w:val="none"/>
        </w:rPr>
      </w:pPr>
      <w:r>
        <w:rPr>
          <w:highlight w:val="none"/>
        </w:rPr>
        <w:t>2.1我方具备招标文件第一章载明的“投标人的资格要求”且符合招标文件第三章载明的“二、投标人”之规定，否则投标无效。</w:t>
      </w:r>
    </w:p>
    <w:p>
      <w:pPr>
        <w:pStyle w:val="4"/>
        <w:ind w:firstLine="480"/>
        <w:jc w:val="left"/>
        <w:rPr>
          <w:highlight w:val="none"/>
        </w:rPr>
      </w:pPr>
      <w:r>
        <w:rPr>
          <w:highlight w:val="none"/>
        </w:rPr>
        <w:t>2.2我方提交的电子投标文件各组成部分的全部内容及资料是不可割离且真实、有效、准确、完整和不具有任何误导性的，否则产生不利后果由我方承担责任。</w:t>
      </w:r>
    </w:p>
    <w:p>
      <w:pPr>
        <w:pStyle w:val="4"/>
        <w:ind w:firstLine="480"/>
        <w:jc w:val="left"/>
        <w:rPr>
          <w:highlight w:val="none"/>
        </w:rPr>
      </w:pPr>
      <w:r>
        <w:rPr>
          <w:highlight w:val="none"/>
        </w:rPr>
        <w:t>2.3我方提供的标的价格不高于同期市场价格，否则产生不利后果由我方承担责任。</w:t>
      </w:r>
    </w:p>
    <w:p>
      <w:pPr>
        <w:pStyle w:val="4"/>
        <w:ind w:firstLine="480"/>
        <w:jc w:val="left"/>
        <w:rPr>
          <w:highlight w:val="none"/>
        </w:rPr>
      </w:pPr>
      <w:r>
        <w:rPr>
          <w:highlight w:val="none"/>
        </w:rPr>
        <w:t>2.4投标保证金：若出现招标文件第三章规定的不予退还情形，同意贵单位不予退还。</w:t>
      </w:r>
    </w:p>
    <w:p>
      <w:pPr>
        <w:pStyle w:val="4"/>
        <w:ind w:firstLine="480"/>
        <w:jc w:val="left"/>
        <w:rPr>
          <w:highlight w:val="none"/>
        </w:rPr>
      </w:pPr>
      <w:r>
        <w:rPr>
          <w:highlight w:val="none"/>
        </w:rPr>
        <w:t>2.5投标有效期：按照招标文件第三章规定执行，并在招标文件第二章载明的期限内保持有效。</w:t>
      </w:r>
    </w:p>
    <w:p>
      <w:pPr>
        <w:pStyle w:val="4"/>
        <w:ind w:firstLine="480"/>
        <w:jc w:val="left"/>
        <w:rPr>
          <w:highlight w:val="none"/>
        </w:rPr>
      </w:pPr>
      <w:r>
        <w:rPr>
          <w:highlight w:val="none"/>
        </w:rPr>
        <w:t>2.6若中标，将按照招标文件、我方电子投标文件及政府采购合同履行责任和义务。</w:t>
      </w:r>
    </w:p>
    <w:p>
      <w:pPr>
        <w:pStyle w:val="4"/>
        <w:ind w:firstLine="480"/>
        <w:jc w:val="left"/>
        <w:rPr>
          <w:highlight w:val="none"/>
        </w:rPr>
      </w:pPr>
      <w:r>
        <w:rPr>
          <w:highlight w:val="none"/>
        </w:rPr>
        <w:t>2.7若贵单位要求，我方同意提供与本项目投标有关的一切资料、数据或文件，并完全理解贵单位不一定要接受最低的投标报价或收到的任何投标。</w:t>
      </w:r>
    </w:p>
    <w:p>
      <w:pPr>
        <w:pStyle w:val="4"/>
        <w:ind w:firstLine="480"/>
        <w:jc w:val="left"/>
        <w:rPr>
          <w:highlight w:val="none"/>
        </w:rPr>
      </w:pPr>
      <w:r>
        <w:rPr>
          <w:highlight w:val="none"/>
        </w:rPr>
        <w:t>2.8我方承诺遵守《中华人民共和国劳动合同法》有关规定和《中华人民共和国妇女权益保障法 》中关于“劳动和社会保障权益”的有关要求。</w:t>
      </w:r>
    </w:p>
    <w:p>
      <w:pPr>
        <w:pStyle w:val="4"/>
        <w:ind w:firstLine="480"/>
        <w:jc w:val="left"/>
        <w:rPr>
          <w:highlight w:val="none"/>
        </w:rPr>
      </w:pPr>
      <w:r>
        <w:rPr>
          <w:highlight w:val="none"/>
        </w:rPr>
        <w:t>2.9我方承诺电子投标文件所提供的全部资料真实可靠，并接受评标委员会、采购人、采购代理机构、监管部门进一步审查其中任何资料真实性的要求。</w:t>
      </w:r>
    </w:p>
    <w:p>
      <w:pPr>
        <w:pStyle w:val="4"/>
        <w:ind w:firstLine="480"/>
        <w:jc w:val="left"/>
        <w:rPr>
          <w:highlight w:val="none"/>
        </w:rPr>
      </w:pPr>
      <w:r>
        <w:rPr>
          <w:highlight w:val="none"/>
        </w:rPr>
        <w:t>2.10除招标文件另有规定外，对于贵单位按照下述联络方式发出的任何信息或通知，均视为我方已收悉前述信息或通知的全部内容：</w:t>
      </w:r>
    </w:p>
    <w:p>
      <w:pPr>
        <w:pStyle w:val="4"/>
        <w:ind w:firstLine="480"/>
        <w:jc w:val="left"/>
        <w:rPr>
          <w:highlight w:val="none"/>
        </w:rPr>
      </w:pPr>
      <w:r>
        <w:rPr>
          <w:highlight w:val="none"/>
        </w:rPr>
        <w:t xml:space="preserve">通信地址：                                        </w:t>
      </w:r>
    </w:p>
    <w:p>
      <w:pPr>
        <w:pStyle w:val="4"/>
        <w:ind w:firstLine="480"/>
        <w:jc w:val="left"/>
        <w:rPr>
          <w:highlight w:val="none"/>
        </w:rPr>
      </w:pPr>
      <w:r>
        <w:rPr>
          <w:highlight w:val="none"/>
        </w:rPr>
        <w:t xml:space="preserve">邮编：                                           </w:t>
      </w:r>
    </w:p>
    <w:p>
      <w:pPr>
        <w:pStyle w:val="4"/>
        <w:ind w:firstLine="480"/>
        <w:jc w:val="left"/>
        <w:rPr>
          <w:highlight w:val="none"/>
        </w:rPr>
      </w:pPr>
      <w:r>
        <w:rPr>
          <w:highlight w:val="none"/>
        </w:rPr>
        <w:t>联系方法：（包括但不限于：联系人、联系电话、手机、传真、电子邮箱等）</w:t>
      </w:r>
    </w:p>
    <w:p>
      <w:pPr>
        <w:pStyle w:val="4"/>
        <w:ind w:firstLine="480"/>
        <w:jc w:val="left"/>
        <w:rPr>
          <w:highlight w:val="none"/>
        </w:rPr>
      </w:pPr>
      <w:r>
        <w:rPr>
          <w:highlight w:val="none"/>
        </w:rPr>
        <w:t>投标人：（全称并加盖单位公章）</w:t>
      </w:r>
    </w:p>
    <w:p>
      <w:pPr>
        <w:pStyle w:val="4"/>
        <w:ind w:firstLine="480"/>
        <w:jc w:val="left"/>
        <w:rPr>
          <w:highlight w:val="none"/>
        </w:rPr>
      </w:pPr>
      <w:r>
        <w:rPr>
          <w:highlight w:val="none"/>
        </w:rPr>
        <w:t>日期：    年   月   日</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二、投标人的资格及资信证明文件</w:t>
      </w:r>
    </w:p>
    <w:p>
      <w:pPr>
        <w:pStyle w:val="4"/>
        <w:ind w:firstLine="960"/>
        <w:jc w:val="center"/>
        <w:outlineLvl w:val="3"/>
        <w:rPr>
          <w:highlight w:val="none"/>
        </w:rPr>
      </w:pPr>
      <w:r>
        <w:rPr>
          <w:b/>
          <w:sz w:val="24"/>
          <w:highlight w:val="none"/>
        </w:rPr>
        <w:t>二-1单位授权书（若有）</w:t>
      </w:r>
    </w:p>
    <w:p>
      <w:pPr>
        <w:pStyle w:val="4"/>
        <w:ind w:firstLine="480"/>
        <w:jc w:val="left"/>
        <w:rPr>
          <w:highlight w:val="none"/>
        </w:rPr>
      </w:pPr>
      <w:r>
        <w:rPr>
          <w:highlight w:val="none"/>
        </w:rPr>
        <w:t>致：</w:t>
      </w:r>
      <w:r>
        <w:rPr>
          <w:highlight w:val="none"/>
          <w:u w:val="single"/>
        </w:rPr>
        <w:t>（采购人或采购代理机构）</w:t>
      </w:r>
    </w:p>
    <w:p>
      <w:pPr>
        <w:pStyle w:val="4"/>
        <w:ind w:firstLine="480"/>
        <w:jc w:val="left"/>
        <w:rPr>
          <w:highlight w:val="none"/>
        </w:rPr>
      </w:pPr>
      <w:r>
        <w:rPr>
          <w:highlight w:val="none"/>
        </w:rPr>
        <w:t>我方的单位负责人</w:t>
      </w:r>
      <w:r>
        <w:rPr>
          <w:highlight w:val="none"/>
          <w:u w:val="single"/>
        </w:rPr>
        <w:t>（填写“单位负责人全名”）</w:t>
      </w:r>
      <w:r>
        <w:rPr>
          <w:highlight w:val="none"/>
        </w:rPr>
        <w:t>授权</w:t>
      </w:r>
      <w:r>
        <w:rPr>
          <w:highlight w:val="none"/>
          <w:u w:val="single"/>
        </w:rPr>
        <w:t>（填写“投标人代表全名”）</w:t>
      </w:r>
      <w:r>
        <w:rPr>
          <w:highlight w:val="none"/>
        </w:rPr>
        <w:t>为投标人代表，代表我方参加</w:t>
      </w:r>
      <w:r>
        <w:rPr>
          <w:highlight w:val="none"/>
          <w:u w:val="single"/>
        </w:rPr>
        <w:t>（填写“项目名称”）</w:t>
      </w:r>
      <w:r>
        <w:rPr>
          <w:highlight w:val="none"/>
        </w:rPr>
        <w:t>项目（项目编号：</w:t>
      </w:r>
      <w:r>
        <w:rPr>
          <w:highlight w:val="none"/>
          <w:u w:val="single"/>
        </w:rPr>
        <w:t>　　　　　</w:t>
      </w:r>
      <w:r>
        <w:rPr>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ind w:firstLine="480"/>
        <w:jc w:val="left"/>
        <w:rPr>
          <w:highlight w:val="none"/>
        </w:rPr>
      </w:pPr>
      <w:r>
        <w:rPr>
          <w:highlight w:val="none"/>
        </w:rPr>
        <w:t>投标人代表无转委权。特此授权。</w:t>
      </w:r>
    </w:p>
    <w:p>
      <w:pPr>
        <w:pStyle w:val="4"/>
        <w:ind w:firstLine="480"/>
        <w:jc w:val="left"/>
        <w:rPr>
          <w:highlight w:val="none"/>
        </w:rPr>
      </w:pPr>
      <w:r>
        <w:rPr>
          <w:highlight w:val="none"/>
        </w:rPr>
        <w:t>（以下无正文）</w:t>
      </w:r>
    </w:p>
    <w:p>
      <w:pPr>
        <w:pStyle w:val="4"/>
        <w:ind w:firstLine="480"/>
        <w:jc w:val="left"/>
        <w:rPr>
          <w:highlight w:val="none"/>
        </w:rPr>
      </w:pPr>
      <w:r>
        <w:rPr>
          <w:highlight w:val="none"/>
        </w:rPr>
        <w:t>单位负责人：</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pPr>
        <w:pStyle w:val="4"/>
        <w:ind w:firstLine="480"/>
        <w:jc w:val="left"/>
        <w:rPr>
          <w:highlight w:val="none"/>
        </w:rPr>
      </w:pPr>
      <w:r>
        <w:rPr>
          <w:highlight w:val="none"/>
        </w:rPr>
        <w:t>投标人代表：</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pPr>
        <w:pStyle w:val="4"/>
        <w:ind w:firstLine="480"/>
        <w:jc w:val="left"/>
        <w:rPr>
          <w:highlight w:val="none"/>
        </w:rPr>
      </w:pPr>
      <w:r>
        <w:rPr>
          <w:highlight w:val="none"/>
        </w:rPr>
        <w:t>授权方</w:t>
      </w:r>
    </w:p>
    <w:p>
      <w:pPr>
        <w:pStyle w:val="4"/>
        <w:ind w:firstLine="480"/>
        <w:jc w:val="lef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签署日期： 年 月 日</w:t>
      </w:r>
    </w:p>
    <w:p>
      <w:pPr>
        <w:pStyle w:val="4"/>
        <w:ind w:firstLine="480"/>
        <w:jc w:val="left"/>
        <w:rPr>
          <w:highlight w:val="none"/>
        </w:rPr>
      </w:pPr>
      <w:r>
        <w:rPr>
          <w:highlight w:val="none"/>
        </w:rPr>
        <w:t>附：单位负责人、投标人代表的身份证正反面复印件</w:t>
      </w:r>
    </w:p>
    <w:p>
      <w:pPr>
        <w:pStyle w:val="4"/>
        <w:ind w:firstLine="960"/>
        <w:jc w:val="left"/>
        <w:rPr>
          <w:highlight w:val="none"/>
        </w:rPr>
      </w:pPr>
      <w:r>
        <w:rPr>
          <w:highlight w:val="none"/>
        </w:rPr>
        <w:t>要求：真实有效且内容完整、清晰、整洁。</w:t>
      </w:r>
    </w:p>
    <w:p>
      <w:pPr>
        <w:pStyle w:val="4"/>
        <w:ind w:firstLine="480"/>
        <w:jc w:val="left"/>
        <w:rPr>
          <w:highlight w:val="none"/>
        </w:rPr>
      </w:pPr>
      <w:r>
        <w:rPr>
          <w:highlight w:val="none"/>
        </w:rPr>
        <w:t>※注意：</w:t>
      </w:r>
    </w:p>
    <w:p>
      <w:pPr>
        <w:pStyle w:val="4"/>
        <w:ind w:firstLine="480"/>
        <w:jc w:val="left"/>
        <w:rPr>
          <w:highlight w:val="none"/>
        </w:rPr>
      </w:pPr>
      <w:r>
        <w:rPr>
          <w:highlight w:val="none"/>
        </w:rPr>
        <w:t>1、企业（银行、保险、石油石化、电力、电信等行业除外）、事业单位和社会团体法人的“单位负责人”指法定代表人，即与实际提交的“营业执照等证明文件”载明的一致。</w:t>
      </w:r>
    </w:p>
    <w:p>
      <w:pPr>
        <w:pStyle w:val="4"/>
        <w:ind w:firstLine="480"/>
        <w:jc w:val="left"/>
        <w:rPr>
          <w:highlight w:val="none"/>
        </w:rPr>
      </w:pPr>
      <w:r>
        <w:rPr>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ind w:firstLine="480"/>
        <w:jc w:val="left"/>
        <w:rPr>
          <w:highlight w:val="none"/>
        </w:rPr>
      </w:pPr>
      <w:r>
        <w:rPr>
          <w:highlight w:val="none"/>
        </w:rPr>
        <w:t>3、投标人（自然人除外）：若投标人代表为单位授权的委托代理人，应提供本授权书；若投标人代表为单位负责人，应在此项下提交其身份证正反面复印件，可不提供本授权书。</w:t>
      </w:r>
    </w:p>
    <w:p>
      <w:pPr>
        <w:pStyle w:val="4"/>
        <w:ind w:firstLine="480"/>
        <w:jc w:val="left"/>
        <w:rPr>
          <w:highlight w:val="none"/>
        </w:rPr>
      </w:pPr>
      <w:r>
        <w:rPr>
          <w:highlight w:val="none"/>
        </w:rPr>
        <w:t>4、投标人为自然人的，可不填写本授权书。</w:t>
      </w:r>
    </w:p>
    <w:p>
      <w:pPr>
        <w:pStyle w:val="4"/>
        <w:ind w:firstLine="960"/>
        <w:jc w:val="left"/>
        <w:rPr>
          <w:highlight w:val="none"/>
        </w:rPr>
      </w:pPr>
      <w:r>
        <w:rPr>
          <w:highlight w:val="none"/>
        </w:rPr>
        <w:t xml:space="preserve"> </w:t>
      </w:r>
      <w:r>
        <w:rPr>
          <w:highlight w:val="none"/>
        </w:rPr>
        <w:br w:type="textWrapping"/>
      </w:r>
      <w:r>
        <w:rPr>
          <w:highlight w:val="none"/>
        </w:rPr>
        <w:br w:type="page"/>
      </w:r>
    </w:p>
    <w:p>
      <w:pPr>
        <w:pStyle w:val="4"/>
        <w:ind w:firstLine="960"/>
        <w:jc w:val="center"/>
        <w:outlineLvl w:val="3"/>
        <w:rPr>
          <w:highlight w:val="none"/>
        </w:rPr>
      </w:pPr>
      <w:r>
        <w:rPr>
          <w:b/>
          <w:sz w:val="24"/>
          <w:highlight w:val="none"/>
        </w:rPr>
        <w:t>二-2营业执照等证明文件</w:t>
      </w:r>
    </w:p>
    <w:p>
      <w:pPr>
        <w:pStyle w:val="4"/>
        <w:ind w:firstLine="480"/>
        <w:jc w:val="left"/>
        <w:rPr>
          <w:highlight w:val="none"/>
        </w:rPr>
      </w:pPr>
      <w:r>
        <w:rPr>
          <w:highlight w:val="none"/>
        </w:rPr>
        <w:t>致：</w:t>
      </w:r>
      <w:r>
        <w:rPr>
          <w:highlight w:val="none"/>
          <w:u w:val="single"/>
        </w:rPr>
        <w:t>（采购人或采购代理机构）</w:t>
      </w:r>
    </w:p>
    <w:p>
      <w:pPr>
        <w:pStyle w:val="4"/>
        <w:ind w:firstLine="480"/>
        <w:jc w:val="left"/>
        <w:rPr>
          <w:highlight w:val="none"/>
        </w:rPr>
      </w:pPr>
      <w:r>
        <w:rPr>
          <w:highlight w:val="none"/>
        </w:rPr>
        <w:t>（ ）投标人为法人（包括企业、事业单位和社会团体）的</w:t>
      </w:r>
    </w:p>
    <w:p>
      <w:pPr>
        <w:pStyle w:val="4"/>
        <w:ind w:firstLine="480"/>
        <w:jc w:val="left"/>
        <w:rPr>
          <w:highlight w:val="none"/>
        </w:rPr>
      </w:pPr>
      <w:r>
        <w:rPr>
          <w:highlight w:val="none"/>
        </w:rPr>
        <w:t>现附上由</w:t>
      </w:r>
      <w:r>
        <w:rPr>
          <w:highlight w:val="none"/>
          <w:u w:val="single"/>
        </w:rPr>
        <w:t>（（填写“签发机关全称”）</w:t>
      </w:r>
      <w:r>
        <w:rPr>
          <w:highlight w:val="none"/>
        </w:rPr>
        <w:t>签发的我方统一社会信用代码（请填写法人的具体证照名称）复印件，该证明材料真实有效，否则我方负全部责任。</w:t>
      </w:r>
    </w:p>
    <w:p>
      <w:pPr>
        <w:pStyle w:val="4"/>
        <w:ind w:firstLine="480"/>
        <w:jc w:val="left"/>
        <w:rPr>
          <w:highlight w:val="none"/>
        </w:rPr>
      </w:pPr>
      <w:r>
        <w:rPr>
          <w:highlight w:val="none"/>
        </w:rPr>
        <w:t>（ ）投标人为非法人（包括其他组织、自然人）的</w:t>
      </w:r>
    </w:p>
    <w:p>
      <w:pPr>
        <w:pStyle w:val="4"/>
        <w:ind w:firstLine="480"/>
        <w:jc w:val="left"/>
        <w:rPr>
          <w:highlight w:val="none"/>
        </w:rPr>
      </w:pPr>
      <w:r>
        <w:rPr>
          <w:highlight w:val="none"/>
        </w:rPr>
        <w:t>□现附上由</w:t>
      </w:r>
      <w:r>
        <w:rPr>
          <w:highlight w:val="none"/>
          <w:u w:val="single"/>
        </w:rPr>
        <w:t>（（填写“签发机关全称”）</w:t>
      </w:r>
      <w:r>
        <w:rPr>
          <w:highlight w:val="none"/>
        </w:rPr>
        <w:t>签发的我方（请填写非自然人的非法人的具体证照名称）复印件，该证明材料真实有效，否则我方负全部责任。</w:t>
      </w:r>
    </w:p>
    <w:p>
      <w:pPr>
        <w:pStyle w:val="4"/>
        <w:ind w:firstLine="480"/>
        <w:jc w:val="left"/>
        <w:rPr>
          <w:highlight w:val="none"/>
        </w:rPr>
      </w:pPr>
      <w:r>
        <w:rPr>
          <w:highlight w:val="none"/>
        </w:rPr>
        <w:t>□现附上由</w:t>
      </w:r>
      <w:r>
        <w:rPr>
          <w:highlight w:val="none"/>
          <w:u w:val="single"/>
        </w:rPr>
        <w:t>（（填写“签发机关全称”）</w:t>
      </w:r>
      <w:r>
        <w:rPr>
          <w:highlight w:val="none"/>
        </w:rPr>
        <w:t>签发的我方（请填写自然人的身份证件名称）复印件，该证明材料真实有效，否则我方负全部责任。</w:t>
      </w:r>
    </w:p>
    <w:p>
      <w:pPr>
        <w:pStyle w:val="4"/>
        <w:ind w:firstLine="480"/>
        <w:jc w:val="left"/>
        <w:rPr>
          <w:highlight w:val="none"/>
        </w:rPr>
      </w:pPr>
      <w:r>
        <w:rPr>
          <w:highlight w:val="none"/>
        </w:rPr>
        <w:t>※注意：</w:t>
      </w:r>
    </w:p>
    <w:p>
      <w:pPr>
        <w:pStyle w:val="4"/>
        <w:ind w:firstLine="480"/>
        <w:jc w:val="left"/>
        <w:rPr>
          <w:highlight w:val="none"/>
        </w:rPr>
      </w:pPr>
      <w:r>
        <w:rPr>
          <w:highlight w:val="none"/>
        </w:rPr>
        <w:t>1、请投标人按照实际情况编制填写，在相应的（）中打“√”并选择相应的“□”（若有）后，再按照本格式的要求提供相应证明材料的复印件。</w:t>
      </w:r>
    </w:p>
    <w:p>
      <w:pPr>
        <w:pStyle w:val="4"/>
        <w:ind w:firstLine="480"/>
        <w:jc w:val="left"/>
        <w:rPr>
          <w:highlight w:val="none"/>
        </w:rPr>
      </w:pPr>
      <w:r>
        <w:rPr>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ind w:firstLine="960"/>
        <w:jc w:val="left"/>
        <w:rPr>
          <w:highlight w:val="none"/>
        </w:rPr>
      </w:pPr>
      <w:r>
        <w:rPr>
          <w:highlight w:val="none"/>
        </w:rPr>
        <w:t xml:space="preserve"> </w:t>
      </w:r>
      <w:r>
        <w:rPr>
          <w:highlight w:val="none"/>
        </w:rPr>
        <w:br w:type="textWrapping"/>
      </w:r>
      <w:r>
        <w:rPr>
          <w:highlight w:val="none"/>
        </w:rPr>
        <w:br w:type="page"/>
      </w:r>
    </w:p>
    <w:p>
      <w:pPr>
        <w:pStyle w:val="4"/>
        <w:ind w:firstLine="960"/>
        <w:jc w:val="center"/>
        <w:outlineLvl w:val="3"/>
        <w:rPr>
          <w:highlight w:val="none"/>
        </w:rPr>
      </w:pPr>
      <w:r>
        <w:rPr>
          <w:b/>
          <w:sz w:val="24"/>
          <w:highlight w:val="none"/>
        </w:rPr>
        <w:t>二-3财务状况报告（财务报告、或资信证明）</w:t>
      </w:r>
    </w:p>
    <w:p>
      <w:pPr>
        <w:pStyle w:val="4"/>
        <w:ind w:firstLine="480"/>
        <w:jc w:val="left"/>
        <w:rPr>
          <w:highlight w:val="none"/>
        </w:rPr>
      </w:pPr>
      <w:r>
        <w:rPr>
          <w:highlight w:val="none"/>
        </w:rPr>
        <w:t>致：</w:t>
      </w:r>
      <w:r>
        <w:rPr>
          <w:highlight w:val="none"/>
          <w:u w:val="single"/>
        </w:rPr>
        <w:t>（采购人或采购代理机构）</w:t>
      </w:r>
    </w:p>
    <w:p>
      <w:pPr>
        <w:pStyle w:val="4"/>
        <w:ind w:firstLine="480"/>
        <w:jc w:val="left"/>
        <w:rPr>
          <w:highlight w:val="none"/>
        </w:rPr>
      </w:pPr>
      <w:r>
        <w:rPr>
          <w:highlight w:val="none"/>
        </w:rPr>
        <w:t>（ ）投标人提供财务报告的</w:t>
      </w:r>
    </w:p>
    <w:p>
      <w:pPr>
        <w:pStyle w:val="4"/>
        <w:ind w:firstLine="480"/>
        <w:jc w:val="left"/>
        <w:rPr>
          <w:highlight w:val="none"/>
        </w:rPr>
      </w:pPr>
      <w:r>
        <w:rPr>
          <w:highlight w:val="none"/>
        </w:rPr>
        <w:t>□企业适用：现附上我方</w:t>
      </w:r>
      <w:r>
        <w:rPr>
          <w:highlight w:val="none"/>
          <w:u w:val="single"/>
        </w:rPr>
        <w:t>（填写“具体的年度、或半年度、季度”）</w:t>
      </w:r>
      <w:r>
        <w:rPr>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4"/>
        <w:ind w:firstLine="480"/>
        <w:jc w:val="left"/>
        <w:rPr>
          <w:highlight w:val="none"/>
        </w:rPr>
      </w:pPr>
      <w:r>
        <w:rPr>
          <w:highlight w:val="none"/>
        </w:rPr>
        <w:t>□事业单位适用：现附上我方</w:t>
      </w:r>
      <w:r>
        <w:rPr>
          <w:highlight w:val="none"/>
          <w:u w:val="single"/>
        </w:rPr>
        <w:t>（填写“具体的年度、或半年度、或季度”）</w:t>
      </w:r>
      <w:r>
        <w:rPr>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left"/>
        <w:rPr>
          <w:highlight w:val="none"/>
        </w:rPr>
      </w:pPr>
      <w:r>
        <w:rPr>
          <w:highlight w:val="none"/>
        </w:rPr>
        <w:t>□社会团体、民办非企适用：现附上我方</w:t>
      </w:r>
      <w:r>
        <w:rPr>
          <w:highlight w:val="none"/>
          <w:u w:val="single"/>
        </w:rPr>
        <w:t>（填写“具体的年度、或半年度、或季度”）</w:t>
      </w:r>
      <w:r>
        <w:rPr>
          <w:highlight w:val="none"/>
        </w:rPr>
        <w:t>财务报告复印件，包括资产负债表、业务活动表、现金流量表、会计师事务所营业执照和注册会计师资格证书，上述证明材料真实有效，否则我方负全部责任。</w:t>
      </w:r>
    </w:p>
    <w:p>
      <w:pPr>
        <w:pStyle w:val="4"/>
        <w:ind w:firstLine="480"/>
        <w:jc w:val="left"/>
        <w:rPr>
          <w:highlight w:val="none"/>
        </w:rPr>
      </w:pPr>
      <w:r>
        <w:rPr>
          <w:highlight w:val="none"/>
        </w:rPr>
        <w:t>（ ）投标人提供资信证明的</w:t>
      </w:r>
    </w:p>
    <w:p>
      <w:pPr>
        <w:pStyle w:val="4"/>
        <w:ind w:firstLine="480"/>
        <w:jc w:val="left"/>
        <w:rPr>
          <w:highlight w:val="none"/>
        </w:rPr>
      </w:pPr>
      <w:r>
        <w:rPr>
          <w:highlight w:val="none"/>
        </w:rPr>
        <w:t>□非自然人适用（包括企业、事业单位、社会团体和其他组织）：现附上我方银行：</w:t>
      </w:r>
      <w:r>
        <w:rPr>
          <w:highlight w:val="none"/>
          <w:u w:val="single"/>
        </w:rPr>
        <w:t>（填写“开户银行全称”）</w:t>
      </w:r>
      <w:r>
        <w:rPr>
          <w:highlight w:val="none"/>
        </w:rPr>
        <w:t>出具的资信证明复印件，上述证明材料真实有效，否则我方负全部责任。</w:t>
      </w:r>
    </w:p>
    <w:p>
      <w:pPr>
        <w:pStyle w:val="4"/>
        <w:ind w:firstLine="480"/>
        <w:jc w:val="left"/>
        <w:rPr>
          <w:highlight w:val="none"/>
        </w:rPr>
      </w:pPr>
      <w:r>
        <w:rPr>
          <w:highlight w:val="none"/>
        </w:rPr>
        <w:t>□自然人适用：现附上我方银行</w:t>
      </w:r>
      <w:r>
        <w:rPr>
          <w:highlight w:val="none"/>
          <w:u w:val="single"/>
        </w:rPr>
        <w:t>：（填写自然人的“个人账户的开户银行全称”）</w:t>
      </w:r>
      <w:r>
        <w:rPr>
          <w:highlight w:val="none"/>
        </w:rPr>
        <w:t>出具的资信证明复印件，上述证明材料真实有效，否则我方负全部责任。</w:t>
      </w:r>
    </w:p>
    <w:p>
      <w:pPr>
        <w:pStyle w:val="4"/>
        <w:ind w:firstLine="480"/>
        <w:jc w:val="left"/>
        <w:rPr>
          <w:highlight w:val="none"/>
        </w:rPr>
      </w:pPr>
      <w:r>
        <w:rPr>
          <w:highlight w:val="none"/>
        </w:rPr>
        <w:t>※注意：</w:t>
      </w:r>
    </w:p>
    <w:p>
      <w:pPr>
        <w:pStyle w:val="4"/>
        <w:ind w:firstLine="480"/>
        <w:jc w:val="left"/>
        <w:rPr>
          <w:highlight w:val="none"/>
        </w:rPr>
      </w:pPr>
      <w:r>
        <w:rPr>
          <w:highlight w:val="none"/>
        </w:rPr>
        <w:t>1、请投标人按照实际情况编制填写，在相应的（）中打“√”并选择相应的“□”（若有）后，再按照本格式的要求提供相应证明材料的复印件。</w:t>
      </w:r>
    </w:p>
    <w:p>
      <w:pPr>
        <w:pStyle w:val="4"/>
        <w:ind w:firstLine="480"/>
        <w:jc w:val="left"/>
        <w:rPr>
          <w:highlight w:val="none"/>
        </w:rPr>
      </w:pPr>
      <w:r>
        <w:rPr>
          <w:highlight w:val="none"/>
        </w:rPr>
        <w:t>2、投标人提供的财务报告复印件（成立年限按照投标截止时间推算）应符合下列规定：</w:t>
      </w:r>
    </w:p>
    <w:p>
      <w:pPr>
        <w:pStyle w:val="4"/>
        <w:ind w:firstLine="480"/>
        <w:jc w:val="left"/>
        <w:rPr>
          <w:highlight w:val="none"/>
        </w:rPr>
      </w:pPr>
      <w:r>
        <w:rPr>
          <w:highlight w:val="none"/>
        </w:rPr>
        <w:t>2.1成立年限满1年及以上的投标人，提供经审计的招标文件规定的年度财务报告。</w:t>
      </w:r>
    </w:p>
    <w:p>
      <w:pPr>
        <w:pStyle w:val="4"/>
        <w:ind w:firstLine="480"/>
        <w:jc w:val="left"/>
        <w:rPr>
          <w:highlight w:val="none"/>
        </w:rPr>
      </w:pPr>
      <w:r>
        <w:rPr>
          <w:highlight w:val="none"/>
        </w:rPr>
        <w:t>2.2成立年限满半年但不足1年的投标人，提供该半年度中任一季度的季度财务报告或该半年度的半年度财务报告。</w:t>
      </w:r>
    </w:p>
    <w:p>
      <w:pPr>
        <w:pStyle w:val="4"/>
        <w:ind w:firstLine="480"/>
        <w:jc w:val="left"/>
        <w:rPr>
          <w:highlight w:val="none"/>
        </w:rPr>
      </w:pPr>
      <w:r>
        <w:rPr>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ind w:firstLine="960"/>
        <w:jc w:val="left"/>
        <w:rPr>
          <w:highlight w:val="none"/>
        </w:rPr>
      </w:pPr>
      <w:r>
        <w:rPr>
          <w:highlight w:val="none"/>
        </w:rPr>
        <w:t xml:space="preserve"> </w:t>
      </w:r>
      <w:r>
        <w:rPr>
          <w:highlight w:val="none"/>
        </w:rPr>
        <w:br w:type="textWrapping"/>
      </w:r>
      <w:r>
        <w:rPr>
          <w:highlight w:val="none"/>
        </w:rPr>
        <w:br w:type="page"/>
      </w:r>
    </w:p>
    <w:p>
      <w:pPr>
        <w:pStyle w:val="4"/>
        <w:ind w:firstLine="960"/>
        <w:jc w:val="center"/>
        <w:outlineLvl w:val="3"/>
        <w:rPr>
          <w:highlight w:val="none"/>
        </w:rPr>
      </w:pPr>
      <w:r>
        <w:rPr>
          <w:b/>
          <w:sz w:val="24"/>
          <w:highlight w:val="none"/>
        </w:rPr>
        <w:t>二-4依法缴纳税收证明材料</w:t>
      </w:r>
    </w:p>
    <w:p>
      <w:pPr>
        <w:pStyle w:val="4"/>
        <w:ind w:firstLine="480"/>
        <w:jc w:val="left"/>
        <w:rPr>
          <w:highlight w:val="none"/>
        </w:rPr>
      </w:pPr>
      <w:r>
        <w:rPr>
          <w:highlight w:val="none"/>
        </w:rPr>
        <w:t>致：</w:t>
      </w:r>
      <w:r>
        <w:rPr>
          <w:highlight w:val="none"/>
          <w:u w:val="single"/>
        </w:rPr>
        <w:t>（采购人或采购代理机构）</w:t>
      </w:r>
    </w:p>
    <w:p>
      <w:pPr>
        <w:pStyle w:val="4"/>
        <w:ind w:firstLine="480"/>
        <w:jc w:val="left"/>
        <w:rPr>
          <w:highlight w:val="none"/>
        </w:rPr>
      </w:pPr>
      <w:r>
        <w:rPr>
          <w:highlight w:val="none"/>
        </w:rPr>
        <w:t>1、依法缴纳税收的投标人</w:t>
      </w:r>
    </w:p>
    <w:p>
      <w:pPr>
        <w:pStyle w:val="4"/>
        <w:ind w:firstLine="480"/>
        <w:jc w:val="left"/>
        <w:rPr>
          <w:highlight w:val="none"/>
        </w:rPr>
      </w:pPr>
      <w:r>
        <w:rPr>
          <w:highlight w:val="none"/>
        </w:rPr>
        <w:t>（ ）法人（包括企业、事业单位和社会团体）的</w:t>
      </w:r>
    </w:p>
    <w:p>
      <w:pPr>
        <w:pStyle w:val="4"/>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pPr>
        <w:pStyle w:val="4"/>
        <w:ind w:firstLine="480"/>
        <w:jc w:val="left"/>
        <w:rPr>
          <w:highlight w:val="none"/>
        </w:rPr>
      </w:pPr>
      <w:r>
        <w:rPr>
          <w:highlight w:val="none"/>
        </w:rPr>
        <w:t>（ ）非法人（包括其他组织、自然人）的</w:t>
      </w:r>
    </w:p>
    <w:p>
      <w:pPr>
        <w:pStyle w:val="4"/>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pPr>
        <w:pStyle w:val="4"/>
        <w:ind w:firstLine="480"/>
        <w:jc w:val="left"/>
        <w:rPr>
          <w:highlight w:val="none"/>
        </w:rPr>
      </w:pPr>
      <w:r>
        <w:rPr>
          <w:highlight w:val="none"/>
        </w:rPr>
        <w:t>2、依法免税的投标人</w:t>
      </w:r>
    </w:p>
    <w:p>
      <w:pPr>
        <w:pStyle w:val="4"/>
        <w:ind w:firstLine="480"/>
        <w:jc w:val="left"/>
        <w:rPr>
          <w:highlight w:val="none"/>
        </w:rPr>
      </w:pPr>
      <w:r>
        <w:rPr>
          <w:highlight w:val="none"/>
        </w:rPr>
        <w:t>（ ）现附上我方依法免税的证明材料复印件，上述证明材料真实有效，否则我方负全部责任。</w:t>
      </w:r>
    </w:p>
    <w:p>
      <w:pPr>
        <w:pStyle w:val="4"/>
        <w:ind w:firstLine="480"/>
        <w:jc w:val="left"/>
        <w:rPr>
          <w:highlight w:val="none"/>
        </w:rPr>
      </w:pPr>
      <w:r>
        <w:rPr>
          <w:highlight w:val="none"/>
        </w:rPr>
        <w:t>※注意：</w:t>
      </w:r>
    </w:p>
    <w:p>
      <w:pPr>
        <w:pStyle w:val="4"/>
        <w:ind w:firstLine="480"/>
        <w:jc w:val="left"/>
        <w:rPr>
          <w:highlight w:val="none"/>
        </w:rPr>
      </w:pPr>
      <w:r>
        <w:rPr>
          <w:highlight w:val="none"/>
        </w:rPr>
        <w:t>1、请投标人按照实际情况编制填写，在相应的（）中打“√”，并按照本格式的要求提供相应证明材料的复印件。</w:t>
      </w:r>
    </w:p>
    <w:p>
      <w:pPr>
        <w:pStyle w:val="4"/>
        <w:ind w:firstLine="480"/>
        <w:jc w:val="left"/>
        <w:rPr>
          <w:highlight w:val="none"/>
        </w:rPr>
      </w:pPr>
      <w:r>
        <w:rPr>
          <w:highlight w:val="none"/>
        </w:rPr>
        <w:t>2、投标人提供的税收缴纳凭据复印件应符合下列规定：</w:t>
      </w:r>
    </w:p>
    <w:p>
      <w:pPr>
        <w:pStyle w:val="4"/>
        <w:ind w:firstLine="480"/>
        <w:jc w:val="left"/>
        <w:rPr>
          <w:highlight w:val="none"/>
        </w:rPr>
      </w:pPr>
      <w:r>
        <w:rPr>
          <w:highlight w:val="none"/>
        </w:rPr>
        <w:t>2.1投标截止时间前（不含投标截止时间的当月）已依法缴纳税收的投标人，提供投标截止时间前六个月（不含投标截止时间的当月）中任一月份的税收缴纳凭据复印件。</w:t>
      </w:r>
    </w:p>
    <w:p>
      <w:pPr>
        <w:pStyle w:val="4"/>
        <w:ind w:firstLine="480"/>
        <w:jc w:val="left"/>
        <w:rPr>
          <w:highlight w:val="none"/>
        </w:rPr>
      </w:pPr>
      <w:r>
        <w:rPr>
          <w:highlight w:val="none"/>
        </w:rPr>
        <w:t>2.2投标截止时间的当月成立的投标人，视同满足本项资格条件要求。</w:t>
      </w:r>
    </w:p>
    <w:p>
      <w:pPr>
        <w:pStyle w:val="4"/>
        <w:ind w:firstLine="480"/>
        <w:jc w:val="left"/>
        <w:rPr>
          <w:highlight w:val="none"/>
        </w:rPr>
      </w:pPr>
      <w:r>
        <w:rPr>
          <w:highlight w:val="none"/>
        </w:rPr>
        <w:t>3、若为依法免税范围的投标人，提供依法免税证明材料的，视同满足本项资格条件要求。</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ind w:firstLine="960"/>
        <w:jc w:val="left"/>
        <w:rPr>
          <w:highlight w:val="none"/>
        </w:rPr>
      </w:pPr>
      <w:r>
        <w:rPr>
          <w:highlight w:val="none"/>
        </w:rPr>
        <w:t xml:space="preserve"> </w:t>
      </w:r>
      <w:r>
        <w:rPr>
          <w:highlight w:val="none"/>
        </w:rPr>
        <w:br w:type="textWrapping"/>
      </w:r>
      <w:r>
        <w:rPr>
          <w:highlight w:val="none"/>
        </w:rPr>
        <w:br w:type="page"/>
      </w:r>
    </w:p>
    <w:p>
      <w:pPr>
        <w:pStyle w:val="4"/>
        <w:ind w:firstLine="960"/>
        <w:jc w:val="center"/>
        <w:outlineLvl w:val="3"/>
        <w:rPr>
          <w:highlight w:val="none"/>
        </w:rPr>
      </w:pPr>
      <w:r>
        <w:rPr>
          <w:b/>
          <w:sz w:val="24"/>
          <w:highlight w:val="none"/>
        </w:rPr>
        <w:t>二-5依法缴纳社会保障资金证明材料</w:t>
      </w:r>
    </w:p>
    <w:p>
      <w:pPr>
        <w:pStyle w:val="4"/>
        <w:ind w:firstLine="480"/>
        <w:jc w:val="left"/>
        <w:rPr>
          <w:highlight w:val="none"/>
        </w:rPr>
      </w:pPr>
      <w:r>
        <w:rPr>
          <w:highlight w:val="none"/>
        </w:rPr>
        <w:t>致：</w:t>
      </w:r>
      <w:r>
        <w:rPr>
          <w:highlight w:val="none"/>
          <w:u w:val="single"/>
        </w:rPr>
        <w:t>（采购人或采购代理机构）</w:t>
      </w:r>
    </w:p>
    <w:p>
      <w:pPr>
        <w:pStyle w:val="4"/>
        <w:ind w:firstLine="480"/>
        <w:jc w:val="left"/>
        <w:rPr>
          <w:highlight w:val="none"/>
        </w:rPr>
      </w:pPr>
      <w:r>
        <w:rPr>
          <w:highlight w:val="none"/>
        </w:rPr>
        <w:t>1、依法缴纳社会保障资金的投标人</w:t>
      </w:r>
    </w:p>
    <w:p>
      <w:pPr>
        <w:pStyle w:val="4"/>
        <w:ind w:firstLine="480"/>
        <w:jc w:val="left"/>
        <w:rPr>
          <w:highlight w:val="none"/>
        </w:rPr>
      </w:pPr>
      <w:r>
        <w:rPr>
          <w:highlight w:val="none"/>
        </w:rPr>
        <w:t>（ ）法人（包括企业、事业单位和社会团体）的</w:t>
      </w:r>
    </w:p>
    <w:p>
      <w:pPr>
        <w:pStyle w:val="4"/>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rPr>
          <w:highlight w:val="none"/>
        </w:rPr>
      </w:pPr>
      <w:r>
        <w:rPr>
          <w:highlight w:val="none"/>
        </w:rPr>
        <w:t>（ ）非法人（包括其他组织、自然人）的</w:t>
      </w:r>
    </w:p>
    <w:p>
      <w:pPr>
        <w:pStyle w:val="4"/>
        <w:ind w:firstLine="480"/>
        <w:jc w:val="left"/>
        <w:rPr>
          <w:highlight w:val="none"/>
        </w:rPr>
      </w:pPr>
      <w:r>
        <w:rPr>
          <w:highlight w:val="none"/>
        </w:rPr>
        <w:t>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rPr>
          <w:highlight w:val="none"/>
        </w:rPr>
      </w:pPr>
      <w:r>
        <w:rPr>
          <w:highlight w:val="none"/>
        </w:rPr>
        <w:t>2、依法不需要缴纳或暂缓缴纳社会保障资金的投标人</w:t>
      </w:r>
    </w:p>
    <w:p>
      <w:pPr>
        <w:pStyle w:val="4"/>
        <w:ind w:firstLine="480"/>
        <w:jc w:val="left"/>
        <w:rPr>
          <w:highlight w:val="none"/>
        </w:rPr>
      </w:pPr>
      <w:r>
        <w:rPr>
          <w:highlight w:val="none"/>
        </w:rPr>
        <w:t>（ ）现附上我方依法不需要缴纳或暂缓缴纳社会保障资金证明材料复印件，上述证明材料真实有效，否则我方负全部责任。</w:t>
      </w:r>
    </w:p>
    <w:p>
      <w:pPr>
        <w:pStyle w:val="4"/>
        <w:ind w:firstLine="480"/>
        <w:jc w:val="left"/>
        <w:rPr>
          <w:highlight w:val="none"/>
        </w:rPr>
      </w:pPr>
      <w:r>
        <w:rPr>
          <w:highlight w:val="none"/>
        </w:rPr>
        <w:t>※注意：</w:t>
      </w:r>
    </w:p>
    <w:p>
      <w:pPr>
        <w:pStyle w:val="4"/>
        <w:ind w:firstLine="480"/>
        <w:jc w:val="left"/>
        <w:rPr>
          <w:highlight w:val="none"/>
        </w:rPr>
      </w:pPr>
      <w:r>
        <w:rPr>
          <w:highlight w:val="none"/>
        </w:rPr>
        <w:t>1、请投标人按照实际情况编制填写，在相应的（）中打“√”，并按照本格式的要求提供相应证明材料的复印件。</w:t>
      </w:r>
    </w:p>
    <w:p>
      <w:pPr>
        <w:pStyle w:val="4"/>
        <w:ind w:firstLine="480"/>
        <w:jc w:val="left"/>
        <w:rPr>
          <w:highlight w:val="none"/>
        </w:rPr>
      </w:pPr>
      <w:r>
        <w:rPr>
          <w:highlight w:val="none"/>
        </w:rPr>
        <w:t>2、投标人提供的社会保障资金缴纳凭据复印件应符合下列规定：</w:t>
      </w:r>
    </w:p>
    <w:p>
      <w:pPr>
        <w:pStyle w:val="4"/>
        <w:ind w:firstLine="480"/>
        <w:jc w:val="left"/>
        <w:rPr>
          <w:highlight w:val="none"/>
        </w:rPr>
      </w:pPr>
      <w:r>
        <w:rPr>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4"/>
        <w:ind w:firstLine="480"/>
        <w:jc w:val="left"/>
        <w:rPr>
          <w:highlight w:val="none"/>
        </w:rPr>
      </w:pPr>
      <w:r>
        <w:rPr>
          <w:highlight w:val="none"/>
        </w:rPr>
        <w:t>2.2投标截止时间的当月成立的投标人，视同满足本项资格条件要求。</w:t>
      </w:r>
    </w:p>
    <w:p>
      <w:pPr>
        <w:pStyle w:val="4"/>
        <w:ind w:firstLine="480"/>
        <w:jc w:val="left"/>
        <w:rPr>
          <w:highlight w:val="none"/>
        </w:rPr>
      </w:pPr>
      <w:r>
        <w:rPr>
          <w:highlight w:val="none"/>
        </w:rPr>
        <w:t>3、若为依法不需要缴纳或暂缓缴纳社会保障资金的投标人，提供依法不需要缴纳或暂缓缴纳社会保障资金证明材料的，视同满足本项资格条件要求。</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ind w:firstLine="960"/>
        <w:jc w:val="left"/>
        <w:rPr>
          <w:highlight w:val="none"/>
        </w:rPr>
      </w:pPr>
      <w:r>
        <w:rPr>
          <w:highlight w:val="none"/>
        </w:rPr>
        <w:t xml:space="preserve"> </w:t>
      </w:r>
      <w:r>
        <w:rPr>
          <w:highlight w:val="none"/>
        </w:rPr>
        <w:br w:type="textWrapping"/>
      </w:r>
      <w:r>
        <w:rPr>
          <w:highlight w:val="none"/>
        </w:rPr>
        <w:br w:type="page"/>
      </w:r>
    </w:p>
    <w:p>
      <w:pPr>
        <w:pStyle w:val="4"/>
        <w:ind w:firstLine="960"/>
        <w:jc w:val="center"/>
        <w:outlineLvl w:val="3"/>
        <w:rPr>
          <w:highlight w:val="none"/>
        </w:rPr>
      </w:pPr>
      <w:r>
        <w:rPr>
          <w:b/>
          <w:sz w:val="24"/>
          <w:highlight w:val="none"/>
        </w:rPr>
        <w:t>二-6具备履行合同所必需设备和专业技术能力的声明函（若有）</w:t>
      </w:r>
    </w:p>
    <w:p>
      <w:pPr>
        <w:pStyle w:val="4"/>
        <w:ind w:firstLine="480"/>
        <w:jc w:val="left"/>
        <w:rPr>
          <w:highlight w:val="none"/>
        </w:rPr>
      </w:pPr>
      <w:r>
        <w:rPr>
          <w:highlight w:val="none"/>
        </w:rPr>
        <w:t>致：</w:t>
      </w:r>
      <w:r>
        <w:rPr>
          <w:highlight w:val="none"/>
          <w:u w:val="single"/>
        </w:rPr>
        <w:t>（采购人或采购代理机构）</w:t>
      </w:r>
    </w:p>
    <w:p>
      <w:pPr>
        <w:pStyle w:val="4"/>
        <w:ind w:firstLine="480"/>
        <w:jc w:val="left"/>
        <w:rPr>
          <w:highlight w:val="none"/>
        </w:rPr>
      </w:pPr>
      <w:r>
        <w:rPr>
          <w:highlight w:val="none"/>
        </w:rPr>
        <w:t>我方具备履行合同所必需的设备和专业技术能力，否则产生不利后果由我方承担责任。</w:t>
      </w:r>
    </w:p>
    <w:p>
      <w:pPr>
        <w:pStyle w:val="4"/>
        <w:ind w:firstLine="960"/>
        <w:jc w:val="left"/>
        <w:rPr>
          <w:highlight w:val="none"/>
        </w:rPr>
      </w:pPr>
      <w:r>
        <w:rPr>
          <w:highlight w:val="none"/>
        </w:rPr>
        <w:t>特此声明。</w:t>
      </w:r>
    </w:p>
    <w:p>
      <w:pPr>
        <w:pStyle w:val="4"/>
        <w:ind w:firstLine="480"/>
        <w:jc w:val="left"/>
        <w:rPr>
          <w:highlight w:val="none"/>
        </w:rPr>
      </w:pPr>
      <w:r>
        <w:rPr>
          <w:highlight w:val="none"/>
        </w:rPr>
        <w:t>※注意：</w:t>
      </w:r>
    </w:p>
    <w:p>
      <w:pPr>
        <w:pStyle w:val="4"/>
        <w:ind w:firstLine="480"/>
        <w:jc w:val="left"/>
        <w:rPr>
          <w:highlight w:val="none"/>
        </w:rPr>
      </w:pPr>
      <w:r>
        <w:rPr>
          <w:highlight w:val="none"/>
        </w:rPr>
        <w:t>1、招标文件未要求投标人提供“具备履行合同所必需的设备和专业技术能力专项证明材料”的，投标人应提供本声明函。</w:t>
      </w:r>
    </w:p>
    <w:p>
      <w:pPr>
        <w:pStyle w:val="4"/>
        <w:ind w:firstLine="480"/>
        <w:jc w:val="left"/>
        <w:rPr>
          <w:highlight w:val="none"/>
        </w:rPr>
      </w:pPr>
      <w:r>
        <w:rPr>
          <w:highlight w:val="none"/>
        </w:rPr>
        <w:t>2、招标文件要求投标人提供“具备履行合同所必需的设备和专业技术能力专项证明材料”的，投标人可不提供本声明函。</w:t>
      </w:r>
    </w:p>
    <w:p>
      <w:pPr>
        <w:pStyle w:val="4"/>
        <w:ind w:firstLine="480"/>
        <w:jc w:val="left"/>
        <w:rPr>
          <w:highlight w:val="none"/>
        </w:rPr>
      </w:pPr>
      <w:r>
        <w:rPr>
          <w:highlight w:val="none"/>
        </w:rPr>
        <w:t>3、请投标人根据实际情况如实声明，否则视为提供虚假材料。</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ind w:firstLine="960"/>
        <w:jc w:val="left"/>
        <w:rPr>
          <w:highlight w:val="none"/>
        </w:rPr>
      </w:pPr>
      <w:r>
        <w:rPr>
          <w:highlight w:val="none"/>
        </w:rPr>
        <w:t xml:space="preserve"> </w:t>
      </w:r>
      <w:r>
        <w:rPr>
          <w:highlight w:val="none"/>
        </w:rPr>
        <w:br w:type="textWrapping"/>
      </w:r>
      <w:r>
        <w:rPr>
          <w:highlight w:val="none"/>
        </w:rPr>
        <w:br w:type="page"/>
      </w:r>
    </w:p>
    <w:p>
      <w:pPr>
        <w:pStyle w:val="4"/>
        <w:ind w:firstLine="960"/>
        <w:jc w:val="center"/>
        <w:outlineLvl w:val="3"/>
        <w:rPr>
          <w:highlight w:val="none"/>
        </w:rPr>
      </w:pPr>
      <w:r>
        <w:rPr>
          <w:b/>
          <w:sz w:val="24"/>
          <w:highlight w:val="none"/>
        </w:rPr>
        <w:t>二-7参加采购活动前三年内在经营活动中没有重大违法记录书面声明</w:t>
      </w:r>
    </w:p>
    <w:p>
      <w:pPr>
        <w:pStyle w:val="4"/>
        <w:ind w:firstLine="480"/>
        <w:jc w:val="left"/>
        <w:rPr>
          <w:highlight w:val="none"/>
        </w:rPr>
      </w:pPr>
      <w:r>
        <w:rPr>
          <w:highlight w:val="none"/>
        </w:rPr>
        <w:t>致：</w:t>
      </w:r>
      <w:r>
        <w:rPr>
          <w:highlight w:val="none"/>
          <w:u w:val="single"/>
        </w:rPr>
        <w:t>（采购人或采购代理机构）</w:t>
      </w:r>
    </w:p>
    <w:p>
      <w:pPr>
        <w:pStyle w:val="4"/>
        <w:ind w:firstLine="480"/>
        <w:jc w:val="left"/>
        <w:rPr>
          <w:highlight w:val="none"/>
        </w:rPr>
      </w:pPr>
      <w:r>
        <w:rPr>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4"/>
        <w:ind w:firstLine="960"/>
        <w:jc w:val="left"/>
        <w:rPr>
          <w:highlight w:val="none"/>
        </w:rPr>
      </w:pPr>
      <w:r>
        <w:rPr>
          <w:highlight w:val="none"/>
        </w:rPr>
        <w:t>特此声明。</w:t>
      </w:r>
    </w:p>
    <w:p>
      <w:pPr>
        <w:pStyle w:val="4"/>
        <w:ind w:firstLine="480"/>
        <w:jc w:val="left"/>
        <w:rPr>
          <w:highlight w:val="none"/>
        </w:rPr>
      </w:pPr>
      <w:r>
        <w:rPr>
          <w:highlight w:val="none"/>
        </w:rPr>
        <w:t>※注意：</w:t>
      </w:r>
    </w:p>
    <w:p>
      <w:pPr>
        <w:pStyle w:val="4"/>
        <w:ind w:firstLine="480"/>
        <w:jc w:val="left"/>
        <w:rPr>
          <w:highlight w:val="none"/>
        </w:rPr>
      </w:pPr>
      <w:r>
        <w:rPr>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left"/>
        <w:rPr>
          <w:highlight w:val="none"/>
        </w:rPr>
      </w:pPr>
      <w:r>
        <w:rPr>
          <w:highlight w:val="none"/>
        </w:rPr>
        <w:t>请投标人根据实际情况如实声明，否则视为提供虚假材料。</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ind w:firstLine="960"/>
        <w:jc w:val="left"/>
        <w:rPr>
          <w:highlight w:val="none"/>
        </w:rPr>
      </w:pPr>
      <w:r>
        <w:rPr>
          <w:highlight w:val="none"/>
        </w:rPr>
        <w:t xml:space="preserve"> </w:t>
      </w:r>
      <w:r>
        <w:rPr>
          <w:highlight w:val="none"/>
        </w:rPr>
        <w:br w:type="textWrapping"/>
      </w:r>
      <w:r>
        <w:rPr>
          <w:highlight w:val="none"/>
        </w:rPr>
        <w:br w:type="page"/>
      </w:r>
    </w:p>
    <w:p>
      <w:pPr>
        <w:pStyle w:val="4"/>
        <w:ind w:firstLine="960"/>
        <w:jc w:val="center"/>
        <w:outlineLvl w:val="3"/>
        <w:rPr>
          <w:highlight w:val="none"/>
        </w:rPr>
      </w:pPr>
      <w:r>
        <w:rPr>
          <w:b/>
          <w:sz w:val="24"/>
          <w:highlight w:val="none"/>
        </w:rPr>
        <w:t>二-8信用记录查询提示</w:t>
      </w:r>
    </w:p>
    <w:p>
      <w:pPr>
        <w:pStyle w:val="4"/>
        <w:ind w:firstLine="480"/>
        <w:jc w:val="left"/>
        <w:rPr>
          <w:highlight w:val="none"/>
        </w:rPr>
      </w:pPr>
      <w:r>
        <w:rPr>
          <w:highlight w:val="none"/>
        </w:rPr>
        <w:t>1、由资格审查小组通过网站查询并打印投标人的信用记录。</w:t>
      </w:r>
    </w:p>
    <w:p>
      <w:pPr>
        <w:pStyle w:val="4"/>
        <w:ind w:firstLine="480"/>
        <w:jc w:val="left"/>
        <w:rPr>
          <w:highlight w:val="none"/>
        </w:rPr>
      </w:pPr>
      <w:r>
        <w:rPr>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left"/>
        <w:rPr>
          <w:highlight w:val="none"/>
        </w:rPr>
      </w:pPr>
      <w:r>
        <w:rPr>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4"/>
        <w:ind w:firstLine="960"/>
        <w:jc w:val="left"/>
        <w:rPr>
          <w:highlight w:val="none"/>
        </w:rPr>
      </w:pPr>
      <w:r>
        <w:rPr>
          <w:highlight w:val="none"/>
        </w:rPr>
        <w:t xml:space="preserve"> </w:t>
      </w:r>
      <w:r>
        <w:rPr>
          <w:highlight w:val="none"/>
        </w:rPr>
        <w:br w:type="textWrapping"/>
      </w:r>
      <w:r>
        <w:rPr>
          <w:highlight w:val="none"/>
        </w:rPr>
        <w:br w:type="page"/>
      </w:r>
    </w:p>
    <w:p>
      <w:pPr>
        <w:pStyle w:val="4"/>
        <w:ind w:firstLine="960"/>
        <w:jc w:val="center"/>
        <w:outlineLvl w:val="3"/>
        <w:rPr>
          <w:highlight w:val="none"/>
        </w:rPr>
      </w:pPr>
      <w:r>
        <w:rPr>
          <w:b/>
          <w:sz w:val="24"/>
          <w:highlight w:val="none"/>
        </w:rPr>
        <w:t>二-9中小企业声明函</w:t>
      </w:r>
    </w:p>
    <w:p>
      <w:pPr>
        <w:pStyle w:val="4"/>
        <w:ind w:firstLine="960"/>
        <w:jc w:val="center"/>
        <w:outlineLvl w:val="3"/>
        <w:rPr>
          <w:highlight w:val="none"/>
        </w:rPr>
      </w:pPr>
      <w:r>
        <w:rPr>
          <w:b/>
          <w:sz w:val="24"/>
          <w:highlight w:val="none"/>
        </w:rPr>
        <w:t>（以资格条件落实中小企业扶持政策时适用，若有）</w:t>
      </w:r>
    </w:p>
    <w:p>
      <w:pPr>
        <w:pStyle w:val="4"/>
        <w:ind w:firstLine="960"/>
        <w:jc w:val="center"/>
        <w:outlineLvl w:val="3"/>
        <w:rPr>
          <w:highlight w:val="none"/>
        </w:rPr>
      </w:pPr>
      <w:r>
        <w:rPr>
          <w:b/>
          <w:sz w:val="24"/>
          <w:highlight w:val="none"/>
        </w:rPr>
        <w:t>中小企业声明函（货物）</w:t>
      </w:r>
    </w:p>
    <w:p>
      <w:pPr>
        <w:pStyle w:val="4"/>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pPr>
        <w:pStyle w:val="4"/>
        <w:ind w:firstLine="480"/>
        <w:jc w:val="left"/>
        <w:rPr>
          <w:highlight w:val="none"/>
        </w:rPr>
      </w:pPr>
      <w:r>
        <w:rPr>
          <w:highlight w:val="none"/>
        </w:rPr>
        <w:t>1.</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rPr>
        <w:t>1</w:t>
      </w:r>
      <w:r>
        <w:rPr>
          <w:highlight w:val="none"/>
        </w:rPr>
        <w:t>，属于</w:t>
      </w:r>
      <w:r>
        <w:rPr>
          <w:highlight w:val="none"/>
          <w:u w:val="single"/>
        </w:rPr>
        <w:t>（中型企业、小型企业、微型企业）</w:t>
      </w:r>
      <w:r>
        <w:rPr>
          <w:highlight w:val="none"/>
        </w:rPr>
        <w:t>；</w:t>
      </w:r>
    </w:p>
    <w:p>
      <w:pPr>
        <w:pStyle w:val="4"/>
        <w:ind w:firstLine="480"/>
        <w:jc w:val="left"/>
        <w:rPr>
          <w:highlight w:val="none"/>
        </w:rPr>
      </w:pPr>
      <w:r>
        <w:rPr>
          <w:highlight w:val="none"/>
        </w:rPr>
        <w:t>2.</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4"/>
        <w:ind w:firstLine="480"/>
        <w:jc w:val="left"/>
        <w:rPr>
          <w:highlight w:val="none"/>
        </w:rPr>
      </w:pPr>
      <w:r>
        <w:rPr>
          <w:highlight w:val="none"/>
        </w:rPr>
        <w:t>……</w:t>
      </w:r>
    </w:p>
    <w:p>
      <w:pPr>
        <w:pStyle w:val="4"/>
        <w:ind w:firstLine="480"/>
        <w:jc w:val="left"/>
        <w:rPr>
          <w:highlight w:val="none"/>
        </w:rPr>
      </w:pPr>
      <w:r>
        <w:rPr>
          <w:highlight w:val="none"/>
        </w:rPr>
        <w:t>以上企业，不属于大企业的分支机构，不存在控股股东为大企业的情形，也不存在与大企业的负责人为同一人的情形。</w:t>
      </w:r>
    </w:p>
    <w:p>
      <w:pPr>
        <w:pStyle w:val="4"/>
        <w:ind w:firstLine="480"/>
        <w:jc w:val="left"/>
        <w:rPr>
          <w:highlight w:val="none"/>
        </w:rPr>
      </w:pPr>
      <w:r>
        <w:rPr>
          <w:highlight w:val="none"/>
        </w:rPr>
        <w:t>本企业对上述声明内容的真实性负责。如有虚假，将依法承担相应责任。</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ind w:firstLine="480"/>
        <w:jc w:val="left"/>
        <w:rPr>
          <w:highlight w:val="none"/>
        </w:rPr>
      </w:pPr>
      <w:r>
        <w:rPr>
          <w:highlight w:val="none"/>
        </w:rPr>
        <w:t>※注意：</w:t>
      </w:r>
    </w:p>
    <w:p>
      <w:pPr>
        <w:pStyle w:val="4"/>
        <w:ind w:firstLine="480"/>
        <w:jc w:val="left"/>
        <w:rPr>
          <w:highlight w:val="none"/>
        </w:rPr>
      </w:pPr>
      <w:r>
        <w:rPr>
          <w:highlight w:val="none"/>
        </w:rPr>
        <w:t>1、从业人员、营业收入、资产总额填报上一年度数据，无上一年度数据的新成立企业可不填报。</w:t>
      </w:r>
    </w:p>
    <w:p>
      <w:pPr>
        <w:pStyle w:val="4"/>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rPr>
          <w:highlight w:val="none"/>
        </w:rPr>
      </w:pPr>
      <w:r>
        <w:rPr>
          <w:highlight w:val="none"/>
        </w:rPr>
        <w:t xml:space="preserve"> </w:t>
      </w:r>
      <w:r>
        <w:rPr>
          <w:highlight w:val="none"/>
        </w:rPr>
        <w:br w:type="textWrapping"/>
      </w:r>
      <w:r>
        <w:rPr>
          <w:highlight w:val="none"/>
        </w:rPr>
        <w:br w:type="page"/>
      </w:r>
    </w:p>
    <w:p>
      <w:pPr>
        <w:pStyle w:val="4"/>
        <w:ind w:firstLine="960"/>
        <w:jc w:val="center"/>
        <w:outlineLvl w:val="3"/>
        <w:rPr>
          <w:highlight w:val="none"/>
        </w:rPr>
      </w:pPr>
      <w:r>
        <w:rPr>
          <w:b/>
          <w:sz w:val="24"/>
          <w:highlight w:val="none"/>
        </w:rPr>
        <w:t>中小企业声明函（工程、服务）</w:t>
      </w:r>
    </w:p>
    <w:p>
      <w:pPr>
        <w:pStyle w:val="4"/>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rPr>
        <w:t>1</w:t>
      </w:r>
      <w:r>
        <w:rPr>
          <w:highlight w:val="none"/>
        </w:rPr>
        <w:t>，属于</w:t>
      </w:r>
      <w:r>
        <w:rPr>
          <w:highlight w:val="none"/>
          <w:u w:val="single"/>
        </w:rPr>
        <w:t>（中型企业、小型企业、微型企业）</w:t>
      </w:r>
      <w:r>
        <w:rPr>
          <w:highlight w:val="none"/>
        </w:rPr>
        <w:t>；</w:t>
      </w:r>
    </w:p>
    <w:p>
      <w:pPr>
        <w:pStyle w:val="4"/>
        <w:ind w:firstLine="480"/>
        <w:jc w:val="left"/>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4"/>
        <w:ind w:firstLine="480"/>
        <w:jc w:val="left"/>
        <w:rPr>
          <w:highlight w:val="none"/>
        </w:rPr>
      </w:pPr>
      <w:r>
        <w:rPr>
          <w:highlight w:val="none"/>
        </w:rPr>
        <w:t>……</w:t>
      </w:r>
    </w:p>
    <w:p>
      <w:pPr>
        <w:pStyle w:val="4"/>
        <w:ind w:firstLine="480"/>
        <w:jc w:val="left"/>
        <w:rPr>
          <w:highlight w:val="none"/>
        </w:rPr>
      </w:pPr>
      <w:r>
        <w:rPr>
          <w:highlight w:val="none"/>
        </w:rPr>
        <w:t>以上企业，不属于大企业的分支机构，不存在控股股东为大企业的情形，也不存在与大企业的负责人为同一人的情形。</w:t>
      </w:r>
    </w:p>
    <w:p>
      <w:pPr>
        <w:pStyle w:val="4"/>
        <w:ind w:firstLine="480"/>
        <w:jc w:val="left"/>
        <w:rPr>
          <w:highlight w:val="none"/>
        </w:rPr>
      </w:pPr>
      <w:r>
        <w:rPr>
          <w:highlight w:val="none"/>
        </w:rPr>
        <w:t>本企业对上述声明内容的真实性负责。如有虚假，将依法承担相应责任。</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ind w:firstLine="480"/>
        <w:jc w:val="left"/>
        <w:rPr>
          <w:highlight w:val="none"/>
        </w:rPr>
      </w:pPr>
      <w:r>
        <w:rPr>
          <w:highlight w:val="none"/>
        </w:rPr>
        <w:t>※注意：</w:t>
      </w:r>
    </w:p>
    <w:p>
      <w:pPr>
        <w:pStyle w:val="4"/>
        <w:ind w:firstLine="480"/>
        <w:jc w:val="left"/>
        <w:rPr>
          <w:highlight w:val="none"/>
        </w:rPr>
      </w:pPr>
      <w:r>
        <w:rPr>
          <w:highlight w:val="none"/>
        </w:rPr>
        <w:t>1、从业人员、营业收入、资产总额填报上一年度数据，无上一年度数据的新成立企业可不填报。</w:t>
      </w:r>
    </w:p>
    <w:p>
      <w:pPr>
        <w:pStyle w:val="4"/>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rPr>
          <w:highlight w:val="none"/>
        </w:rPr>
      </w:pPr>
      <w:r>
        <w:rPr>
          <w:highlight w:val="none"/>
        </w:rPr>
        <w:t xml:space="preserve"> </w:t>
      </w:r>
      <w:r>
        <w:rPr>
          <w:highlight w:val="none"/>
        </w:rPr>
        <w:br w:type="textWrapping"/>
      </w:r>
      <w:r>
        <w:rPr>
          <w:highlight w:val="none"/>
        </w:rPr>
        <w:br w:type="page"/>
      </w:r>
    </w:p>
    <w:p>
      <w:pPr>
        <w:pStyle w:val="4"/>
        <w:ind w:firstLine="960"/>
        <w:jc w:val="center"/>
        <w:outlineLvl w:val="3"/>
        <w:rPr>
          <w:highlight w:val="none"/>
        </w:rPr>
      </w:pPr>
      <w:r>
        <w:rPr>
          <w:b/>
          <w:sz w:val="24"/>
          <w:highlight w:val="none"/>
        </w:rPr>
        <w:t>残疾人福利性单位声明函</w:t>
      </w:r>
    </w:p>
    <w:p>
      <w:pPr>
        <w:pStyle w:val="4"/>
        <w:ind w:firstLine="960"/>
        <w:jc w:val="center"/>
        <w:outlineLvl w:val="3"/>
        <w:rPr>
          <w:highlight w:val="none"/>
        </w:rPr>
      </w:pPr>
      <w:r>
        <w:rPr>
          <w:b/>
          <w:sz w:val="24"/>
          <w:highlight w:val="none"/>
        </w:rPr>
        <w:t>（以资格条件落实中小企业扶持政策时适用，若有）</w:t>
      </w:r>
    </w:p>
    <w:p>
      <w:pPr>
        <w:pStyle w:val="4"/>
        <w:ind w:firstLine="480"/>
        <w:jc w:val="left"/>
        <w:rPr>
          <w:highlight w:val="none"/>
        </w:rPr>
      </w:pPr>
      <w:r>
        <w:rPr>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rPr>
          <w:highlight w:val="none"/>
        </w:rPr>
      </w:pPr>
      <w:r>
        <w:rPr>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rPr>
          <w:highlight w:val="none"/>
        </w:rPr>
      </w:pPr>
      <w:r>
        <w:rPr>
          <w:highlight w:val="none"/>
        </w:rPr>
        <w:t>（ ）由本投标人承建的（填写“所投采购包、品目号”）工程</w:t>
      </w:r>
    </w:p>
    <w:p>
      <w:pPr>
        <w:pStyle w:val="4"/>
        <w:ind w:firstLine="480"/>
        <w:jc w:val="left"/>
        <w:rPr>
          <w:highlight w:val="none"/>
        </w:rPr>
      </w:pPr>
      <w:r>
        <w:rPr>
          <w:highlight w:val="none"/>
        </w:rPr>
        <w:t>（ ）由本投标人承接的（填写“所投采购包、品目号”）服务；</w:t>
      </w:r>
    </w:p>
    <w:p>
      <w:pPr>
        <w:pStyle w:val="4"/>
        <w:ind w:firstLine="480"/>
        <w:jc w:val="left"/>
        <w:rPr>
          <w:highlight w:val="none"/>
        </w:rPr>
      </w:pPr>
      <w:r>
        <w:rPr>
          <w:highlight w:val="none"/>
        </w:rPr>
        <w:t>本投标人对上述声明的真实性负责。如有虚假，将依法承担相应责任。</w:t>
      </w:r>
    </w:p>
    <w:p>
      <w:pPr>
        <w:pStyle w:val="4"/>
        <w:ind w:firstLine="480"/>
        <w:jc w:val="left"/>
        <w:rPr>
          <w:highlight w:val="none"/>
        </w:rPr>
      </w:pPr>
      <w:r>
        <w:rPr>
          <w:highlight w:val="none"/>
        </w:rPr>
        <w:t>备注：</w:t>
      </w:r>
    </w:p>
    <w:p>
      <w:pPr>
        <w:pStyle w:val="4"/>
        <w:ind w:firstLine="480"/>
        <w:jc w:val="left"/>
        <w:rPr>
          <w:highlight w:val="none"/>
        </w:rPr>
      </w:pPr>
      <w:r>
        <w:rPr>
          <w:highlight w:val="none"/>
        </w:rPr>
        <w:t>1、请投标人按照实际情况编制填写本声明函，并在相应的（）中打“√”。</w:t>
      </w:r>
    </w:p>
    <w:p>
      <w:pPr>
        <w:pStyle w:val="4"/>
        <w:ind w:firstLine="480"/>
        <w:jc w:val="left"/>
        <w:rPr>
          <w:highlight w:val="none"/>
        </w:rPr>
      </w:pPr>
      <w:r>
        <w:rPr>
          <w:highlight w:val="none"/>
        </w:rPr>
        <w:t>2、若《残疾人福利性单位声明函》内容不真实，视为提供虚假材料。</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ind w:firstLine="480"/>
        <w:jc w:val="left"/>
        <w:rPr>
          <w:highlight w:val="none"/>
        </w:rPr>
      </w:pPr>
      <w:r>
        <w:rPr>
          <w:highlight w:val="none"/>
        </w:rPr>
        <w:t>附：</w:t>
      </w:r>
    </w:p>
    <w:p>
      <w:pPr>
        <w:pStyle w:val="4"/>
        <w:ind w:firstLine="960"/>
        <w:jc w:val="center"/>
        <w:outlineLvl w:val="3"/>
        <w:rPr>
          <w:highlight w:val="none"/>
        </w:rPr>
      </w:pPr>
      <w:r>
        <w:rPr>
          <w:b/>
          <w:sz w:val="24"/>
          <w:highlight w:val="none"/>
        </w:rPr>
        <w:t>监狱企业证明材料</w:t>
      </w:r>
    </w:p>
    <w:p>
      <w:pPr>
        <w:pStyle w:val="4"/>
        <w:ind w:firstLine="480"/>
        <w:jc w:val="left"/>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pPr>
        <w:pStyle w:val="4"/>
        <w:ind w:firstLine="960"/>
        <w:jc w:val="left"/>
        <w:rPr>
          <w:highlight w:val="none"/>
        </w:rPr>
      </w:pPr>
      <w:r>
        <w:rPr>
          <w:highlight w:val="none"/>
        </w:rPr>
        <w:t xml:space="preserve"> </w:t>
      </w:r>
      <w:r>
        <w:rPr>
          <w:highlight w:val="none"/>
        </w:rPr>
        <w:br w:type="textWrapping"/>
      </w:r>
      <w:r>
        <w:rPr>
          <w:highlight w:val="none"/>
        </w:rPr>
        <w:br w:type="page"/>
      </w:r>
    </w:p>
    <w:p>
      <w:pPr>
        <w:pStyle w:val="4"/>
        <w:ind w:firstLine="960"/>
        <w:jc w:val="center"/>
        <w:outlineLvl w:val="3"/>
        <w:rPr>
          <w:highlight w:val="none"/>
        </w:rPr>
      </w:pPr>
      <w:r>
        <w:rPr>
          <w:b/>
          <w:sz w:val="24"/>
          <w:highlight w:val="none"/>
        </w:rPr>
        <w:t>二-10联合体协议（若有）</w:t>
      </w:r>
    </w:p>
    <w:p>
      <w:pPr>
        <w:pStyle w:val="4"/>
        <w:ind w:firstLine="480"/>
        <w:jc w:val="left"/>
        <w:rPr>
          <w:highlight w:val="none"/>
        </w:rPr>
      </w:pPr>
      <w:r>
        <w:rPr>
          <w:highlight w:val="none"/>
        </w:rPr>
        <w:t>致：</w:t>
      </w:r>
      <w:r>
        <w:rPr>
          <w:highlight w:val="none"/>
          <w:u w:val="single"/>
        </w:rPr>
        <w:t>（采购人或采购代理机构）</w:t>
      </w:r>
    </w:p>
    <w:p>
      <w:pPr>
        <w:pStyle w:val="4"/>
        <w:ind w:firstLine="480"/>
        <w:jc w:val="left"/>
        <w:rPr>
          <w:highlight w:val="none"/>
        </w:rPr>
      </w:pPr>
      <w:r>
        <w:rPr>
          <w:highlight w:val="none"/>
        </w:rPr>
        <w:t>兹有</w:t>
      </w:r>
      <w:r>
        <w:rPr>
          <w:highlight w:val="none"/>
          <w:u w:val="single"/>
        </w:rPr>
        <w:t>（填写“联合体中各方的全称”，各方的全称之间请用“、”分割）</w:t>
      </w:r>
      <w:r>
        <w:rPr>
          <w:highlight w:val="none"/>
        </w:rPr>
        <w:t>自愿组成联合体，共同参加</w:t>
      </w:r>
      <w:r>
        <w:rPr>
          <w:highlight w:val="none"/>
          <w:u w:val="single"/>
        </w:rPr>
        <w:t>（填写“项目名称”）</w:t>
      </w:r>
      <w:r>
        <w:rPr>
          <w:highlight w:val="none"/>
        </w:rPr>
        <w:t xml:space="preserve"> 项目（项目编号：</w:t>
      </w:r>
      <w:r>
        <w:rPr>
          <w:highlight w:val="none"/>
          <w:u w:val="single"/>
        </w:rPr>
        <w:t>　　　　　　</w:t>
      </w:r>
      <w:r>
        <w:rPr>
          <w:highlight w:val="none"/>
        </w:rPr>
        <w:t>）的投标。现就联合体参加本项目投标的有关事宜达成下列协议：</w:t>
      </w:r>
    </w:p>
    <w:p>
      <w:pPr>
        <w:pStyle w:val="4"/>
        <w:ind w:firstLine="480"/>
        <w:jc w:val="left"/>
        <w:rPr>
          <w:highlight w:val="none"/>
        </w:rPr>
      </w:pPr>
      <w:r>
        <w:rPr>
          <w:highlight w:val="none"/>
        </w:rPr>
        <w:t>一、联合体各方应承担的工作和义务具体如下：</w:t>
      </w:r>
    </w:p>
    <w:p>
      <w:pPr>
        <w:pStyle w:val="4"/>
        <w:ind w:firstLine="480"/>
        <w:jc w:val="left"/>
        <w:rPr>
          <w:highlight w:val="none"/>
        </w:rPr>
      </w:pPr>
      <w:r>
        <w:rPr>
          <w:highlight w:val="none"/>
        </w:rPr>
        <w:t>1、牵头方（全称）：</w:t>
      </w:r>
      <w:r>
        <w:rPr>
          <w:highlight w:val="none"/>
          <w:u w:val="single"/>
        </w:rPr>
        <w:t xml:space="preserve">（填写“工作及义务的具体内容”） </w:t>
      </w:r>
      <w:r>
        <w:rPr>
          <w:highlight w:val="none"/>
        </w:rPr>
        <w:t>；</w:t>
      </w:r>
    </w:p>
    <w:p>
      <w:pPr>
        <w:pStyle w:val="4"/>
        <w:ind w:firstLine="480"/>
        <w:jc w:val="left"/>
        <w:rPr>
          <w:highlight w:val="none"/>
        </w:rPr>
      </w:pPr>
      <w:r>
        <w:rPr>
          <w:highlight w:val="none"/>
        </w:rPr>
        <w:t>2、成员方：</w:t>
      </w:r>
    </w:p>
    <w:p>
      <w:pPr>
        <w:pStyle w:val="4"/>
        <w:ind w:firstLine="480"/>
        <w:jc w:val="left"/>
        <w:rPr>
          <w:highlight w:val="none"/>
        </w:rPr>
      </w:pPr>
      <w:r>
        <w:rPr>
          <w:highlight w:val="none"/>
        </w:rPr>
        <w:t>2.1（成员一的全称）：</w:t>
      </w:r>
      <w:r>
        <w:rPr>
          <w:highlight w:val="none"/>
          <w:u w:val="single"/>
        </w:rPr>
        <w:t>（填写“工作及义务的具体内容”）</w:t>
      </w:r>
      <w:r>
        <w:rPr>
          <w:highlight w:val="none"/>
        </w:rPr>
        <w:t xml:space="preserve"> ；</w:t>
      </w:r>
    </w:p>
    <w:p>
      <w:pPr>
        <w:pStyle w:val="4"/>
        <w:ind w:firstLine="480"/>
        <w:jc w:val="left"/>
        <w:rPr>
          <w:highlight w:val="none"/>
        </w:rPr>
      </w:pPr>
      <w:r>
        <w:rPr>
          <w:highlight w:val="none"/>
        </w:rPr>
        <w:t>……</w:t>
      </w:r>
    </w:p>
    <w:p>
      <w:pPr>
        <w:pStyle w:val="4"/>
        <w:ind w:firstLine="480"/>
        <w:jc w:val="left"/>
        <w:rPr>
          <w:highlight w:val="none"/>
        </w:rPr>
      </w:pPr>
      <w:r>
        <w:rPr>
          <w:highlight w:val="none"/>
        </w:rPr>
        <w:t>二、联合体各方的合同金额占比，具体如下：</w:t>
      </w:r>
    </w:p>
    <w:p>
      <w:pPr>
        <w:pStyle w:val="4"/>
        <w:ind w:firstLine="480"/>
        <w:jc w:val="left"/>
        <w:rPr>
          <w:highlight w:val="none"/>
        </w:rPr>
      </w:pPr>
      <w:r>
        <w:rPr>
          <w:highlight w:val="none"/>
        </w:rPr>
        <w:t>1.牵头方（</w:t>
      </w:r>
      <w:r>
        <w:rPr>
          <w:highlight w:val="none"/>
          <w:u w:val="single"/>
        </w:rPr>
        <w:t xml:space="preserve"> 全称</w:t>
      </w:r>
      <w:r>
        <w:rPr>
          <w:highlight w:val="none"/>
        </w:rPr>
        <w:t xml:space="preserve"> ）的合同金额占合同总额的</w:t>
      </w:r>
      <w:r>
        <w:rPr>
          <w:highlight w:val="none"/>
          <w:u w:val="single"/>
        </w:rPr>
        <w:t>　　</w:t>
      </w:r>
      <w:r>
        <w:rPr>
          <w:highlight w:val="none"/>
        </w:rPr>
        <w:t>%；</w:t>
      </w:r>
    </w:p>
    <w:p>
      <w:pPr>
        <w:pStyle w:val="4"/>
        <w:ind w:firstLine="480"/>
        <w:jc w:val="left"/>
        <w:rPr>
          <w:highlight w:val="none"/>
        </w:rPr>
      </w:pPr>
      <w:r>
        <w:rPr>
          <w:highlight w:val="none"/>
        </w:rPr>
        <w:t>2.成员方：</w:t>
      </w:r>
    </w:p>
    <w:p>
      <w:pPr>
        <w:pStyle w:val="4"/>
        <w:ind w:firstLine="480"/>
        <w:jc w:val="left"/>
        <w:rPr>
          <w:highlight w:val="none"/>
        </w:rPr>
      </w:pPr>
      <w:r>
        <w:rPr>
          <w:highlight w:val="none"/>
        </w:rPr>
        <w:t>2.1（</w:t>
      </w:r>
      <w:r>
        <w:rPr>
          <w:highlight w:val="none"/>
          <w:u w:val="single"/>
        </w:rPr>
        <w:t xml:space="preserve"> 成员1的全称 </w:t>
      </w:r>
      <w:r>
        <w:rPr>
          <w:highlight w:val="none"/>
        </w:rPr>
        <w:t>）的合同金额占合同总额的</w:t>
      </w:r>
      <w:r>
        <w:rPr>
          <w:highlight w:val="none"/>
          <w:u w:val="single"/>
        </w:rPr>
        <w:t>　　</w:t>
      </w:r>
      <w:r>
        <w:rPr>
          <w:highlight w:val="none"/>
        </w:rPr>
        <w:t>%；</w:t>
      </w:r>
    </w:p>
    <w:p>
      <w:pPr>
        <w:pStyle w:val="4"/>
        <w:ind w:firstLine="480"/>
        <w:jc w:val="left"/>
        <w:rPr>
          <w:highlight w:val="none"/>
        </w:rPr>
      </w:pPr>
      <w:r>
        <w:rPr>
          <w:highlight w:val="none"/>
        </w:rPr>
        <w:t>……</w:t>
      </w:r>
    </w:p>
    <w:p>
      <w:pPr>
        <w:pStyle w:val="4"/>
        <w:ind w:firstLine="480"/>
        <w:jc w:val="left"/>
        <w:rPr>
          <w:highlight w:val="none"/>
        </w:rPr>
      </w:pPr>
      <w:r>
        <w:rPr>
          <w:highlight w:val="none"/>
        </w:rPr>
        <w:t>三、联合体各方约定：</w:t>
      </w:r>
    </w:p>
    <w:p>
      <w:pPr>
        <w:pStyle w:val="4"/>
        <w:ind w:firstLine="480"/>
        <w:jc w:val="left"/>
        <w:rPr>
          <w:highlight w:val="none"/>
        </w:rPr>
      </w:pPr>
      <w:r>
        <w:rPr>
          <w:highlight w:val="none"/>
        </w:rPr>
        <w:t>1、由</w:t>
      </w:r>
      <w:r>
        <w:rPr>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4"/>
        <w:ind w:firstLine="480"/>
        <w:jc w:val="left"/>
        <w:rPr>
          <w:highlight w:val="none"/>
        </w:rPr>
      </w:pPr>
      <w:r>
        <w:rPr>
          <w:highlight w:val="none"/>
        </w:rPr>
        <w:t>2、联合体各方约定由</w:t>
      </w:r>
      <w:r>
        <w:rPr>
          <w:highlight w:val="none"/>
          <w:u w:val="single"/>
        </w:rPr>
        <w:t>（填写“牵头方的全称”）代表联合体办理投标保证金事宜。</w:t>
      </w:r>
    </w:p>
    <w:p>
      <w:pPr>
        <w:pStyle w:val="4"/>
        <w:ind w:firstLine="480"/>
        <w:jc w:val="left"/>
        <w:rPr>
          <w:highlight w:val="none"/>
        </w:rPr>
      </w:pPr>
      <w:r>
        <w:rPr>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left"/>
        <w:rPr>
          <w:highlight w:val="none"/>
        </w:rPr>
      </w:pPr>
      <w:r>
        <w:rPr>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left"/>
        <w:rPr>
          <w:highlight w:val="none"/>
        </w:rPr>
      </w:pPr>
      <w:r>
        <w:rPr>
          <w:highlight w:val="none"/>
        </w:rPr>
        <w:t>五、本协议自签署之日起生效，政府采购合同履行完毕后自动失效。</w:t>
      </w:r>
    </w:p>
    <w:p>
      <w:pPr>
        <w:pStyle w:val="4"/>
        <w:ind w:firstLine="480"/>
        <w:jc w:val="left"/>
        <w:rPr>
          <w:highlight w:val="none"/>
        </w:rPr>
      </w:pPr>
      <w:r>
        <w:rPr>
          <w:highlight w:val="none"/>
        </w:rPr>
        <w:t>六、本协议一式</w:t>
      </w:r>
      <w:r>
        <w:rPr>
          <w:highlight w:val="none"/>
          <w:u w:val="single"/>
        </w:rPr>
        <w:t>（填写具体份数）</w:t>
      </w:r>
      <w:r>
        <w:rPr>
          <w:highlight w:val="none"/>
        </w:rPr>
        <w:t>份，联合体各方各执一份，电子投标文件中提交一份。</w:t>
      </w:r>
    </w:p>
    <w:p>
      <w:pPr>
        <w:pStyle w:val="4"/>
        <w:ind w:firstLine="480"/>
        <w:jc w:val="left"/>
        <w:rPr>
          <w:highlight w:val="none"/>
        </w:rPr>
      </w:pPr>
      <w:r>
        <w:rPr>
          <w:highlight w:val="none"/>
        </w:rPr>
        <w:t>（以下无正文）</w:t>
      </w:r>
    </w:p>
    <w:p>
      <w:pPr>
        <w:pStyle w:val="4"/>
        <w:ind w:firstLine="480"/>
        <w:jc w:val="left"/>
        <w:rPr>
          <w:highlight w:val="none"/>
        </w:rPr>
      </w:pPr>
      <w:r>
        <w:rPr>
          <w:highlight w:val="none"/>
        </w:rPr>
        <w:t>牵头方：</w:t>
      </w:r>
      <w:r>
        <w:rPr>
          <w:highlight w:val="none"/>
          <w:u w:val="single"/>
        </w:rPr>
        <w:t>（全称并加盖单位公章）</w:t>
      </w:r>
    </w:p>
    <w:p>
      <w:pPr>
        <w:pStyle w:val="4"/>
        <w:ind w:firstLine="480"/>
        <w:jc w:val="left"/>
        <w:rPr>
          <w:highlight w:val="none"/>
        </w:rPr>
      </w:pPr>
      <w:r>
        <w:rPr>
          <w:highlight w:val="none"/>
        </w:rPr>
        <w:t>法定代表人或其委托代理人：</w:t>
      </w:r>
      <w:r>
        <w:rPr>
          <w:highlight w:val="none"/>
          <w:u w:val="single"/>
        </w:rPr>
        <w:t xml:space="preserve"> （签字或盖章）</w:t>
      </w:r>
    </w:p>
    <w:p>
      <w:pPr>
        <w:pStyle w:val="4"/>
        <w:ind w:firstLine="480"/>
        <w:jc w:val="left"/>
        <w:rPr>
          <w:highlight w:val="none"/>
        </w:rPr>
      </w:pPr>
      <w:r>
        <w:rPr>
          <w:highlight w:val="none"/>
        </w:rPr>
        <w:t>成员一：</w:t>
      </w:r>
      <w:r>
        <w:rPr>
          <w:highlight w:val="none"/>
          <w:u w:val="single"/>
        </w:rPr>
        <w:t>（全称并加盖成员一的单位公章）</w:t>
      </w:r>
    </w:p>
    <w:p>
      <w:pPr>
        <w:pStyle w:val="4"/>
        <w:ind w:firstLine="480"/>
        <w:jc w:val="left"/>
        <w:rPr>
          <w:highlight w:val="none"/>
        </w:rPr>
      </w:pPr>
      <w:r>
        <w:rPr>
          <w:highlight w:val="none"/>
        </w:rPr>
        <w:t>法定代表人或其委托代理人：</w:t>
      </w:r>
      <w:r>
        <w:rPr>
          <w:highlight w:val="none"/>
          <w:u w:val="single"/>
        </w:rPr>
        <w:t xml:space="preserve"> （签字或盖章）</w:t>
      </w:r>
    </w:p>
    <w:p>
      <w:pPr>
        <w:pStyle w:val="4"/>
        <w:ind w:firstLine="480"/>
        <w:jc w:val="left"/>
        <w:rPr>
          <w:highlight w:val="none"/>
        </w:rPr>
      </w:pPr>
      <w:r>
        <w:rPr>
          <w:highlight w:val="none"/>
        </w:rPr>
        <w:t>……</w:t>
      </w:r>
    </w:p>
    <w:p>
      <w:pPr>
        <w:pStyle w:val="4"/>
        <w:ind w:firstLine="480"/>
        <w:jc w:val="left"/>
        <w:rPr>
          <w:highlight w:val="none"/>
        </w:rPr>
      </w:pPr>
      <w:r>
        <w:rPr>
          <w:highlight w:val="none"/>
        </w:rPr>
        <w:t>成员**：</w:t>
      </w:r>
      <w:r>
        <w:rPr>
          <w:highlight w:val="none"/>
          <w:u w:val="single"/>
        </w:rPr>
        <w:t>（全称并加盖成员**的单位公章）</w:t>
      </w:r>
    </w:p>
    <w:p>
      <w:pPr>
        <w:pStyle w:val="4"/>
        <w:ind w:firstLine="480"/>
        <w:jc w:val="left"/>
        <w:rPr>
          <w:highlight w:val="none"/>
        </w:rPr>
      </w:pPr>
      <w:r>
        <w:rPr>
          <w:highlight w:val="none"/>
        </w:rPr>
        <w:t>法定代表人或其委托代理人：</w:t>
      </w:r>
      <w:r>
        <w:rPr>
          <w:highlight w:val="none"/>
          <w:u w:val="single"/>
        </w:rPr>
        <w:t xml:space="preserve"> （签字或盖章）</w:t>
      </w:r>
    </w:p>
    <w:p>
      <w:pPr>
        <w:pStyle w:val="4"/>
        <w:ind w:firstLine="480"/>
        <w:jc w:val="right"/>
        <w:rPr>
          <w:highlight w:val="none"/>
        </w:rPr>
      </w:pPr>
      <w:r>
        <w:rPr>
          <w:highlight w:val="none"/>
        </w:rPr>
        <w:t>签署日期：</w:t>
      </w:r>
      <w:r>
        <w:rPr>
          <w:highlight w:val="none"/>
          <w:u w:val="single"/>
        </w:rPr>
        <w:t>　　年　　月　　日</w:t>
      </w:r>
    </w:p>
    <w:p>
      <w:pPr>
        <w:pStyle w:val="4"/>
        <w:ind w:firstLine="480"/>
        <w:jc w:val="left"/>
        <w:rPr>
          <w:highlight w:val="none"/>
        </w:rPr>
      </w:pPr>
      <w:r>
        <w:rPr>
          <w:highlight w:val="none"/>
        </w:rPr>
        <w:t>※注意：</w:t>
      </w:r>
    </w:p>
    <w:p>
      <w:pPr>
        <w:pStyle w:val="4"/>
        <w:ind w:firstLine="480"/>
        <w:jc w:val="left"/>
        <w:rPr>
          <w:highlight w:val="none"/>
        </w:rPr>
      </w:pPr>
      <w:r>
        <w:rPr>
          <w:highlight w:val="none"/>
        </w:rPr>
        <w:t>1、招标文件接受联合体投标且投标人为联合体的，投标人应提供本协议；否则无须提供。</w:t>
      </w:r>
    </w:p>
    <w:p>
      <w:pPr>
        <w:pStyle w:val="4"/>
        <w:ind w:firstLine="480"/>
        <w:jc w:val="left"/>
        <w:rPr>
          <w:highlight w:val="none"/>
        </w:rPr>
      </w:pPr>
      <w:r>
        <w:rPr>
          <w:highlight w:val="none"/>
        </w:rPr>
        <w:t>2、本协议由委托代理人签字或盖章的，应按照本章载明的格式提供“单位授权书”。</w:t>
      </w:r>
    </w:p>
    <w:p>
      <w:pPr>
        <w:pStyle w:val="4"/>
        <w:ind w:firstLine="480"/>
        <w:jc w:val="left"/>
        <w:rPr>
          <w:highlight w:val="none"/>
        </w:rPr>
      </w:pPr>
      <w:r>
        <w:rPr>
          <w:highlight w:val="none"/>
        </w:rPr>
        <w:t>3、在以联合体形式落实中小企业预留份额项目中，投标人除了要提供《中小企业声明函》，还需提供本协议。</w:t>
      </w:r>
    </w:p>
    <w:p>
      <w:pPr>
        <w:pStyle w:val="4"/>
        <w:ind w:firstLine="960"/>
        <w:jc w:val="left"/>
        <w:rPr>
          <w:highlight w:val="none"/>
        </w:rPr>
      </w:pPr>
      <w:r>
        <w:rPr>
          <w:highlight w:val="none"/>
        </w:rPr>
        <w:t xml:space="preserve"> </w:t>
      </w:r>
      <w:r>
        <w:rPr>
          <w:highlight w:val="none"/>
        </w:rPr>
        <w:br w:type="textWrapping"/>
      </w:r>
      <w:r>
        <w:rPr>
          <w:highlight w:val="none"/>
        </w:rPr>
        <w:br w:type="page"/>
      </w:r>
    </w:p>
    <w:p>
      <w:pPr>
        <w:pStyle w:val="4"/>
        <w:ind w:firstLine="960"/>
        <w:jc w:val="center"/>
        <w:outlineLvl w:val="3"/>
        <w:rPr>
          <w:highlight w:val="none"/>
        </w:rPr>
      </w:pPr>
      <w:r>
        <w:rPr>
          <w:b/>
          <w:sz w:val="24"/>
          <w:highlight w:val="none"/>
        </w:rPr>
        <w:t>二-11分包意向协议（若有）</w:t>
      </w:r>
    </w:p>
    <w:p>
      <w:pPr>
        <w:pStyle w:val="4"/>
        <w:ind w:firstLine="480"/>
        <w:jc w:val="left"/>
        <w:rPr>
          <w:highlight w:val="none"/>
        </w:rPr>
      </w:pPr>
      <w:r>
        <w:rPr>
          <w:highlight w:val="none"/>
        </w:rPr>
        <w:t>甲方（总包方）：</w:t>
      </w:r>
      <w:r>
        <w:rPr>
          <w:highlight w:val="none"/>
          <w:u w:val="single"/>
        </w:rPr>
        <w:t>　　　　　　　</w:t>
      </w:r>
      <w:r>
        <w:rPr>
          <w:highlight w:val="none"/>
        </w:rPr>
        <w:t>（即本项目的投标人）</w:t>
      </w:r>
    </w:p>
    <w:p>
      <w:pPr>
        <w:pStyle w:val="4"/>
        <w:ind w:firstLine="480"/>
        <w:jc w:val="left"/>
        <w:rPr>
          <w:highlight w:val="none"/>
        </w:rPr>
      </w:pPr>
      <w:r>
        <w:rPr>
          <w:highlight w:val="none"/>
        </w:rPr>
        <w:t>乙方（分包方）：</w:t>
      </w:r>
      <w:r>
        <w:rPr>
          <w:highlight w:val="none"/>
          <w:u w:val="single"/>
        </w:rPr>
        <w:t>　　　　　　　</w:t>
      </w:r>
    </w:p>
    <w:p>
      <w:pPr>
        <w:pStyle w:val="4"/>
        <w:ind w:firstLine="480"/>
        <w:jc w:val="left"/>
        <w:rPr>
          <w:highlight w:val="none"/>
        </w:rPr>
      </w:pPr>
      <w:r>
        <w:rPr>
          <w:highlight w:val="none"/>
        </w:rPr>
        <w:t>兹有甲方参加</w:t>
      </w:r>
      <w:r>
        <w:rPr>
          <w:highlight w:val="none"/>
          <w:u w:val="single"/>
        </w:rPr>
        <w:t>（填写“项目名称”）</w:t>
      </w:r>
      <w:r>
        <w:rPr>
          <w:highlight w:val="none"/>
        </w:rPr>
        <w:t xml:space="preserve"> 项目（项目编号：</w:t>
      </w:r>
      <w:r>
        <w:rPr>
          <w:highlight w:val="none"/>
          <w:u w:val="single"/>
        </w:rPr>
        <w:t>　　　　　　　</w:t>
      </w:r>
      <w:r>
        <w:rPr>
          <w:highlight w:val="none"/>
        </w:rPr>
        <w:t>）的政府采购活动。甲方期望将采购项目的部分采购标的分包给乙方完成，而乙方保证能够向甲方提供本协议项下的采购标的，甲、乙双方就合同分包的有关事宜达成下列协议：</w:t>
      </w:r>
    </w:p>
    <w:p>
      <w:pPr>
        <w:pStyle w:val="4"/>
        <w:ind w:firstLine="480"/>
        <w:jc w:val="left"/>
        <w:rPr>
          <w:highlight w:val="none"/>
        </w:rPr>
      </w:pPr>
      <w:r>
        <w:rPr>
          <w:highlight w:val="none"/>
        </w:rPr>
        <w:t>一、分包标的</w:t>
      </w:r>
    </w:p>
    <w:p>
      <w:pPr>
        <w:pStyle w:val="4"/>
        <w:ind w:firstLine="480"/>
        <w:jc w:val="left"/>
        <w:rPr>
          <w:highlight w:val="none"/>
        </w:rPr>
      </w:pPr>
      <w:r>
        <w:rPr>
          <w:highlight w:val="none"/>
          <w:u w:val="single"/>
        </w:rPr>
        <w:t>（根据双方的意向填写，可以是表格或文字描述）。</w:t>
      </w:r>
    </w:p>
    <w:p>
      <w:pPr>
        <w:pStyle w:val="4"/>
        <w:ind w:firstLine="480"/>
        <w:jc w:val="left"/>
        <w:rPr>
          <w:highlight w:val="none"/>
        </w:rPr>
      </w:pPr>
      <w:r>
        <w:rPr>
          <w:highlight w:val="none"/>
        </w:rPr>
        <w:t>二、分包合同金额占比</w:t>
      </w:r>
    </w:p>
    <w:p>
      <w:pPr>
        <w:pStyle w:val="4"/>
        <w:ind w:firstLine="480"/>
        <w:jc w:val="left"/>
        <w:rPr>
          <w:highlight w:val="none"/>
        </w:rPr>
      </w:pPr>
      <w:r>
        <w:rPr>
          <w:highlight w:val="none"/>
        </w:rPr>
        <w:t>分包合同价占投标总价的比例：</w:t>
      </w:r>
      <w:r>
        <w:rPr>
          <w:highlight w:val="none"/>
          <w:u w:val="single"/>
        </w:rPr>
        <w:t>　　　　　</w:t>
      </w:r>
      <w:r>
        <w:rPr>
          <w:highlight w:val="none"/>
        </w:rPr>
        <w:t>%</w:t>
      </w:r>
    </w:p>
    <w:p>
      <w:pPr>
        <w:pStyle w:val="4"/>
        <w:ind w:firstLine="480"/>
        <w:jc w:val="left"/>
        <w:rPr>
          <w:highlight w:val="none"/>
        </w:rPr>
      </w:pPr>
      <w:r>
        <w:rPr>
          <w:highlight w:val="none"/>
        </w:rPr>
        <w:t>三、其他条款</w:t>
      </w:r>
    </w:p>
    <w:p>
      <w:pPr>
        <w:pStyle w:val="4"/>
        <w:ind w:firstLine="480"/>
        <w:jc w:val="left"/>
        <w:rPr>
          <w:highlight w:val="none"/>
        </w:rPr>
      </w:pPr>
      <w:r>
        <w:rPr>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甲方：</w:t>
            </w:r>
          </w:p>
        </w:tc>
        <w:tc>
          <w:tcPr>
            <w:tcW w:w="4153" w:type="dxa"/>
          </w:tcPr>
          <w:p>
            <w:pPr>
              <w:pStyle w:val="4"/>
              <w:jc w:val="left"/>
              <w:rPr>
                <w:highlight w:val="none"/>
              </w:rPr>
            </w:pPr>
            <w:r>
              <w:rPr>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住所：</w:t>
            </w:r>
          </w:p>
        </w:tc>
        <w:tc>
          <w:tcPr>
            <w:tcW w:w="4153" w:type="dxa"/>
          </w:tcPr>
          <w:p>
            <w:pPr>
              <w:pStyle w:val="4"/>
              <w:jc w:val="left"/>
              <w:rPr>
                <w:highlight w:val="none"/>
              </w:rPr>
            </w:pPr>
            <w:r>
              <w:rPr>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单位负责人或委托代理人：</w:t>
            </w:r>
          </w:p>
        </w:tc>
        <w:tc>
          <w:tcPr>
            <w:tcW w:w="4153" w:type="dxa"/>
          </w:tcPr>
          <w:p>
            <w:pPr>
              <w:pStyle w:val="4"/>
              <w:jc w:val="left"/>
              <w:rPr>
                <w:highlight w:val="none"/>
              </w:rPr>
            </w:pPr>
            <w:r>
              <w:rPr>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联系方法：</w:t>
            </w:r>
          </w:p>
        </w:tc>
        <w:tc>
          <w:tcPr>
            <w:tcW w:w="4153" w:type="dxa"/>
          </w:tcPr>
          <w:p>
            <w:pPr>
              <w:pStyle w:val="4"/>
              <w:jc w:val="left"/>
              <w:rPr>
                <w:highlight w:val="none"/>
              </w:rPr>
            </w:pPr>
            <w:r>
              <w:rPr>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开户银行：</w:t>
            </w:r>
          </w:p>
        </w:tc>
        <w:tc>
          <w:tcPr>
            <w:tcW w:w="4153" w:type="dxa"/>
          </w:tcPr>
          <w:p>
            <w:pPr>
              <w:pStyle w:val="4"/>
              <w:jc w:val="left"/>
              <w:rPr>
                <w:highlight w:val="none"/>
              </w:rPr>
            </w:pPr>
            <w:r>
              <w:rPr>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highlight w:val="none"/>
              </w:rPr>
            </w:pPr>
            <w:r>
              <w:rPr>
                <w:highlight w:val="none"/>
              </w:rPr>
              <w:t>账号：</w:t>
            </w:r>
          </w:p>
        </w:tc>
        <w:tc>
          <w:tcPr>
            <w:tcW w:w="4153" w:type="dxa"/>
          </w:tcPr>
          <w:p>
            <w:pPr>
              <w:pStyle w:val="4"/>
              <w:jc w:val="left"/>
              <w:rPr>
                <w:highlight w:val="none"/>
              </w:rPr>
            </w:pPr>
            <w:r>
              <w:rPr>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ind w:firstLine="960"/>
              <w:jc w:val="right"/>
              <w:rPr>
                <w:highlight w:val="none"/>
              </w:rPr>
            </w:pPr>
            <w:r>
              <w:rPr>
                <w:highlight w:val="none"/>
              </w:rPr>
              <w:t>签订地点：</w:t>
            </w:r>
            <w:r>
              <w:rPr>
                <w:highlight w:val="none"/>
                <w:u w:val="single"/>
              </w:rPr>
              <w:t>　　　　　　　　　　</w:t>
            </w:r>
          </w:p>
          <w:p>
            <w:pPr>
              <w:pStyle w:val="4"/>
              <w:ind w:firstLine="960"/>
              <w:jc w:val="right"/>
              <w:rPr>
                <w:highlight w:val="none"/>
              </w:rPr>
            </w:pPr>
            <w:r>
              <w:rPr>
                <w:highlight w:val="none"/>
              </w:rPr>
              <w:t>签约日期：</w:t>
            </w:r>
            <w:r>
              <w:rPr>
                <w:highlight w:val="none"/>
                <w:u w:val="single"/>
              </w:rPr>
              <w:t>　　年　　月　　日</w:t>
            </w:r>
          </w:p>
        </w:tc>
      </w:tr>
    </w:tbl>
    <w:p>
      <w:pPr>
        <w:pStyle w:val="4"/>
        <w:ind w:firstLine="480"/>
        <w:jc w:val="left"/>
        <w:rPr>
          <w:highlight w:val="none"/>
        </w:rPr>
      </w:pPr>
      <w:r>
        <w:rPr>
          <w:highlight w:val="none"/>
        </w:rPr>
        <w:t>※注意：</w:t>
      </w:r>
    </w:p>
    <w:p>
      <w:pPr>
        <w:pStyle w:val="4"/>
        <w:ind w:firstLine="480"/>
        <w:jc w:val="left"/>
        <w:rPr>
          <w:highlight w:val="none"/>
        </w:rPr>
      </w:pPr>
      <w:r>
        <w:rPr>
          <w:highlight w:val="none"/>
        </w:rPr>
        <w:t>1.招标文件接受合同分包且投标人拟将合同分包的，应提供本协议；否则无须提供。</w:t>
      </w:r>
    </w:p>
    <w:p>
      <w:pPr>
        <w:pStyle w:val="4"/>
        <w:ind w:firstLine="480"/>
        <w:jc w:val="left"/>
        <w:rPr>
          <w:highlight w:val="none"/>
        </w:rPr>
      </w:pPr>
      <w:r>
        <w:rPr>
          <w:highlight w:val="none"/>
        </w:rPr>
        <w:t>2.本协议由委托代理人签字或盖章的，应按照本章载明的格式提供“单位授权书”。</w:t>
      </w:r>
    </w:p>
    <w:p>
      <w:pPr>
        <w:pStyle w:val="4"/>
        <w:ind w:firstLine="480"/>
        <w:jc w:val="left"/>
        <w:rPr>
          <w:highlight w:val="none"/>
        </w:rPr>
      </w:pPr>
      <w:r>
        <w:rPr>
          <w:highlight w:val="none"/>
        </w:rPr>
        <w:t>3.在以合同分包形式落实中小企业预留份额项目中，投标人除了要提供《中小企业声明函》，还需提供本协议。</w:t>
      </w:r>
    </w:p>
    <w:p>
      <w:pPr>
        <w:pStyle w:val="4"/>
        <w:ind w:firstLine="960"/>
        <w:jc w:val="left"/>
        <w:rPr>
          <w:highlight w:val="none"/>
        </w:rPr>
      </w:pPr>
      <w:r>
        <w:rPr>
          <w:highlight w:val="none"/>
        </w:rPr>
        <w:t xml:space="preserve"> </w:t>
      </w:r>
      <w:r>
        <w:rPr>
          <w:highlight w:val="none"/>
        </w:rPr>
        <w:br w:type="textWrapping"/>
      </w:r>
      <w:r>
        <w:rPr>
          <w:highlight w:val="none"/>
        </w:rPr>
        <w:br w:type="page"/>
      </w:r>
    </w:p>
    <w:p>
      <w:pPr>
        <w:pStyle w:val="4"/>
        <w:ind w:firstLine="960"/>
        <w:jc w:val="center"/>
        <w:outlineLvl w:val="3"/>
        <w:rPr>
          <w:highlight w:val="none"/>
        </w:rPr>
      </w:pPr>
      <w:r>
        <w:rPr>
          <w:b/>
          <w:sz w:val="24"/>
          <w:highlight w:val="none"/>
        </w:rPr>
        <w:t>二-12其他资格证明文件（若有）</w:t>
      </w:r>
    </w:p>
    <w:p>
      <w:pPr>
        <w:pStyle w:val="4"/>
        <w:ind w:firstLine="960"/>
        <w:jc w:val="center"/>
        <w:outlineLvl w:val="3"/>
        <w:rPr>
          <w:highlight w:val="none"/>
        </w:rPr>
      </w:pPr>
      <w:r>
        <w:rPr>
          <w:b/>
          <w:sz w:val="24"/>
          <w:highlight w:val="none"/>
        </w:rPr>
        <w:t>二-12-①具备履行合同所必需设备和专业技术能力专项证明材料（若有）</w:t>
      </w:r>
    </w:p>
    <w:p>
      <w:pPr>
        <w:pStyle w:val="4"/>
        <w:ind w:firstLine="480"/>
        <w:jc w:val="left"/>
        <w:rPr>
          <w:highlight w:val="none"/>
        </w:rPr>
      </w:pPr>
      <w:r>
        <w:rPr>
          <w:highlight w:val="none"/>
        </w:rPr>
        <w:t>致：</w:t>
      </w:r>
      <w:r>
        <w:rPr>
          <w:highlight w:val="none"/>
          <w:u w:val="single"/>
        </w:rPr>
        <w:t>（采购人或采购代理机构）</w:t>
      </w:r>
    </w:p>
    <w:p>
      <w:pPr>
        <w:pStyle w:val="4"/>
        <w:ind w:firstLine="480"/>
        <w:jc w:val="left"/>
        <w:rPr>
          <w:highlight w:val="none"/>
        </w:rPr>
      </w:pPr>
      <w:r>
        <w:rPr>
          <w:highlight w:val="none"/>
        </w:rPr>
        <w:t>现附上我方具备履行合同所必需的设备和专业技术能力的专项证明材料复印件（具体附后），上述证明材料真实有效，否则我方负全部责任。</w:t>
      </w:r>
    </w:p>
    <w:p>
      <w:pPr>
        <w:pStyle w:val="4"/>
        <w:ind w:firstLine="480"/>
        <w:jc w:val="left"/>
        <w:rPr>
          <w:highlight w:val="none"/>
        </w:rPr>
      </w:pPr>
      <w:r>
        <w:rPr>
          <w:highlight w:val="none"/>
        </w:rPr>
        <w:t>※注意：</w:t>
      </w:r>
    </w:p>
    <w:p>
      <w:pPr>
        <w:pStyle w:val="4"/>
        <w:ind w:firstLine="480"/>
        <w:jc w:val="left"/>
        <w:rPr>
          <w:highlight w:val="none"/>
        </w:rPr>
      </w:pPr>
      <w:r>
        <w:rPr>
          <w:highlight w:val="none"/>
        </w:rPr>
        <w:t>1、招标文件要求投标人提供“具备履行合同所必需的设备和专业技术能力专项证明材料”的，投标人应按照招标文件规定在此项下提供相应证明材料复印件。</w:t>
      </w:r>
    </w:p>
    <w:p>
      <w:pPr>
        <w:pStyle w:val="4"/>
        <w:ind w:firstLine="480"/>
        <w:jc w:val="left"/>
        <w:rPr>
          <w:highlight w:val="none"/>
        </w:rPr>
      </w:pPr>
      <w:r>
        <w:rPr>
          <w:highlight w:val="none"/>
        </w:rPr>
        <w:t>2、投标人提供的相应证明材料复印件均应符合：内容完整、清晰、整洁，并由投标人加盖其单位公章。</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ind w:firstLine="960"/>
        <w:jc w:val="left"/>
        <w:rPr>
          <w:highlight w:val="none"/>
        </w:rPr>
      </w:pPr>
      <w:r>
        <w:rPr>
          <w:highlight w:val="none"/>
        </w:rPr>
        <w:t xml:space="preserve"> </w:t>
      </w:r>
      <w:r>
        <w:rPr>
          <w:highlight w:val="none"/>
        </w:rPr>
        <w:br w:type="textWrapping"/>
      </w:r>
      <w:r>
        <w:rPr>
          <w:highlight w:val="none"/>
        </w:rPr>
        <w:br w:type="page"/>
      </w:r>
    </w:p>
    <w:p>
      <w:pPr>
        <w:pStyle w:val="4"/>
        <w:ind w:firstLine="960"/>
        <w:jc w:val="center"/>
        <w:outlineLvl w:val="3"/>
        <w:rPr>
          <w:highlight w:val="none"/>
        </w:rPr>
      </w:pPr>
      <w:r>
        <w:rPr>
          <w:b/>
          <w:sz w:val="24"/>
          <w:highlight w:val="none"/>
        </w:rPr>
        <w:t>二-12-②招标文件规定的其他资格证明文件（若有）</w:t>
      </w:r>
    </w:p>
    <w:p>
      <w:pPr>
        <w:pStyle w:val="4"/>
        <w:ind w:firstLine="480"/>
        <w:jc w:val="center"/>
        <w:rPr>
          <w:highlight w:val="none"/>
        </w:rPr>
      </w:pPr>
      <w:r>
        <w:rPr>
          <w:highlight w:val="none"/>
        </w:rPr>
        <w:t>编制说明</w:t>
      </w:r>
    </w:p>
    <w:p>
      <w:pPr>
        <w:pStyle w:val="4"/>
        <w:ind w:firstLine="480"/>
        <w:jc w:val="left"/>
        <w:rPr>
          <w:highlight w:val="none"/>
        </w:rPr>
      </w:pPr>
      <w:r>
        <w:rPr>
          <w:highlight w:val="none"/>
        </w:rPr>
        <w:t>除招标文件另有规定外，招标文件要求提交的除前述资格证明文件外的其他资格证明文件（若有）加盖投标人的单位公章后应在此项下提交。</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三、投标保证金</w:t>
      </w:r>
    </w:p>
    <w:p>
      <w:pPr>
        <w:pStyle w:val="4"/>
        <w:ind w:firstLine="480"/>
        <w:jc w:val="center"/>
        <w:rPr>
          <w:highlight w:val="none"/>
        </w:rPr>
      </w:pPr>
      <w:r>
        <w:rPr>
          <w:highlight w:val="none"/>
        </w:rPr>
        <w:t>编制说明</w:t>
      </w:r>
    </w:p>
    <w:p>
      <w:pPr>
        <w:pStyle w:val="4"/>
        <w:ind w:firstLine="480"/>
        <w:jc w:val="left"/>
        <w:rPr>
          <w:highlight w:val="none"/>
        </w:rPr>
      </w:pPr>
      <w:r>
        <w:rPr>
          <w:highlight w:val="none"/>
        </w:rPr>
        <w:t>1、在此项下提交的“投标保证金”材料可使用转账凭证复印件或从福建省政府采购网上公开信息系统中下载的有关原始页面的打印件。</w:t>
      </w:r>
    </w:p>
    <w:p>
      <w:pPr>
        <w:pStyle w:val="4"/>
        <w:ind w:firstLine="480"/>
        <w:jc w:val="left"/>
        <w:rPr>
          <w:highlight w:val="none"/>
        </w:rPr>
      </w:pPr>
      <w:r>
        <w:rPr>
          <w:highlight w:val="none"/>
        </w:rPr>
        <w:t>2、投标保证金是否已提交的认定按照招标文件第三章规定执行。</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封面格式(报价部分)</w:t>
      </w:r>
    </w:p>
    <w:p>
      <w:pPr>
        <w:pStyle w:val="4"/>
        <w:jc w:val="center"/>
        <w:outlineLvl w:val="0"/>
        <w:rPr>
          <w:highlight w:val="none"/>
        </w:rPr>
      </w:pPr>
      <w:r>
        <w:rPr>
          <w:b/>
          <w:sz w:val="48"/>
          <w:highlight w:val="none"/>
        </w:rPr>
        <w:t>福建省政府采购投标文件</w:t>
      </w:r>
    </w:p>
    <w:p>
      <w:pPr>
        <w:pStyle w:val="4"/>
        <w:jc w:val="center"/>
        <w:outlineLvl w:val="0"/>
        <w:rPr>
          <w:highlight w:val="none"/>
        </w:rPr>
      </w:pPr>
      <w:r>
        <w:rPr>
          <w:b/>
          <w:sz w:val="48"/>
          <w:highlight w:val="none"/>
        </w:rPr>
        <w:t>（报价部分）</w:t>
      </w:r>
      <w:r>
        <w:rPr>
          <w:highlight w:val="none"/>
        </w:rPr>
        <w:br w:type="textWrapping"/>
      </w:r>
      <w:r>
        <w:rPr>
          <w:highlight w:val="none"/>
        </w:rPr>
        <w:br w:type="textWrapping"/>
      </w:r>
      <w:r>
        <w:rPr>
          <w:highlight w:val="none"/>
        </w:rPr>
        <w:br w:type="textWrapping"/>
      </w:r>
    </w:p>
    <w:p>
      <w:pPr>
        <w:pStyle w:val="4"/>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pPr>
        <w:pStyle w:val="4"/>
        <w:jc w:val="center"/>
        <w:outlineLvl w:val="2"/>
        <w:rPr>
          <w:highlight w:val="none"/>
        </w:rPr>
      </w:pPr>
      <w:r>
        <w:rPr>
          <w:b/>
          <w:sz w:val="28"/>
          <w:highlight w:val="none"/>
        </w:rPr>
        <w:t>（项目名称：（由投标人填写）</w:t>
      </w:r>
    </w:p>
    <w:p>
      <w:pPr>
        <w:pStyle w:val="4"/>
        <w:jc w:val="center"/>
        <w:outlineLvl w:val="2"/>
        <w:rPr>
          <w:highlight w:val="none"/>
        </w:rPr>
      </w:pPr>
      <w:r>
        <w:rPr>
          <w:b/>
          <w:sz w:val="28"/>
          <w:highlight w:val="none"/>
        </w:rPr>
        <w:t>（备案编号：（由投标人填写）</w:t>
      </w:r>
    </w:p>
    <w:p>
      <w:pPr>
        <w:pStyle w:val="4"/>
        <w:jc w:val="center"/>
        <w:outlineLvl w:val="2"/>
        <w:rPr>
          <w:highlight w:val="none"/>
        </w:rPr>
      </w:pPr>
      <w:r>
        <w:rPr>
          <w:b/>
          <w:sz w:val="28"/>
          <w:highlight w:val="none"/>
        </w:rPr>
        <w:t>（项目编号：（由投标人填写）</w:t>
      </w:r>
    </w:p>
    <w:p>
      <w:pPr>
        <w:pStyle w:val="4"/>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pPr>
        <w:pStyle w:val="4"/>
        <w:jc w:val="center"/>
        <w:outlineLvl w:val="2"/>
        <w:rPr>
          <w:highlight w:val="none"/>
        </w:rPr>
      </w:pPr>
      <w:r>
        <w:rPr>
          <w:b/>
          <w:sz w:val="28"/>
          <w:highlight w:val="none"/>
        </w:rPr>
        <w:t>投标人：（填写“全称”）</w:t>
      </w:r>
    </w:p>
    <w:p>
      <w:pPr>
        <w:pStyle w:val="4"/>
        <w:jc w:val="center"/>
        <w:outlineLvl w:val="2"/>
        <w:rPr>
          <w:highlight w:val="none"/>
        </w:rPr>
      </w:pPr>
      <w:r>
        <w:rPr>
          <w:b/>
          <w:sz w:val="28"/>
          <w:highlight w:val="none"/>
        </w:rPr>
        <w:t>（由投标人填写）年（由投标人填写）月</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索引</w:t>
      </w:r>
    </w:p>
    <w:p>
      <w:pPr>
        <w:pStyle w:val="4"/>
        <w:ind w:firstLine="480"/>
        <w:jc w:val="left"/>
        <w:rPr>
          <w:highlight w:val="none"/>
        </w:rPr>
      </w:pPr>
      <w:r>
        <w:rPr>
          <w:highlight w:val="none"/>
        </w:rPr>
        <w:t>一、开标一览表</w:t>
      </w:r>
    </w:p>
    <w:p>
      <w:pPr>
        <w:pStyle w:val="4"/>
        <w:ind w:firstLine="480"/>
        <w:jc w:val="left"/>
        <w:rPr>
          <w:highlight w:val="none"/>
        </w:rPr>
      </w:pPr>
      <w:r>
        <w:rPr>
          <w:highlight w:val="none"/>
        </w:rPr>
        <w:t>二、投标分项报价表</w:t>
      </w:r>
    </w:p>
    <w:p>
      <w:pPr>
        <w:pStyle w:val="4"/>
        <w:ind w:firstLine="480"/>
        <w:jc w:val="left"/>
        <w:rPr>
          <w:highlight w:val="none"/>
        </w:rPr>
      </w:pPr>
      <w:r>
        <w:rPr>
          <w:highlight w:val="none"/>
        </w:rPr>
        <w:t>三、招标文件规定的价格扣除证明材料（若有）</w:t>
      </w:r>
    </w:p>
    <w:p>
      <w:pPr>
        <w:pStyle w:val="4"/>
        <w:ind w:firstLine="480"/>
        <w:jc w:val="left"/>
        <w:rPr>
          <w:highlight w:val="none"/>
        </w:rPr>
      </w:pPr>
      <w:r>
        <w:rPr>
          <w:highlight w:val="none"/>
        </w:rPr>
        <w:t>四、招标文件规定的加分证明材料（若有）</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一、开标一览表</w:t>
      </w:r>
    </w:p>
    <w:p>
      <w:pPr>
        <w:pStyle w:val="4"/>
        <w:ind w:firstLine="480"/>
        <w:jc w:val="left"/>
        <w:rPr>
          <w:highlight w:val="none"/>
        </w:rPr>
      </w:pPr>
      <w:r>
        <w:rPr>
          <w:highlight w:val="none"/>
        </w:rPr>
        <w:t>项目编号：</w:t>
      </w:r>
      <w:r>
        <w:rPr>
          <w:highlight w:val="none"/>
          <w:u w:val="single"/>
        </w:rPr>
        <w:t>　　　　　　　　</w:t>
      </w:r>
    </w:p>
    <w:p>
      <w:pPr>
        <w:pStyle w:val="4"/>
        <w:ind w:firstLine="480"/>
        <w:jc w:val="right"/>
        <w:rPr>
          <w:highlight w:val="none"/>
        </w:rPr>
      </w:pPr>
      <w:r>
        <w:rPr>
          <w:highlight w:val="none"/>
        </w:rPr>
        <w:t>货币及单位：人民币元</w:t>
      </w:r>
    </w:p>
    <w:tbl>
      <w:tblPr>
        <w:tblStyle w:val="2"/>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采购包</w:t>
            </w:r>
          </w:p>
        </w:tc>
        <w:tc>
          <w:tcPr>
            <w:tcW w:w="2076" w:type="dxa"/>
          </w:tcPr>
          <w:p>
            <w:pPr>
              <w:pStyle w:val="4"/>
              <w:jc w:val="left"/>
              <w:rPr>
                <w:highlight w:val="none"/>
              </w:rPr>
            </w:pPr>
            <w:r>
              <w:rPr>
                <w:highlight w:val="none"/>
              </w:rPr>
              <w:t>投标报价</w:t>
            </w:r>
          </w:p>
        </w:tc>
        <w:tc>
          <w:tcPr>
            <w:tcW w:w="2076" w:type="dxa"/>
          </w:tcPr>
          <w:p>
            <w:pPr>
              <w:pStyle w:val="4"/>
              <w:jc w:val="left"/>
              <w:rPr>
                <w:highlight w:val="none"/>
              </w:rPr>
            </w:pPr>
            <w:r>
              <w:rPr>
                <w:highlight w:val="none"/>
              </w:rPr>
              <w:t>投标保证金</w:t>
            </w:r>
          </w:p>
        </w:tc>
        <w:tc>
          <w:tcPr>
            <w:tcW w:w="2076" w:type="dxa"/>
          </w:tcPr>
          <w:p>
            <w:pPr>
              <w:pStyle w:val="4"/>
              <w:jc w:val="left"/>
              <w:rPr>
                <w:highlight w:val="none"/>
              </w:rPr>
            </w:pPr>
            <w:r>
              <w:rPr>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投标总价（大写金额）：</w:t>
            </w:r>
            <w:r>
              <w:rPr>
                <w:highlight w:val="none"/>
                <w:u w:val="single"/>
              </w:rPr>
              <w:t>　　　　　　　　</w:t>
            </w:r>
          </w:p>
        </w:tc>
        <w:tc>
          <w:tcPr>
            <w:tcW w:w="2076" w:type="dxa"/>
          </w:tcPr>
          <w:p>
            <w:pPr>
              <w:rPr>
                <w:highlight w:val="none"/>
              </w:rPr>
            </w:pPr>
          </w:p>
        </w:tc>
        <w:tc>
          <w:tcPr>
            <w:tcW w:w="2076" w:type="dxa"/>
            <w:vMerge w:val="restart"/>
          </w:tcPr>
          <w:p>
            <w:pPr>
              <w:pStyle w:val="4"/>
              <w:jc w:val="left"/>
              <w:rPr>
                <w:highlight w:val="none"/>
              </w:rPr>
            </w:pPr>
            <w:r>
              <w:rPr>
                <w:highlight w:val="none"/>
              </w:rPr>
              <w:t>a.&gt;投标报价的明细：详见《投标分项报价表》。</w:t>
            </w:r>
          </w:p>
          <w:p>
            <w:pPr>
              <w:pStyle w:val="4"/>
              <w:jc w:val="left"/>
              <w:rPr>
                <w:highlight w:val="none"/>
              </w:rPr>
            </w:pPr>
            <w:r>
              <w:rPr>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rPr>
                <w:highlight w:val="none"/>
              </w:rPr>
            </w:pPr>
            <w:r>
              <w:rPr>
                <w:highlight w:val="none"/>
              </w:rPr>
              <w:t>…</w:t>
            </w:r>
          </w:p>
        </w:tc>
        <w:tc>
          <w:tcPr>
            <w:tcW w:w="2076" w:type="dxa"/>
          </w:tcPr>
          <w:p>
            <w:pPr>
              <w:pStyle w:val="4"/>
              <w:jc w:val="left"/>
              <w:rPr>
                <w:highlight w:val="none"/>
              </w:rPr>
            </w:pPr>
            <w:r>
              <w:rPr>
                <w:highlight w:val="none"/>
              </w:rPr>
              <w:t>投标总价（大写金额）：</w:t>
            </w:r>
            <w:r>
              <w:rPr>
                <w:highlight w:val="none"/>
                <w:u w:val="single"/>
              </w:rPr>
              <w:t>　　　　　　　　</w:t>
            </w:r>
          </w:p>
        </w:tc>
        <w:tc>
          <w:tcPr>
            <w:tcW w:w="2076" w:type="dxa"/>
          </w:tcPr>
          <w:p>
            <w:pPr>
              <w:rPr>
                <w:highlight w:val="none"/>
              </w:rPr>
            </w:pPr>
          </w:p>
        </w:tc>
        <w:tc>
          <w:tcPr>
            <w:tcW w:w="2076" w:type="dxa"/>
            <w:vMerge w:val="continue"/>
          </w:tcPr>
          <w:p>
            <w:pPr>
              <w:rPr>
                <w:highlight w:val="none"/>
              </w:rPr>
            </w:pPr>
          </w:p>
        </w:tc>
      </w:tr>
    </w:tbl>
    <w:p>
      <w:pPr>
        <w:pStyle w:val="4"/>
        <w:ind w:firstLine="480"/>
        <w:jc w:val="left"/>
        <w:rPr>
          <w:highlight w:val="none"/>
        </w:rPr>
      </w:pPr>
      <w:r>
        <w:rPr>
          <w:highlight w:val="none"/>
        </w:rPr>
        <w:t>※注意：</w:t>
      </w:r>
    </w:p>
    <w:p>
      <w:pPr>
        <w:pStyle w:val="4"/>
        <w:ind w:firstLine="480"/>
        <w:jc w:val="left"/>
        <w:rPr>
          <w:highlight w:val="none"/>
        </w:rPr>
      </w:pPr>
      <w:r>
        <w:rPr>
          <w:highlight w:val="none"/>
        </w:rPr>
        <w:t>1、本表应按照下列规定填写：</w:t>
      </w:r>
    </w:p>
    <w:p>
      <w:pPr>
        <w:pStyle w:val="4"/>
        <w:ind w:firstLine="480"/>
        <w:jc w:val="left"/>
        <w:rPr>
          <w:highlight w:val="none"/>
        </w:rPr>
      </w:pPr>
      <w:r>
        <w:rPr>
          <w:highlight w:val="none"/>
        </w:rPr>
        <w:t>1.1投标人应按照本表格式填写所投的采购包的“投标报价”。</w:t>
      </w:r>
    </w:p>
    <w:p>
      <w:pPr>
        <w:pStyle w:val="4"/>
        <w:ind w:firstLine="480"/>
        <w:jc w:val="left"/>
        <w:rPr>
          <w:highlight w:val="none"/>
        </w:rPr>
      </w:pPr>
      <w:r>
        <w:rPr>
          <w:highlight w:val="none"/>
        </w:rPr>
        <w:t>1.2本表中列示的“采购包”应与《投标分项报价表》中列示的“采购包”保持一致，即：若本表中列示的“采购包”为“1”时，《投标分项报价表》中列示的“采购包”亦应为“1”，以此类推。</w:t>
      </w:r>
    </w:p>
    <w:p>
      <w:pPr>
        <w:pStyle w:val="4"/>
        <w:ind w:firstLine="480"/>
        <w:jc w:val="left"/>
        <w:rPr>
          <w:highlight w:val="none"/>
        </w:rPr>
      </w:pPr>
      <w:r>
        <w:rPr>
          <w:highlight w:val="none"/>
        </w:rPr>
        <w:t>1.3“大写金额”指“投标报价”应用“壹、贰、叁、肆、伍、陆、柒、捌、玖、拾、佰、仟、万、亿、元、角、分、零”等进行填写。</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二、投标分项报价表</w:t>
      </w:r>
    </w:p>
    <w:p>
      <w:pPr>
        <w:pStyle w:val="4"/>
        <w:ind w:firstLine="480"/>
        <w:jc w:val="left"/>
        <w:rPr>
          <w:highlight w:val="none"/>
        </w:rPr>
      </w:pPr>
      <w:r>
        <w:rPr>
          <w:highlight w:val="none"/>
        </w:rPr>
        <w:t>项目编号：</w:t>
      </w:r>
      <w:r>
        <w:rPr>
          <w:highlight w:val="none"/>
          <w:u w:val="single"/>
        </w:rPr>
        <w:t>　　　　　　　　</w:t>
      </w:r>
    </w:p>
    <w:p>
      <w:pPr>
        <w:pStyle w:val="4"/>
        <w:ind w:firstLine="480"/>
        <w:jc w:val="right"/>
        <w:rPr>
          <w:highlight w:val="none"/>
        </w:rPr>
      </w:pPr>
      <w:r>
        <w:rPr>
          <w:highlight w:val="none"/>
        </w:rPr>
        <w:t>货币及单位：人民币元</w:t>
      </w:r>
    </w:p>
    <w:tbl>
      <w:tblPr>
        <w:tblStyle w:val="2"/>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jc w:val="left"/>
              <w:rPr>
                <w:highlight w:val="none"/>
              </w:rPr>
            </w:pPr>
            <w:r>
              <w:rPr>
                <w:highlight w:val="none"/>
              </w:rPr>
              <w:t>采购包</w:t>
            </w:r>
          </w:p>
        </w:tc>
        <w:tc>
          <w:tcPr>
            <w:tcW w:w="923" w:type="dxa"/>
          </w:tcPr>
          <w:p>
            <w:pPr>
              <w:pStyle w:val="4"/>
              <w:jc w:val="left"/>
              <w:rPr>
                <w:highlight w:val="none"/>
              </w:rPr>
            </w:pPr>
            <w:r>
              <w:rPr>
                <w:highlight w:val="none"/>
              </w:rPr>
              <w:t>品目号</w:t>
            </w:r>
          </w:p>
        </w:tc>
        <w:tc>
          <w:tcPr>
            <w:tcW w:w="923" w:type="dxa"/>
          </w:tcPr>
          <w:p>
            <w:pPr>
              <w:pStyle w:val="4"/>
              <w:jc w:val="left"/>
              <w:rPr>
                <w:highlight w:val="none"/>
              </w:rPr>
            </w:pPr>
            <w:r>
              <w:rPr>
                <w:highlight w:val="none"/>
              </w:rPr>
              <w:t>投标标的</w:t>
            </w:r>
          </w:p>
        </w:tc>
        <w:tc>
          <w:tcPr>
            <w:tcW w:w="923" w:type="dxa"/>
          </w:tcPr>
          <w:p>
            <w:pPr>
              <w:pStyle w:val="4"/>
              <w:jc w:val="left"/>
              <w:rPr>
                <w:highlight w:val="none"/>
              </w:rPr>
            </w:pPr>
            <w:r>
              <w:rPr>
                <w:highlight w:val="none"/>
              </w:rPr>
              <w:t>规格</w:t>
            </w:r>
          </w:p>
        </w:tc>
        <w:tc>
          <w:tcPr>
            <w:tcW w:w="923" w:type="dxa"/>
          </w:tcPr>
          <w:p>
            <w:pPr>
              <w:pStyle w:val="4"/>
              <w:jc w:val="left"/>
              <w:rPr>
                <w:highlight w:val="none"/>
              </w:rPr>
            </w:pPr>
            <w:r>
              <w:rPr>
                <w:highlight w:val="none"/>
              </w:rPr>
              <w:t>来源地</w:t>
            </w:r>
          </w:p>
        </w:tc>
        <w:tc>
          <w:tcPr>
            <w:tcW w:w="923" w:type="dxa"/>
          </w:tcPr>
          <w:p>
            <w:pPr>
              <w:pStyle w:val="4"/>
              <w:jc w:val="left"/>
              <w:rPr>
                <w:highlight w:val="none"/>
              </w:rPr>
            </w:pPr>
            <w:r>
              <w:rPr>
                <w:highlight w:val="none"/>
              </w:rPr>
              <w:t>单价（现场）</w:t>
            </w:r>
          </w:p>
        </w:tc>
        <w:tc>
          <w:tcPr>
            <w:tcW w:w="923" w:type="dxa"/>
          </w:tcPr>
          <w:p>
            <w:pPr>
              <w:pStyle w:val="4"/>
              <w:jc w:val="left"/>
              <w:rPr>
                <w:highlight w:val="none"/>
              </w:rPr>
            </w:pPr>
            <w:r>
              <w:rPr>
                <w:highlight w:val="none"/>
              </w:rPr>
              <w:t>数量</w:t>
            </w:r>
          </w:p>
        </w:tc>
        <w:tc>
          <w:tcPr>
            <w:tcW w:w="923" w:type="dxa"/>
          </w:tcPr>
          <w:p>
            <w:pPr>
              <w:pStyle w:val="4"/>
              <w:jc w:val="left"/>
              <w:rPr>
                <w:highlight w:val="none"/>
              </w:rPr>
            </w:pPr>
            <w:r>
              <w:rPr>
                <w:highlight w:val="none"/>
              </w:rPr>
              <w:t>总价（现场）</w:t>
            </w:r>
          </w:p>
        </w:tc>
        <w:tc>
          <w:tcPr>
            <w:tcW w:w="923" w:type="dxa"/>
          </w:tcPr>
          <w:p>
            <w:pPr>
              <w:pStyle w:val="4"/>
              <w:jc w:val="left"/>
              <w:rPr>
                <w:highlight w:val="none"/>
              </w:rPr>
            </w:pPr>
            <w:r>
              <w:rPr>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4"/>
              <w:jc w:val="left"/>
              <w:rPr>
                <w:highlight w:val="none"/>
              </w:rPr>
            </w:pPr>
            <w:r>
              <w:rPr>
                <w:highlight w:val="none"/>
              </w:rPr>
              <w:t>*</w:t>
            </w:r>
          </w:p>
        </w:tc>
        <w:tc>
          <w:tcPr>
            <w:tcW w:w="923" w:type="dxa"/>
          </w:tcPr>
          <w:p>
            <w:pPr>
              <w:pStyle w:val="4"/>
              <w:jc w:val="left"/>
              <w:rPr>
                <w:highlight w:val="none"/>
              </w:rPr>
            </w:pPr>
            <w:r>
              <w:rPr>
                <w:highlight w:val="none"/>
              </w:rPr>
              <w:t>*-1</w:t>
            </w: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highlight w:val="none"/>
              </w:rPr>
            </w:pPr>
          </w:p>
        </w:tc>
        <w:tc>
          <w:tcPr>
            <w:tcW w:w="923" w:type="dxa"/>
          </w:tcPr>
          <w:p>
            <w:pPr>
              <w:pStyle w:val="4"/>
              <w:jc w:val="left"/>
              <w:rPr>
                <w:highlight w:val="none"/>
              </w:rPr>
            </w:pPr>
            <w:r>
              <w:rPr>
                <w:highlight w:val="none"/>
              </w:rPr>
              <w:t>…</w:t>
            </w: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jc w:val="left"/>
              <w:rPr>
                <w:highlight w:val="none"/>
              </w:rPr>
            </w:pPr>
            <w:r>
              <w:rPr>
                <w:highlight w:val="none"/>
              </w:rPr>
              <w:t>…</w:t>
            </w: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r>
    </w:tbl>
    <w:p>
      <w:pPr>
        <w:pStyle w:val="4"/>
        <w:ind w:firstLine="480"/>
        <w:jc w:val="left"/>
        <w:rPr>
          <w:highlight w:val="none"/>
        </w:rPr>
      </w:pPr>
      <w:r>
        <w:rPr>
          <w:highlight w:val="none"/>
        </w:rPr>
        <w:t>※注意：</w:t>
      </w:r>
    </w:p>
    <w:p>
      <w:pPr>
        <w:pStyle w:val="4"/>
        <w:ind w:firstLine="480"/>
        <w:jc w:val="left"/>
        <w:rPr>
          <w:highlight w:val="none"/>
        </w:rPr>
      </w:pPr>
      <w:r>
        <w:rPr>
          <w:highlight w:val="none"/>
        </w:rPr>
        <w:t>1、本表应按照下列规定填写：</w:t>
      </w:r>
    </w:p>
    <w:p>
      <w:pPr>
        <w:pStyle w:val="4"/>
        <w:ind w:firstLine="480"/>
        <w:jc w:val="left"/>
        <w:rPr>
          <w:highlight w:val="none"/>
        </w:rPr>
      </w:pPr>
      <w:r>
        <w:rPr>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4"/>
        <w:ind w:firstLine="480"/>
        <w:jc w:val="left"/>
        <w:rPr>
          <w:highlight w:val="none"/>
        </w:rPr>
      </w:pPr>
      <w:r>
        <w:rPr>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4"/>
        <w:ind w:firstLine="480"/>
        <w:jc w:val="left"/>
        <w:rPr>
          <w:highlight w:val="none"/>
        </w:rPr>
      </w:pPr>
      <w:r>
        <w:rPr>
          <w:highlight w:val="none"/>
        </w:rPr>
        <w:t>1.3“投标标的”为服务的：“规格”项下应填写服务提供者提供的服务标准及品牌（若有）。“来源地”应填写服务提供者的所在地。</w:t>
      </w:r>
    </w:p>
    <w:p>
      <w:pPr>
        <w:pStyle w:val="4"/>
        <w:ind w:firstLine="480"/>
        <w:jc w:val="left"/>
        <w:rPr>
          <w:highlight w:val="none"/>
        </w:rPr>
      </w:pPr>
      <w:r>
        <w:rPr>
          <w:highlight w:val="none"/>
        </w:rPr>
        <w:t>1.4同一采购包中，“单价（现场）”×“数量”=“总价（现场）”，全部品目号“总价（现场）”的合计金额应与《开标一览表》中相应采购包列示的“投标总价”保持一致。</w:t>
      </w:r>
    </w:p>
    <w:p>
      <w:pPr>
        <w:pStyle w:val="4"/>
        <w:ind w:firstLine="480"/>
        <w:jc w:val="left"/>
        <w:rPr>
          <w:highlight w:val="none"/>
        </w:rPr>
      </w:pPr>
      <w:r>
        <w:rPr>
          <w:highlight w:val="none"/>
        </w:rPr>
        <w:t>1.5若招标文件要求投标人对“备品备件价格、专用工具价格、技术服务费、安装调试费、检验培训费、运输费、保险费、税收”等进行报价的，请在本表的“备注”项下填写。</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三、招标文件规定的价格扣除证明材料（若有）</w:t>
      </w:r>
    </w:p>
    <w:p>
      <w:pPr>
        <w:pStyle w:val="4"/>
        <w:jc w:val="center"/>
        <w:outlineLvl w:val="3"/>
        <w:rPr>
          <w:highlight w:val="none"/>
        </w:rPr>
      </w:pPr>
      <w:r>
        <w:rPr>
          <w:b/>
          <w:sz w:val="24"/>
          <w:highlight w:val="none"/>
        </w:rPr>
        <w:t>三-1优先类节能产品、环境标志产品价格扣除证明材料（若有）</w:t>
      </w:r>
    </w:p>
    <w:p>
      <w:pPr>
        <w:pStyle w:val="4"/>
        <w:jc w:val="center"/>
        <w:outlineLvl w:val="3"/>
        <w:rPr>
          <w:highlight w:val="none"/>
        </w:rPr>
      </w:pPr>
      <w:r>
        <w:rPr>
          <w:b/>
          <w:sz w:val="24"/>
          <w:highlight w:val="none"/>
        </w:rPr>
        <w:t>三-1-①优先类节能产品、环境标志产品统计表（价格扣除适用，若有）</w:t>
      </w:r>
    </w:p>
    <w:p>
      <w:pPr>
        <w:pStyle w:val="4"/>
        <w:ind w:firstLine="480"/>
        <w:jc w:val="left"/>
        <w:rPr>
          <w:highlight w:val="none"/>
        </w:rPr>
      </w:pPr>
      <w:r>
        <w:rPr>
          <w:highlight w:val="none"/>
        </w:rPr>
        <w:t>项目编号：</w:t>
      </w:r>
      <w:r>
        <w:rPr>
          <w:highlight w:val="none"/>
          <w:u w:val="single"/>
        </w:rPr>
        <w:t>　　　　　　　　</w:t>
      </w:r>
    </w:p>
    <w:p>
      <w:pPr>
        <w:pStyle w:val="4"/>
        <w:ind w:firstLine="480"/>
        <w:jc w:val="right"/>
        <w:rPr>
          <w:highlight w:val="none"/>
        </w:rPr>
      </w:pPr>
      <w:r>
        <w:rPr>
          <w:highlight w:val="none"/>
        </w:rPr>
        <w:t>货币及单位：人民币元</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highlight w:val="none"/>
              </w:rPr>
            </w:pPr>
          </w:p>
        </w:tc>
        <w:tc>
          <w:tcPr>
            <w:tcW w:w="7122" w:type="dxa"/>
            <w:gridSpan w:val="6"/>
          </w:tcPr>
          <w:p>
            <w:pPr>
              <w:pStyle w:val="4"/>
              <w:jc w:val="center"/>
              <w:rPr>
                <w:highlight w:val="none"/>
              </w:rPr>
            </w:pPr>
            <w:r>
              <w:rPr>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采购包</w:t>
            </w:r>
          </w:p>
        </w:tc>
        <w:tc>
          <w:tcPr>
            <w:tcW w:w="1187" w:type="dxa"/>
          </w:tcPr>
          <w:p>
            <w:pPr>
              <w:pStyle w:val="4"/>
              <w:jc w:val="left"/>
              <w:rPr>
                <w:highlight w:val="none"/>
              </w:rPr>
            </w:pPr>
            <w:r>
              <w:rPr>
                <w:highlight w:val="none"/>
              </w:rPr>
              <w:t>品目号</w:t>
            </w:r>
          </w:p>
        </w:tc>
        <w:tc>
          <w:tcPr>
            <w:tcW w:w="1187" w:type="dxa"/>
          </w:tcPr>
          <w:p>
            <w:pPr>
              <w:pStyle w:val="4"/>
              <w:jc w:val="left"/>
              <w:rPr>
                <w:highlight w:val="none"/>
              </w:rPr>
            </w:pPr>
            <w:r>
              <w:rPr>
                <w:highlight w:val="none"/>
              </w:rPr>
              <w:t>货物名称</w:t>
            </w:r>
          </w:p>
        </w:tc>
        <w:tc>
          <w:tcPr>
            <w:tcW w:w="1187" w:type="dxa"/>
          </w:tcPr>
          <w:p>
            <w:pPr>
              <w:pStyle w:val="4"/>
              <w:jc w:val="left"/>
              <w:rPr>
                <w:highlight w:val="none"/>
              </w:rPr>
            </w:pPr>
            <w:r>
              <w:rPr>
                <w:highlight w:val="none"/>
              </w:rPr>
              <w:t>单价（现场）</w:t>
            </w:r>
          </w:p>
        </w:tc>
        <w:tc>
          <w:tcPr>
            <w:tcW w:w="1187" w:type="dxa"/>
          </w:tcPr>
          <w:p>
            <w:pPr>
              <w:pStyle w:val="4"/>
              <w:jc w:val="left"/>
              <w:rPr>
                <w:highlight w:val="none"/>
              </w:rPr>
            </w:pPr>
            <w:r>
              <w:rPr>
                <w:highlight w:val="none"/>
              </w:rPr>
              <w:t>数量</w:t>
            </w:r>
          </w:p>
        </w:tc>
        <w:tc>
          <w:tcPr>
            <w:tcW w:w="1187" w:type="dxa"/>
          </w:tcPr>
          <w:p>
            <w:pPr>
              <w:pStyle w:val="4"/>
              <w:jc w:val="left"/>
              <w:rPr>
                <w:highlight w:val="none"/>
              </w:rPr>
            </w:pPr>
            <w:r>
              <w:rPr>
                <w:highlight w:val="none"/>
              </w:rPr>
              <w:t>总价（现场）</w:t>
            </w:r>
          </w:p>
        </w:tc>
        <w:tc>
          <w:tcPr>
            <w:tcW w:w="1187" w:type="dxa"/>
          </w:tcPr>
          <w:p>
            <w:pPr>
              <w:pStyle w:val="4"/>
              <w:jc w:val="left"/>
              <w:rPr>
                <w:highlight w:val="none"/>
              </w:rPr>
            </w:pPr>
            <w:r>
              <w:rPr>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4"/>
              <w:jc w:val="left"/>
              <w:rPr>
                <w:highlight w:val="none"/>
              </w:rPr>
            </w:pPr>
            <w:r>
              <w:rPr>
                <w:highlight w:val="none"/>
              </w:rPr>
              <w:t>*</w:t>
            </w:r>
          </w:p>
        </w:tc>
        <w:tc>
          <w:tcPr>
            <w:tcW w:w="1187" w:type="dxa"/>
          </w:tcPr>
          <w:p>
            <w:pPr>
              <w:pStyle w:val="4"/>
              <w:jc w:val="left"/>
              <w:rPr>
                <w:highlight w:val="none"/>
              </w:rPr>
            </w:pPr>
            <w:r>
              <w:rPr>
                <w:highlight w:val="none"/>
              </w:rPr>
              <w:t>*-1</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highlight w:val="none"/>
              </w:rPr>
            </w:pPr>
          </w:p>
        </w:tc>
        <w:tc>
          <w:tcPr>
            <w:tcW w:w="1187" w:type="dxa"/>
          </w:tcPr>
          <w:p>
            <w:pPr>
              <w:pStyle w:val="4"/>
              <w:jc w:val="left"/>
              <w:rPr>
                <w:highlight w:val="none"/>
              </w:rPr>
            </w:pPr>
            <w:r>
              <w:rPr>
                <w:highlight w:val="none"/>
              </w:rPr>
              <w:t>…</w:t>
            </w:r>
          </w:p>
          <w:p>
            <w:pPr>
              <w:pStyle w:val="4"/>
              <w:jc w:val="left"/>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备注</w:t>
            </w:r>
          </w:p>
        </w:tc>
        <w:tc>
          <w:tcPr>
            <w:tcW w:w="7122" w:type="dxa"/>
            <w:gridSpan w:val="6"/>
          </w:tcPr>
          <w:p>
            <w:pPr>
              <w:pStyle w:val="4"/>
              <w:jc w:val="left"/>
              <w:rPr>
                <w:highlight w:val="none"/>
              </w:rPr>
            </w:pPr>
            <w:r>
              <w:rPr>
                <w:highlight w:val="none"/>
              </w:rPr>
              <w:t>a.采购包内属于节能、环境标志产品的报价总金额：</w:t>
            </w:r>
            <w:r>
              <w:rPr>
                <w:highlight w:val="none"/>
                <w:u w:val="single"/>
              </w:rPr>
              <w:t>　　　　　</w:t>
            </w:r>
            <w:r>
              <w:rPr>
                <w:highlight w:val="none"/>
              </w:rPr>
              <w:t>；</w:t>
            </w:r>
          </w:p>
          <w:p>
            <w:pPr>
              <w:pStyle w:val="4"/>
              <w:jc w:val="left"/>
              <w:rPr>
                <w:highlight w:val="none"/>
              </w:rPr>
            </w:pPr>
            <w:r>
              <w:rPr>
                <w:highlight w:val="none"/>
              </w:rPr>
              <w:t>b.采购包投标总价（报价总金额）：</w:t>
            </w:r>
            <w:r>
              <w:rPr>
                <w:highlight w:val="none"/>
                <w:u w:val="single"/>
              </w:rPr>
              <w:t>　　　　　</w:t>
            </w:r>
            <w:r>
              <w:rPr>
                <w:highlight w:val="none"/>
              </w:rPr>
              <w:t>；</w:t>
            </w:r>
          </w:p>
          <w:p>
            <w:pPr>
              <w:pStyle w:val="4"/>
              <w:jc w:val="left"/>
              <w:rPr>
                <w:highlight w:val="none"/>
              </w:rPr>
            </w:pPr>
            <w:r>
              <w:rPr>
                <w:highlight w:val="none"/>
              </w:rPr>
              <w:t>c.“采购包内属于节能、环境标志产品的报价总金额”占“采购包投标总价（报价总金额）”的比例（以%列示）：</w:t>
            </w:r>
            <w:r>
              <w:rPr>
                <w:highlight w:val="none"/>
                <w:u w:val="single"/>
              </w:rPr>
              <w:t>　　　　　</w:t>
            </w:r>
            <w:r>
              <w:rPr>
                <w:highlight w:val="none"/>
              </w:rPr>
              <w:t>；</w:t>
            </w:r>
          </w:p>
          <w:p>
            <w:pPr>
              <w:pStyle w:val="4"/>
              <w:jc w:val="left"/>
              <w:rPr>
                <w:highlight w:val="none"/>
              </w:rPr>
            </w:pPr>
          </w:p>
        </w:tc>
      </w:tr>
    </w:tbl>
    <w:p>
      <w:pPr>
        <w:pStyle w:val="4"/>
        <w:jc w:val="left"/>
        <w:rPr>
          <w:highlight w:val="none"/>
        </w:rPr>
      </w:pPr>
      <w:r>
        <w:rPr>
          <w:highlight w:val="none"/>
        </w:rPr>
        <w:t>※注意：</w:t>
      </w:r>
    </w:p>
    <w:p>
      <w:pPr>
        <w:pStyle w:val="4"/>
        <w:ind w:firstLine="480"/>
        <w:jc w:val="left"/>
        <w:rPr>
          <w:highlight w:val="none"/>
        </w:rPr>
      </w:pPr>
      <w:r>
        <w:rPr>
          <w:highlight w:val="none"/>
        </w:rPr>
        <w:t>1、对节能、环境标志产品计算价格扣除时，只依据电子投标文件“三-1-②优先类节能产品、环境标志产品证明材料（价格扣除适用，若有）”。</w:t>
      </w:r>
    </w:p>
    <w:p>
      <w:pPr>
        <w:pStyle w:val="4"/>
        <w:ind w:firstLine="480"/>
        <w:jc w:val="left"/>
        <w:rPr>
          <w:highlight w:val="none"/>
        </w:rPr>
      </w:pPr>
      <w:r>
        <w:rPr>
          <w:highlight w:val="none"/>
        </w:rPr>
        <w:t>2、本表以采购包为单位，不同采购包请分别填写；同一采购包请按照其品目号顺序分别填写。</w:t>
      </w:r>
    </w:p>
    <w:p>
      <w:pPr>
        <w:pStyle w:val="4"/>
        <w:ind w:firstLine="480"/>
        <w:jc w:val="left"/>
        <w:rPr>
          <w:highlight w:val="none"/>
        </w:rPr>
      </w:pPr>
      <w:r>
        <w:rPr>
          <w:highlight w:val="none"/>
        </w:rPr>
        <w:t>3、具体统计、计算：</w:t>
      </w:r>
    </w:p>
    <w:p>
      <w:pPr>
        <w:pStyle w:val="4"/>
        <w:ind w:firstLine="480"/>
        <w:jc w:val="left"/>
        <w:rPr>
          <w:highlight w:val="none"/>
        </w:rPr>
      </w:pPr>
      <w:r>
        <w:rPr>
          <w:highlight w:val="none"/>
        </w:rPr>
        <w:t>3.1若节能、环境标志产品仅是构成投标产品的部件、组件或零件，则该投标产品不享受鼓励优惠政策。同一品目中各认证证书不重复计算价格扣除。强制类节能产品不享受价格扣除。</w:t>
      </w:r>
    </w:p>
    <w:p>
      <w:pPr>
        <w:pStyle w:val="4"/>
        <w:ind w:firstLine="480"/>
        <w:jc w:val="left"/>
        <w:rPr>
          <w:highlight w:val="none"/>
        </w:rPr>
      </w:pPr>
      <w:r>
        <w:rPr>
          <w:highlight w:val="none"/>
        </w:rPr>
        <w:t>3.2计算结果若除不尽，可四舍五入保留到小数点后两位。</w:t>
      </w:r>
    </w:p>
    <w:p>
      <w:pPr>
        <w:pStyle w:val="4"/>
        <w:ind w:firstLine="480"/>
        <w:jc w:val="left"/>
        <w:rPr>
          <w:highlight w:val="none"/>
        </w:rPr>
      </w:pPr>
      <w:r>
        <w:rPr>
          <w:highlight w:val="none"/>
        </w:rPr>
        <w:t>3.3投标人应按照招标文件要求认真统计、计算，否则评标委员会不予认定。</w:t>
      </w:r>
    </w:p>
    <w:p>
      <w:pPr>
        <w:pStyle w:val="4"/>
        <w:ind w:firstLine="480"/>
        <w:jc w:val="left"/>
        <w:rPr>
          <w:highlight w:val="none"/>
        </w:rPr>
      </w:pPr>
      <w:r>
        <w:rPr>
          <w:highlight w:val="none"/>
        </w:rPr>
        <w:t>3.4若无节能、环境标志产品，不填写本表，否则，视为提供虚假材料。</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jc w:val="left"/>
        <w:rPr>
          <w:highlight w:val="none"/>
        </w:rPr>
      </w:pPr>
      <w:r>
        <w:rPr>
          <w:highlight w:val="none"/>
        </w:rPr>
        <w:t xml:space="preserve"> </w:t>
      </w:r>
      <w:r>
        <w:rPr>
          <w:highlight w:val="none"/>
        </w:rPr>
        <w:br w:type="textWrapping"/>
      </w:r>
      <w:r>
        <w:rPr>
          <w:highlight w:val="none"/>
        </w:rPr>
        <w:br w:type="page"/>
      </w:r>
    </w:p>
    <w:p>
      <w:pPr>
        <w:pStyle w:val="4"/>
        <w:jc w:val="center"/>
        <w:outlineLvl w:val="3"/>
        <w:rPr>
          <w:highlight w:val="none"/>
        </w:rPr>
      </w:pPr>
      <w:r>
        <w:rPr>
          <w:b/>
          <w:sz w:val="24"/>
          <w:highlight w:val="none"/>
        </w:rPr>
        <w:t>三-1-②优先类节能产品、环境标志产品证明材料（价格扣除适用，若有）</w:t>
      </w:r>
    </w:p>
    <w:p>
      <w:pPr>
        <w:pStyle w:val="4"/>
        <w:jc w:val="center"/>
        <w:outlineLvl w:val="3"/>
        <w:rPr>
          <w:highlight w:val="none"/>
        </w:rPr>
      </w:pPr>
      <w:r>
        <w:rPr>
          <w:b/>
          <w:sz w:val="24"/>
          <w:highlight w:val="none"/>
        </w:rPr>
        <w:t>三-2小型、微型企业产品等价格扣除证明材料（若有）</w:t>
      </w:r>
    </w:p>
    <w:p>
      <w:pPr>
        <w:pStyle w:val="4"/>
        <w:jc w:val="center"/>
        <w:outlineLvl w:val="3"/>
        <w:rPr>
          <w:highlight w:val="none"/>
        </w:rPr>
      </w:pPr>
      <w:r>
        <w:rPr>
          <w:b/>
          <w:sz w:val="24"/>
          <w:highlight w:val="none"/>
        </w:rPr>
        <w:t>三-2-①中小企业声明函（价格扣除适用，若有）</w:t>
      </w:r>
    </w:p>
    <w:p>
      <w:pPr>
        <w:pStyle w:val="4"/>
        <w:jc w:val="center"/>
        <w:outlineLvl w:val="3"/>
        <w:rPr>
          <w:highlight w:val="none"/>
        </w:rPr>
      </w:pPr>
      <w:r>
        <w:rPr>
          <w:b/>
          <w:sz w:val="24"/>
          <w:highlight w:val="none"/>
        </w:rPr>
        <w:t>中小企业声明函（货物）</w:t>
      </w:r>
    </w:p>
    <w:p>
      <w:pPr>
        <w:pStyle w:val="4"/>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pPr>
        <w:pStyle w:val="4"/>
        <w:ind w:firstLine="480"/>
        <w:jc w:val="left"/>
        <w:rPr>
          <w:highlight w:val="none"/>
        </w:rPr>
      </w:pPr>
      <w:r>
        <w:rPr>
          <w:highlight w:val="none"/>
        </w:rPr>
        <w:t>1.</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vertAlign w:val="superscript"/>
        </w:rPr>
        <w:t>1</w:t>
      </w:r>
      <w:r>
        <w:rPr>
          <w:highlight w:val="none"/>
        </w:rPr>
        <w:t>，属于</w:t>
      </w:r>
      <w:r>
        <w:rPr>
          <w:highlight w:val="none"/>
          <w:u w:val="single"/>
        </w:rPr>
        <w:t>（中型企业、小型企业、微型企业）</w:t>
      </w:r>
      <w:r>
        <w:rPr>
          <w:highlight w:val="none"/>
        </w:rPr>
        <w:t>；</w:t>
      </w:r>
    </w:p>
    <w:p>
      <w:pPr>
        <w:pStyle w:val="4"/>
        <w:ind w:firstLine="480"/>
        <w:jc w:val="left"/>
        <w:rPr>
          <w:highlight w:val="none"/>
        </w:rPr>
      </w:pPr>
      <w:r>
        <w:rPr>
          <w:highlight w:val="none"/>
        </w:rPr>
        <w:t>2.</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4"/>
        <w:ind w:firstLine="480"/>
        <w:jc w:val="left"/>
        <w:rPr>
          <w:highlight w:val="none"/>
        </w:rPr>
      </w:pPr>
      <w:r>
        <w:rPr>
          <w:highlight w:val="none"/>
        </w:rPr>
        <w:t>……</w:t>
      </w:r>
    </w:p>
    <w:p>
      <w:pPr>
        <w:pStyle w:val="4"/>
        <w:ind w:firstLine="480"/>
        <w:jc w:val="left"/>
        <w:rPr>
          <w:highlight w:val="none"/>
        </w:rPr>
      </w:pPr>
      <w:r>
        <w:rPr>
          <w:highlight w:val="none"/>
        </w:rPr>
        <w:t>以上企业，不属于大企业的分支机构，不存在控股股东为大企业的情形，也不存在与大企业的负责人为同一人的情形。</w:t>
      </w:r>
    </w:p>
    <w:p>
      <w:pPr>
        <w:pStyle w:val="4"/>
        <w:ind w:firstLine="480"/>
        <w:jc w:val="left"/>
        <w:rPr>
          <w:highlight w:val="none"/>
        </w:rPr>
      </w:pPr>
      <w:r>
        <w:rPr>
          <w:highlight w:val="none"/>
        </w:rPr>
        <w:t>本企业对上述声明内容的真实性负责。如有虚假，将依法承担相应责任。</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ind w:firstLine="480"/>
        <w:jc w:val="left"/>
        <w:rPr>
          <w:highlight w:val="none"/>
        </w:rPr>
      </w:pPr>
      <w:r>
        <w:rPr>
          <w:highlight w:val="none"/>
        </w:rPr>
        <w:t>※注意：</w:t>
      </w:r>
    </w:p>
    <w:p>
      <w:pPr>
        <w:pStyle w:val="4"/>
        <w:ind w:firstLine="480"/>
        <w:jc w:val="left"/>
        <w:rPr>
          <w:highlight w:val="none"/>
        </w:rPr>
      </w:pPr>
      <w:r>
        <w:rPr>
          <w:highlight w:val="none"/>
        </w:rPr>
        <w:t>1、从业人员、营业收入、资产总额填报上一年度数据，无上一年度数据的新成立企业可不填报。</w:t>
      </w:r>
    </w:p>
    <w:p>
      <w:pPr>
        <w:pStyle w:val="4"/>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rPr>
          <w:highlight w:val="none"/>
        </w:rPr>
      </w:pPr>
      <w:r>
        <w:rPr>
          <w:highlight w:val="none"/>
        </w:rPr>
        <w:t xml:space="preserve"> </w:t>
      </w:r>
      <w:r>
        <w:rPr>
          <w:highlight w:val="none"/>
        </w:rPr>
        <w:br w:type="textWrapping"/>
      </w:r>
      <w:r>
        <w:rPr>
          <w:highlight w:val="none"/>
        </w:rPr>
        <w:br w:type="page"/>
      </w:r>
    </w:p>
    <w:p>
      <w:pPr>
        <w:pStyle w:val="4"/>
        <w:jc w:val="center"/>
        <w:outlineLvl w:val="3"/>
        <w:rPr>
          <w:highlight w:val="none"/>
        </w:rPr>
      </w:pPr>
      <w:r>
        <w:rPr>
          <w:b/>
          <w:sz w:val="24"/>
          <w:highlight w:val="none"/>
        </w:rPr>
        <w:t>中小企业声明函（工程、服务）</w:t>
      </w:r>
    </w:p>
    <w:p>
      <w:pPr>
        <w:pStyle w:val="4"/>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vertAlign w:val="superscript"/>
        </w:rPr>
        <w:t>1</w:t>
      </w:r>
      <w:r>
        <w:rPr>
          <w:highlight w:val="none"/>
        </w:rPr>
        <w:t>，属于</w:t>
      </w:r>
      <w:r>
        <w:rPr>
          <w:highlight w:val="none"/>
          <w:u w:val="single"/>
        </w:rPr>
        <w:t>（中型企业、小型企业、微型企业）</w:t>
      </w:r>
      <w:r>
        <w:rPr>
          <w:highlight w:val="none"/>
        </w:rPr>
        <w:t>；</w:t>
      </w:r>
    </w:p>
    <w:p>
      <w:pPr>
        <w:pStyle w:val="4"/>
        <w:ind w:firstLine="480"/>
        <w:jc w:val="left"/>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4"/>
        <w:ind w:firstLine="480"/>
        <w:jc w:val="left"/>
        <w:rPr>
          <w:highlight w:val="none"/>
        </w:rPr>
      </w:pPr>
      <w:r>
        <w:rPr>
          <w:highlight w:val="none"/>
        </w:rPr>
        <w:t>……</w:t>
      </w:r>
    </w:p>
    <w:p>
      <w:pPr>
        <w:pStyle w:val="4"/>
        <w:ind w:firstLine="480"/>
        <w:jc w:val="left"/>
        <w:rPr>
          <w:highlight w:val="none"/>
        </w:rPr>
      </w:pPr>
      <w:r>
        <w:rPr>
          <w:highlight w:val="none"/>
        </w:rPr>
        <w:t>以上企业，不属于大企业的分支机构，不存在控股股东为大企业的情形，也不存在与大企业的负责人为同一人的情形。</w:t>
      </w:r>
    </w:p>
    <w:p>
      <w:pPr>
        <w:pStyle w:val="4"/>
        <w:ind w:firstLine="480"/>
        <w:jc w:val="left"/>
        <w:rPr>
          <w:highlight w:val="none"/>
        </w:rPr>
      </w:pPr>
      <w:r>
        <w:rPr>
          <w:highlight w:val="none"/>
        </w:rPr>
        <w:t>本企业对上述声明内容的真实性负责。如有虚假，将依法承担相应责任。</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ind w:firstLine="480"/>
        <w:jc w:val="left"/>
        <w:rPr>
          <w:highlight w:val="none"/>
        </w:rPr>
      </w:pPr>
      <w:r>
        <w:rPr>
          <w:highlight w:val="none"/>
        </w:rPr>
        <w:t>※注意：</w:t>
      </w:r>
    </w:p>
    <w:p>
      <w:pPr>
        <w:pStyle w:val="4"/>
        <w:ind w:firstLine="480"/>
        <w:jc w:val="left"/>
        <w:rPr>
          <w:highlight w:val="none"/>
        </w:rPr>
      </w:pPr>
      <w:r>
        <w:rPr>
          <w:highlight w:val="none"/>
        </w:rPr>
        <w:t>1、从业人员、营业收入、资产总额填报上一年度数据，无上一年度数据的新成立企业可不填报。</w:t>
      </w:r>
    </w:p>
    <w:p>
      <w:pPr>
        <w:pStyle w:val="4"/>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rPr>
          <w:highlight w:val="none"/>
        </w:rPr>
      </w:pPr>
      <w:r>
        <w:rPr>
          <w:highlight w:val="none"/>
        </w:rPr>
        <w:t xml:space="preserve"> </w:t>
      </w:r>
      <w:r>
        <w:rPr>
          <w:highlight w:val="none"/>
        </w:rPr>
        <w:br w:type="textWrapping"/>
      </w:r>
      <w:r>
        <w:rPr>
          <w:highlight w:val="none"/>
        </w:rPr>
        <w:br w:type="page"/>
      </w:r>
    </w:p>
    <w:p>
      <w:pPr>
        <w:pStyle w:val="4"/>
        <w:jc w:val="center"/>
        <w:outlineLvl w:val="3"/>
        <w:rPr>
          <w:highlight w:val="none"/>
        </w:rPr>
      </w:pPr>
      <w:r>
        <w:rPr>
          <w:b/>
          <w:sz w:val="24"/>
          <w:highlight w:val="none"/>
        </w:rPr>
        <w:t>三-2-②小型、微型企业等证明材料（价格扣除适用，若有）</w:t>
      </w:r>
    </w:p>
    <w:p>
      <w:pPr>
        <w:pStyle w:val="4"/>
        <w:ind w:firstLine="480"/>
        <w:jc w:val="center"/>
        <w:rPr>
          <w:highlight w:val="none"/>
        </w:rPr>
      </w:pPr>
      <w:r>
        <w:rPr>
          <w:highlight w:val="none"/>
        </w:rPr>
        <w:t>编制说明</w:t>
      </w:r>
    </w:p>
    <w:p>
      <w:pPr>
        <w:pStyle w:val="4"/>
        <w:ind w:firstLine="480"/>
        <w:jc w:val="left"/>
        <w:rPr>
          <w:highlight w:val="none"/>
        </w:rPr>
      </w:pPr>
      <w:r>
        <w:rPr>
          <w:highlight w:val="none"/>
        </w:rPr>
        <w:t>1、投标人应按照招标文件要求提供相应证明材料，证明材料应与《中小企业声明函》的内容相一致，否则视为《中小企业声明函》内容不真实。</w:t>
      </w:r>
    </w:p>
    <w:p>
      <w:pPr>
        <w:pStyle w:val="4"/>
        <w:ind w:firstLine="480"/>
        <w:jc w:val="left"/>
        <w:rPr>
          <w:highlight w:val="none"/>
        </w:rPr>
      </w:pPr>
      <w:r>
        <w:rPr>
          <w:highlight w:val="none"/>
        </w:rPr>
        <w:t>2、投标人为监狱企业的，根据其提供的由省级以上监狱管理局、戒毒管理局（含新疆生产建设兵团）出具的属于监狱企业的证明文件进行认定，监狱企业视同小型、微型企业。</w:t>
      </w:r>
    </w:p>
    <w:p>
      <w:pPr>
        <w:pStyle w:val="4"/>
        <w:ind w:firstLine="480"/>
        <w:jc w:val="left"/>
        <w:rPr>
          <w:highlight w:val="none"/>
        </w:rPr>
      </w:pPr>
      <w:r>
        <w:rPr>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4"/>
        <w:ind w:firstLine="480"/>
        <w:jc w:val="left"/>
        <w:rPr>
          <w:highlight w:val="none"/>
        </w:rPr>
      </w:pPr>
      <w:r>
        <w:rPr>
          <w:highlight w:val="none"/>
        </w:rPr>
        <w:t>附：</w:t>
      </w:r>
    </w:p>
    <w:p>
      <w:pPr>
        <w:pStyle w:val="4"/>
        <w:jc w:val="center"/>
        <w:outlineLvl w:val="3"/>
        <w:rPr>
          <w:highlight w:val="none"/>
        </w:rPr>
      </w:pPr>
      <w:r>
        <w:rPr>
          <w:b/>
          <w:sz w:val="24"/>
          <w:highlight w:val="none"/>
        </w:rPr>
        <w:t>残疾人福利性单位声明函（价格扣除适用，若有）</w:t>
      </w:r>
    </w:p>
    <w:p>
      <w:pPr>
        <w:pStyle w:val="4"/>
        <w:ind w:firstLine="480"/>
        <w:jc w:val="left"/>
        <w:rPr>
          <w:highlight w:val="none"/>
        </w:rPr>
      </w:pPr>
      <w:r>
        <w:rPr>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rPr>
          <w:highlight w:val="none"/>
        </w:rPr>
      </w:pPr>
      <w:r>
        <w:rPr>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rPr>
          <w:highlight w:val="none"/>
        </w:rPr>
      </w:pPr>
      <w:r>
        <w:rPr>
          <w:highlight w:val="none"/>
        </w:rPr>
        <w:t>（ ）由本投标人承建的（填写“所投采购包、品目号”）工程</w:t>
      </w:r>
    </w:p>
    <w:p>
      <w:pPr>
        <w:pStyle w:val="4"/>
        <w:ind w:firstLine="480"/>
        <w:jc w:val="left"/>
        <w:rPr>
          <w:highlight w:val="none"/>
        </w:rPr>
      </w:pPr>
      <w:r>
        <w:rPr>
          <w:highlight w:val="none"/>
        </w:rPr>
        <w:t>（ ）由本投标人承接的（填写“所投采购包、品目号”）服务；</w:t>
      </w:r>
    </w:p>
    <w:p>
      <w:pPr>
        <w:pStyle w:val="4"/>
        <w:ind w:firstLine="480"/>
        <w:jc w:val="left"/>
        <w:rPr>
          <w:highlight w:val="none"/>
        </w:rPr>
      </w:pPr>
      <w:r>
        <w:rPr>
          <w:highlight w:val="none"/>
        </w:rPr>
        <w:t>本投标人对上述声明的真实性负责。如有虚假，将依法承担相应责任。</w:t>
      </w:r>
    </w:p>
    <w:p>
      <w:pPr>
        <w:pStyle w:val="4"/>
        <w:ind w:firstLine="480"/>
        <w:jc w:val="left"/>
        <w:rPr>
          <w:highlight w:val="none"/>
        </w:rPr>
      </w:pPr>
      <w:r>
        <w:rPr>
          <w:highlight w:val="none"/>
        </w:rPr>
        <w:t>备注：</w:t>
      </w:r>
    </w:p>
    <w:p>
      <w:pPr>
        <w:pStyle w:val="4"/>
        <w:ind w:firstLine="480"/>
        <w:jc w:val="left"/>
        <w:rPr>
          <w:highlight w:val="none"/>
        </w:rPr>
      </w:pPr>
      <w:r>
        <w:rPr>
          <w:highlight w:val="none"/>
        </w:rPr>
        <w:t>1、请投标人按照实际情况编制填写本声明函，并在相应的（）中打“√”。</w:t>
      </w:r>
    </w:p>
    <w:p>
      <w:pPr>
        <w:pStyle w:val="4"/>
        <w:ind w:firstLine="480"/>
        <w:jc w:val="left"/>
        <w:rPr>
          <w:highlight w:val="none"/>
        </w:rPr>
      </w:pPr>
      <w:r>
        <w:rPr>
          <w:highlight w:val="none"/>
        </w:rPr>
        <w:t>2、若《残疾人福利性单位声明函》内容不真实，视为提供虚假材料。</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jc w:val="left"/>
        <w:rPr>
          <w:highlight w:val="none"/>
        </w:rPr>
      </w:pPr>
      <w:r>
        <w:rPr>
          <w:highlight w:val="none"/>
        </w:rPr>
        <w:t xml:space="preserve"> </w:t>
      </w:r>
      <w:r>
        <w:rPr>
          <w:highlight w:val="none"/>
        </w:rPr>
        <w:br w:type="textWrapping"/>
      </w:r>
      <w:r>
        <w:rPr>
          <w:highlight w:val="none"/>
        </w:rPr>
        <w:br w:type="page"/>
      </w:r>
    </w:p>
    <w:p>
      <w:pPr>
        <w:pStyle w:val="4"/>
        <w:ind w:firstLine="480"/>
        <w:jc w:val="left"/>
        <w:rPr>
          <w:highlight w:val="none"/>
        </w:rPr>
      </w:pPr>
      <w:r>
        <w:rPr>
          <w:highlight w:val="none"/>
        </w:rPr>
        <w:t>附：</w:t>
      </w:r>
    </w:p>
    <w:p>
      <w:pPr>
        <w:pStyle w:val="4"/>
        <w:jc w:val="center"/>
        <w:outlineLvl w:val="3"/>
        <w:rPr>
          <w:highlight w:val="none"/>
        </w:rPr>
      </w:pPr>
      <w:r>
        <w:rPr>
          <w:b/>
          <w:sz w:val="24"/>
          <w:highlight w:val="none"/>
        </w:rPr>
        <w:t>监狱企业证明材料</w:t>
      </w:r>
    </w:p>
    <w:p>
      <w:pPr>
        <w:pStyle w:val="4"/>
        <w:ind w:firstLine="480"/>
        <w:jc w:val="left"/>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pPr>
        <w:pStyle w:val="4"/>
        <w:jc w:val="left"/>
        <w:rPr>
          <w:highlight w:val="none"/>
        </w:rPr>
      </w:pPr>
      <w:r>
        <w:rPr>
          <w:highlight w:val="none"/>
        </w:rPr>
        <w:t xml:space="preserve"> </w:t>
      </w:r>
      <w:r>
        <w:rPr>
          <w:highlight w:val="none"/>
        </w:rPr>
        <w:br w:type="textWrapping"/>
      </w:r>
      <w:r>
        <w:rPr>
          <w:highlight w:val="none"/>
        </w:rPr>
        <w:br w:type="page"/>
      </w:r>
    </w:p>
    <w:p>
      <w:pPr>
        <w:pStyle w:val="4"/>
        <w:jc w:val="center"/>
        <w:outlineLvl w:val="3"/>
        <w:rPr>
          <w:highlight w:val="none"/>
        </w:rPr>
      </w:pPr>
      <w:r>
        <w:rPr>
          <w:b/>
          <w:sz w:val="24"/>
          <w:highlight w:val="none"/>
        </w:rPr>
        <w:t>三-3招标文件规定的其他价格扣除证明材料（若有）</w:t>
      </w:r>
    </w:p>
    <w:p>
      <w:pPr>
        <w:pStyle w:val="4"/>
        <w:ind w:firstLine="480"/>
        <w:jc w:val="center"/>
        <w:rPr>
          <w:highlight w:val="none"/>
        </w:rPr>
      </w:pPr>
      <w:r>
        <w:rPr>
          <w:highlight w:val="none"/>
        </w:rPr>
        <w:t>编制说明</w:t>
      </w:r>
    </w:p>
    <w:p>
      <w:pPr>
        <w:pStyle w:val="4"/>
        <w:ind w:firstLine="480"/>
        <w:jc w:val="left"/>
        <w:rPr>
          <w:highlight w:val="none"/>
        </w:rPr>
      </w:pPr>
      <w:r>
        <w:rPr>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四、招标文件规定的加分证明材料（若有）</w:t>
      </w:r>
    </w:p>
    <w:p>
      <w:pPr>
        <w:pStyle w:val="4"/>
        <w:jc w:val="center"/>
        <w:outlineLvl w:val="3"/>
        <w:rPr>
          <w:highlight w:val="none"/>
        </w:rPr>
      </w:pPr>
      <w:r>
        <w:rPr>
          <w:b/>
          <w:sz w:val="24"/>
          <w:highlight w:val="none"/>
        </w:rPr>
        <w:t>四-1优先类节能产品、环境标志产品加分证明材料（若有）</w:t>
      </w:r>
    </w:p>
    <w:p>
      <w:pPr>
        <w:pStyle w:val="4"/>
        <w:jc w:val="center"/>
        <w:outlineLvl w:val="3"/>
        <w:rPr>
          <w:highlight w:val="none"/>
        </w:rPr>
      </w:pPr>
      <w:r>
        <w:rPr>
          <w:b/>
          <w:sz w:val="24"/>
          <w:highlight w:val="none"/>
        </w:rPr>
        <w:t>四-1-①优先类节能产品、环境标志产品统计表（加分适用，若有）</w:t>
      </w:r>
    </w:p>
    <w:p>
      <w:pPr>
        <w:pStyle w:val="4"/>
        <w:ind w:firstLine="480"/>
        <w:jc w:val="left"/>
        <w:rPr>
          <w:highlight w:val="none"/>
        </w:rPr>
      </w:pPr>
      <w:r>
        <w:rPr>
          <w:highlight w:val="none"/>
        </w:rPr>
        <w:t>项目编号：</w:t>
      </w:r>
      <w:r>
        <w:rPr>
          <w:highlight w:val="none"/>
          <w:u w:val="single"/>
        </w:rPr>
        <w:t>　　　　　　　　</w:t>
      </w:r>
    </w:p>
    <w:p>
      <w:pPr>
        <w:pStyle w:val="4"/>
        <w:ind w:firstLine="480"/>
        <w:jc w:val="right"/>
        <w:rPr>
          <w:highlight w:val="none"/>
        </w:rPr>
      </w:pPr>
      <w:r>
        <w:rPr>
          <w:highlight w:val="none"/>
        </w:rPr>
        <w:t>货币及单位：人民币元</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highlight w:val="none"/>
              </w:rPr>
            </w:pPr>
          </w:p>
        </w:tc>
        <w:tc>
          <w:tcPr>
            <w:tcW w:w="7122" w:type="dxa"/>
            <w:gridSpan w:val="6"/>
          </w:tcPr>
          <w:p>
            <w:pPr>
              <w:pStyle w:val="4"/>
              <w:jc w:val="center"/>
              <w:rPr>
                <w:highlight w:val="none"/>
              </w:rPr>
            </w:pPr>
            <w:r>
              <w:rPr>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采购包</w:t>
            </w:r>
          </w:p>
        </w:tc>
        <w:tc>
          <w:tcPr>
            <w:tcW w:w="1187" w:type="dxa"/>
          </w:tcPr>
          <w:p>
            <w:pPr>
              <w:pStyle w:val="4"/>
              <w:jc w:val="left"/>
              <w:rPr>
                <w:highlight w:val="none"/>
              </w:rPr>
            </w:pPr>
            <w:r>
              <w:rPr>
                <w:highlight w:val="none"/>
              </w:rPr>
              <w:t>品目号</w:t>
            </w:r>
          </w:p>
        </w:tc>
        <w:tc>
          <w:tcPr>
            <w:tcW w:w="1187" w:type="dxa"/>
          </w:tcPr>
          <w:p>
            <w:pPr>
              <w:pStyle w:val="4"/>
              <w:jc w:val="left"/>
              <w:rPr>
                <w:highlight w:val="none"/>
              </w:rPr>
            </w:pPr>
            <w:r>
              <w:rPr>
                <w:highlight w:val="none"/>
              </w:rPr>
              <w:t>货物名称</w:t>
            </w:r>
          </w:p>
        </w:tc>
        <w:tc>
          <w:tcPr>
            <w:tcW w:w="1187" w:type="dxa"/>
          </w:tcPr>
          <w:p>
            <w:pPr>
              <w:pStyle w:val="4"/>
              <w:jc w:val="left"/>
              <w:rPr>
                <w:highlight w:val="none"/>
              </w:rPr>
            </w:pPr>
            <w:r>
              <w:rPr>
                <w:highlight w:val="none"/>
              </w:rPr>
              <w:t>单价（现场）</w:t>
            </w:r>
          </w:p>
        </w:tc>
        <w:tc>
          <w:tcPr>
            <w:tcW w:w="1187" w:type="dxa"/>
          </w:tcPr>
          <w:p>
            <w:pPr>
              <w:pStyle w:val="4"/>
              <w:jc w:val="left"/>
              <w:rPr>
                <w:highlight w:val="none"/>
              </w:rPr>
            </w:pPr>
            <w:r>
              <w:rPr>
                <w:highlight w:val="none"/>
              </w:rPr>
              <w:t>数量</w:t>
            </w:r>
          </w:p>
        </w:tc>
        <w:tc>
          <w:tcPr>
            <w:tcW w:w="1187" w:type="dxa"/>
          </w:tcPr>
          <w:p>
            <w:pPr>
              <w:pStyle w:val="4"/>
              <w:jc w:val="left"/>
              <w:rPr>
                <w:highlight w:val="none"/>
              </w:rPr>
            </w:pPr>
            <w:r>
              <w:rPr>
                <w:highlight w:val="none"/>
              </w:rPr>
              <w:t>总价（现场）</w:t>
            </w:r>
          </w:p>
        </w:tc>
        <w:tc>
          <w:tcPr>
            <w:tcW w:w="1187" w:type="dxa"/>
          </w:tcPr>
          <w:p>
            <w:pPr>
              <w:pStyle w:val="4"/>
              <w:jc w:val="left"/>
              <w:rPr>
                <w:highlight w:val="none"/>
              </w:rPr>
            </w:pPr>
            <w:r>
              <w:rPr>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4"/>
              <w:jc w:val="left"/>
              <w:rPr>
                <w:highlight w:val="none"/>
              </w:rPr>
            </w:pPr>
            <w:r>
              <w:rPr>
                <w:highlight w:val="none"/>
              </w:rPr>
              <w:t>*</w:t>
            </w:r>
          </w:p>
        </w:tc>
        <w:tc>
          <w:tcPr>
            <w:tcW w:w="1187" w:type="dxa"/>
          </w:tcPr>
          <w:p>
            <w:pPr>
              <w:pStyle w:val="4"/>
              <w:jc w:val="left"/>
              <w:rPr>
                <w:highlight w:val="none"/>
              </w:rPr>
            </w:pPr>
            <w:r>
              <w:rPr>
                <w:highlight w:val="none"/>
              </w:rPr>
              <w:t>*-1</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highlight w:val="none"/>
              </w:rPr>
            </w:pPr>
          </w:p>
        </w:tc>
        <w:tc>
          <w:tcPr>
            <w:tcW w:w="1187" w:type="dxa"/>
          </w:tcPr>
          <w:p>
            <w:pPr>
              <w:pStyle w:val="4"/>
              <w:jc w:val="left"/>
              <w:rPr>
                <w:highlight w:val="none"/>
              </w:rPr>
            </w:pPr>
            <w:r>
              <w:rPr>
                <w:highlight w:val="none"/>
              </w:rPr>
              <w:t>…</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bl>
    <w:p>
      <w:pPr>
        <w:pStyle w:val="4"/>
        <w:ind w:firstLine="480"/>
        <w:jc w:val="left"/>
        <w:rPr>
          <w:highlight w:val="none"/>
        </w:rPr>
      </w:pPr>
      <w:r>
        <w:rPr>
          <w:highlight w:val="none"/>
        </w:rPr>
        <w:t>※注意：</w:t>
      </w:r>
    </w:p>
    <w:p>
      <w:pPr>
        <w:pStyle w:val="4"/>
        <w:ind w:firstLine="480"/>
        <w:jc w:val="left"/>
        <w:rPr>
          <w:highlight w:val="none"/>
        </w:rPr>
      </w:pPr>
      <w:r>
        <w:rPr>
          <w:highlight w:val="none"/>
        </w:rPr>
        <w:t>1、对节能、环境标志产品计算价格扣除时，只依据电子投标文件“四-1-②优先类节能产品、环境标志产品加分证明材料（加分适用，若有）”。</w:t>
      </w:r>
    </w:p>
    <w:p>
      <w:pPr>
        <w:pStyle w:val="4"/>
        <w:ind w:firstLine="480"/>
        <w:jc w:val="left"/>
        <w:rPr>
          <w:highlight w:val="none"/>
        </w:rPr>
      </w:pPr>
      <w:r>
        <w:rPr>
          <w:highlight w:val="none"/>
        </w:rPr>
        <w:t>2、本表以采购包为单位，不同采购包请分别填写；同一采购包请按照其品目号顺序分别填写。</w:t>
      </w:r>
    </w:p>
    <w:p>
      <w:pPr>
        <w:pStyle w:val="4"/>
        <w:ind w:firstLine="480"/>
        <w:jc w:val="left"/>
        <w:rPr>
          <w:highlight w:val="none"/>
        </w:rPr>
      </w:pPr>
      <w:r>
        <w:rPr>
          <w:highlight w:val="none"/>
        </w:rPr>
        <w:t>3、具体统计、计算：</w:t>
      </w:r>
    </w:p>
    <w:p>
      <w:pPr>
        <w:pStyle w:val="4"/>
        <w:ind w:firstLine="480"/>
        <w:jc w:val="left"/>
        <w:rPr>
          <w:highlight w:val="none"/>
        </w:rPr>
      </w:pPr>
      <w:r>
        <w:rPr>
          <w:highlight w:val="none"/>
        </w:rPr>
        <w:t>3.1若节能、环境标志产品仅是构成投标产品的部件、组件或零件，则该投标产品不享受鼓励优惠政策。同一品目中各认证证书不重复计算价格扣除。强制类节能产品不享受价格扣除。</w:t>
      </w:r>
    </w:p>
    <w:p>
      <w:pPr>
        <w:pStyle w:val="4"/>
        <w:ind w:firstLine="480"/>
        <w:jc w:val="left"/>
        <w:rPr>
          <w:highlight w:val="none"/>
        </w:rPr>
      </w:pPr>
      <w:r>
        <w:rPr>
          <w:highlight w:val="none"/>
        </w:rPr>
        <w:t>3.2计算结果若除不尽，可四舍五入保留到小数点后两位。</w:t>
      </w:r>
    </w:p>
    <w:p>
      <w:pPr>
        <w:pStyle w:val="4"/>
        <w:ind w:firstLine="480"/>
        <w:jc w:val="left"/>
        <w:rPr>
          <w:highlight w:val="none"/>
        </w:rPr>
      </w:pPr>
      <w:r>
        <w:rPr>
          <w:highlight w:val="none"/>
        </w:rPr>
        <w:t>3.3投标人应按照招标文件要求认真统计、计算，否则评标委员会不予认定。</w:t>
      </w:r>
    </w:p>
    <w:p>
      <w:pPr>
        <w:pStyle w:val="4"/>
        <w:ind w:firstLine="480"/>
        <w:jc w:val="left"/>
        <w:rPr>
          <w:highlight w:val="none"/>
        </w:rPr>
      </w:pPr>
      <w:r>
        <w:rPr>
          <w:highlight w:val="none"/>
        </w:rPr>
        <w:t>3.4若无节能、环境标志产品，不填写本表，否则，视为提供虚假材料。</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jc w:val="left"/>
        <w:rPr>
          <w:highlight w:val="none"/>
        </w:rPr>
      </w:pPr>
      <w:r>
        <w:rPr>
          <w:highlight w:val="none"/>
        </w:rPr>
        <w:t xml:space="preserve"> </w:t>
      </w:r>
      <w:r>
        <w:rPr>
          <w:highlight w:val="none"/>
        </w:rPr>
        <w:br w:type="textWrapping"/>
      </w:r>
      <w:r>
        <w:rPr>
          <w:highlight w:val="none"/>
        </w:rPr>
        <w:br w:type="page"/>
      </w:r>
    </w:p>
    <w:p>
      <w:pPr>
        <w:pStyle w:val="4"/>
        <w:jc w:val="center"/>
        <w:outlineLvl w:val="3"/>
        <w:rPr>
          <w:highlight w:val="none"/>
        </w:rPr>
      </w:pPr>
      <w:r>
        <w:rPr>
          <w:b/>
          <w:sz w:val="24"/>
          <w:highlight w:val="none"/>
        </w:rPr>
        <w:t xml:space="preserve"> 四-1-②优先类节能产品、环境标志产品证明材料（加分适用，若有）</w:t>
      </w:r>
    </w:p>
    <w:p>
      <w:pPr>
        <w:pStyle w:val="4"/>
        <w:jc w:val="center"/>
        <w:outlineLvl w:val="3"/>
        <w:rPr>
          <w:highlight w:val="none"/>
        </w:rPr>
      </w:pPr>
      <w:r>
        <w:rPr>
          <w:b/>
          <w:sz w:val="24"/>
          <w:highlight w:val="none"/>
        </w:rPr>
        <w:t xml:space="preserve"> 四-2招标文件规定的其他加分证明材料（若有）</w:t>
      </w:r>
    </w:p>
    <w:p>
      <w:pPr>
        <w:pStyle w:val="4"/>
        <w:ind w:firstLine="480"/>
        <w:jc w:val="center"/>
        <w:rPr>
          <w:highlight w:val="none"/>
        </w:rPr>
      </w:pPr>
      <w:r>
        <w:rPr>
          <w:highlight w:val="none"/>
        </w:rPr>
        <w:t>编制说明</w:t>
      </w:r>
    </w:p>
    <w:p>
      <w:pPr>
        <w:pStyle w:val="4"/>
        <w:ind w:firstLine="480"/>
        <w:jc w:val="left"/>
        <w:rPr>
          <w:highlight w:val="none"/>
        </w:rPr>
      </w:pPr>
      <w:r>
        <w:rPr>
          <w:highlight w:val="none"/>
        </w:rPr>
        <w:t xml:space="preserve"> 若投标人可享受招标文件规定的除“优先类节能产品、环境标志产品加分”外的其他加分优惠，则投标人应按照招标文件要求提供相应证明材料。</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封面格式(技术商务部分)</w:t>
      </w:r>
    </w:p>
    <w:p>
      <w:pPr>
        <w:pStyle w:val="4"/>
        <w:jc w:val="center"/>
        <w:outlineLvl w:val="0"/>
        <w:rPr>
          <w:highlight w:val="none"/>
        </w:rPr>
      </w:pPr>
      <w:r>
        <w:rPr>
          <w:b/>
          <w:sz w:val="48"/>
          <w:highlight w:val="none"/>
        </w:rPr>
        <w:t>福建省政府采购投标文件</w:t>
      </w:r>
    </w:p>
    <w:p>
      <w:pPr>
        <w:pStyle w:val="4"/>
        <w:jc w:val="center"/>
        <w:outlineLvl w:val="0"/>
        <w:rPr>
          <w:highlight w:val="none"/>
        </w:rPr>
      </w:pPr>
      <w:r>
        <w:rPr>
          <w:b/>
          <w:sz w:val="48"/>
          <w:highlight w:val="none"/>
        </w:rPr>
        <w:t>（技术商务部分）</w:t>
      </w:r>
      <w:r>
        <w:rPr>
          <w:highlight w:val="none"/>
        </w:rPr>
        <w:br w:type="textWrapping"/>
      </w:r>
      <w:r>
        <w:rPr>
          <w:highlight w:val="none"/>
        </w:rPr>
        <w:br w:type="textWrapping"/>
      </w:r>
      <w:r>
        <w:rPr>
          <w:highlight w:val="none"/>
        </w:rPr>
        <w:br w:type="textWrapping"/>
      </w:r>
    </w:p>
    <w:p>
      <w:pPr>
        <w:pStyle w:val="4"/>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pPr>
        <w:pStyle w:val="4"/>
        <w:jc w:val="center"/>
        <w:outlineLvl w:val="2"/>
        <w:rPr>
          <w:highlight w:val="none"/>
        </w:rPr>
      </w:pPr>
      <w:r>
        <w:rPr>
          <w:b/>
          <w:sz w:val="28"/>
          <w:highlight w:val="none"/>
        </w:rPr>
        <w:t>（项目名称：（由投标人填写）</w:t>
      </w:r>
    </w:p>
    <w:p>
      <w:pPr>
        <w:pStyle w:val="4"/>
        <w:jc w:val="center"/>
        <w:outlineLvl w:val="2"/>
        <w:rPr>
          <w:highlight w:val="none"/>
        </w:rPr>
      </w:pPr>
      <w:r>
        <w:rPr>
          <w:b/>
          <w:sz w:val="28"/>
          <w:highlight w:val="none"/>
        </w:rPr>
        <w:t>（备案编号：（由投标人填写）</w:t>
      </w:r>
    </w:p>
    <w:p>
      <w:pPr>
        <w:pStyle w:val="4"/>
        <w:jc w:val="center"/>
        <w:outlineLvl w:val="2"/>
        <w:rPr>
          <w:highlight w:val="none"/>
        </w:rPr>
      </w:pPr>
      <w:r>
        <w:rPr>
          <w:b/>
          <w:sz w:val="28"/>
          <w:highlight w:val="none"/>
        </w:rPr>
        <w:t>（项目编号：（由投标人填写）</w:t>
      </w:r>
    </w:p>
    <w:p>
      <w:pPr>
        <w:pStyle w:val="4"/>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pPr>
        <w:pStyle w:val="4"/>
        <w:jc w:val="center"/>
        <w:outlineLvl w:val="2"/>
        <w:rPr>
          <w:highlight w:val="none"/>
        </w:rPr>
      </w:pPr>
      <w:r>
        <w:rPr>
          <w:b/>
          <w:sz w:val="28"/>
          <w:highlight w:val="none"/>
        </w:rPr>
        <w:t>投标人：（填写“全称”）</w:t>
      </w:r>
    </w:p>
    <w:p>
      <w:pPr>
        <w:pStyle w:val="4"/>
        <w:jc w:val="center"/>
        <w:outlineLvl w:val="2"/>
        <w:rPr>
          <w:highlight w:val="none"/>
        </w:rPr>
      </w:pPr>
      <w:r>
        <w:rPr>
          <w:b/>
          <w:sz w:val="28"/>
          <w:highlight w:val="none"/>
        </w:rPr>
        <w:t>（由投标人填写）年（由投标人填写）月</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索引</w:t>
      </w:r>
    </w:p>
    <w:p>
      <w:pPr>
        <w:pStyle w:val="4"/>
        <w:ind w:firstLine="480"/>
        <w:jc w:val="left"/>
        <w:rPr>
          <w:highlight w:val="none"/>
        </w:rPr>
      </w:pPr>
      <w:r>
        <w:rPr>
          <w:highlight w:val="none"/>
        </w:rPr>
        <w:t>一、标的说明一览表</w:t>
      </w:r>
    </w:p>
    <w:p>
      <w:pPr>
        <w:pStyle w:val="4"/>
        <w:ind w:firstLine="480"/>
        <w:jc w:val="left"/>
        <w:rPr>
          <w:highlight w:val="none"/>
        </w:rPr>
      </w:pPr>
      <w:r>
        <w:rPr>
          <w:highlight w:val="none"/>
        </w:rPr>
        <w:t>二、技术和服务要求响应表</w:t>
      </w:r>
    </w:p>
    <w:p>
      <w:pPr>
        <w:pStyle w:val="4"/>
        <w:ind w:firstLine="480"/>
        <w:jc w:val="left"/>
        <w:rPr>
          <w:highlight w:val="none"/>
        </w:rPr>
      </w:pPr>
      <w:r>
        <w:rPr>
          <w:highlight w:val="none"/>
        </w:rPr>
        <w:t>三、商务条件响应表</w:t>
      </w:r>
    </w:p>
    <w:p>
      <w:pPr>
        <w:pStyle w:val="4"/>
        <w:ind w:firstLine="480"/>
        <w:jc w:val="left"/>
        <w:rPr>
          <w:highlight w:val="none"/>
        </w:rPr>
      </w:pPr>
      <w:r>
        <w:rPr>
          <w:highlight w:val="none"/>
        </w:rPr>
        <w:t>四、投标人提交的其他资料（若有）</w:t>
      </w:r>
    </w:p>
    <w:p>
      <w:pPr>
        <w:pStyle w:val="4"/>
        <w:ind w:firstLine="480"/>
        <w:jc w:val="left"/>
        <w:rPr>
          <w:highlight w:val="none"/>
        </w:rPr>
      </w:pPr>
      <w:r>
        <w:rPr>
          <w:highlight w:val="none"/>
        </w:rPr>
        <w:t>※注意</w:t>
      </w:r>
    </w:p>
    <w:p>
      <w:pPr>
        <w:pStyle w:val="4"/>
        <w:ind w:firstLine="480"/>
        <w:jc w:val="left"/>
        <w:rPr>
          <w:highlight w:val="none"/>
        </w:rPr>
      </w:pPr>
      <w:r>
        <w:rPr>
          <w:highlight w:val="none"/>
        </w:rPr>
        <w:t>技术商务部分中不得出现报价部分的全部或部分的投标报价信息（或组成资料），否则符合性审查不合格。</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一、标的说明一览表</w:t>
      </w:r>
    </w:p>
    <w:p>
      <w:pPr>
        <w:pStyle w:val="4"/>
        <w:ind w:firstLine="480"/>
        <w:jc w:val="left"/>
        <w:rPr>
          <w:highlight w:val="none"/>
        </w:rPr>
      </w:pPr>
      <w:r>
        <w:rPr>
          <w:highlight w:val="none"/>
        </w:rPr>
        <w:t>项目编号：</w:t>
      </w:r>
      <w:r>
        <w:rPr>
          <w:highlight w:val="none"/>
          <w:u w:val="single"/>
        </w:rPr>
        <w:t>　　　　　　　　</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rPr>
                <w:highlight w:val="none"/>
              </w:rPr>
            </w:pPr>
            <w:r>
              <w:rPr>
                <w:highlight w:val="none"/>
              </w:rPr>
              <w:t>采购包</w:t>
            </w:r>
          </w:p>
        </w:tc>
        <w:tc>
          <w:tcPr>
            <w:tcW w:w="1187" w:type="dxa"/>
          </w:tcPr>
          <w:p>
            <w:pPr>
              <w:pStyle w:val="4"/>
              <w:jc w:val="left"/>
              <w:rPr>
                <w:highlight w:val="none"/>
              </w:rPr>
            </w:pPr>
            <w:r>
              <w:rPr>
                <w:highlight w:val="none"/>
              </w:rPr>
              <w:t>品目号</w:t>
            </w:r>
          </w:p>
        </w:tc>
        <w:tc>
          <w:tcPr>
            <w:tcW w:w="1187" w:type="dxa"/>
          </w:tcPr>
          <w:p>
            <w:pPr>
              <w:pStyle w:val="4"/>
              <w:jc w:val="left"/>
              <w:rPr>
                <w:highlight w:val="none"/>
              </w:rPr>
            </w:pPr>
            <w:r>
              <w:rPr>
                <w:highlight w:val="none"/>
              </w:rPr>
              <w:t>投标标的</w:t>
            </w:r>
          </w:p>
        </w:tc>
        <w:tc>
          <w:tcPr>
            <w:tcW w:w="1187" w:type="dxa"/>
          </w:tcPr>
          <w:p>
            <w:pPr>
              <w:pStyle w:val="4"/>
              <w:jc w:val="left"/>
              <w:rPr>
                <w:highlight w:val="none"/>
              </w:rPr>
            </w:pPr>
            <w:r>
              <w:rPr>
                <w:highlight w:val="none"/>
              </w:rPr>
              <w:t>数量</w:t>
            </w:r>
          </w:p>
        </w:tc>
        <w:tc>
          <w:tcPr>
            <w:tcW w:w="1187" w:type="dxa"/>
          </w:tcPr>
          <w:p>
            <w:pPr>
              <w:pStyle w:val="4"/>
              <w:jc w:val="left"/>
              <w:rPr>
                <w:highlight w:val="none"/>
              </w:rPr>
            </w:pPr>
            <w:r>
              <w:rPr>
                <w:highlight w:val="none"/>
              </w:rPr>
              <w:t>规格</w:t>
            </w:r>
          </w:p>
        </w:tc>
        <w:tc>
          <w:tcPr>
            <w:tcW w:w="1187" w:type="dxa"/>
          </w:tcPr>
          <w:p>
            <w:pPr>
              <w:pStyle w:val="4"/>
              <w:jc w:val="left"/>
              <w:rPr>
                <w:highlight w:val="none"/>
              </w:rPr>
            </w:pPr>
            <w:r>
              <w:rPr>
                <w:highlight w:val="none"/>
              </w:rPr>
              <w:t>来源地</w:t>
            </w:r>
          </w:p>
        </w:tc>
        <w:tc>
          <w:tcPr>
            <w:tcW w:w="1187" w:type="dxa"/>
          </w:tcPr>
          <w:p>
            <w:pPr>
              <w:pStyle w:val="4"/>
              <w:jc w:val="left"/>
              <w:rPr>
                <w:highlight w:val="none"/>
              </w:rPr>
            </w:pPr>
            <w:r>
              <w:rPr>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4"/>
              <w:jc w:val="left"/>
              <w:rPr>
                <w:highlight w:val="none"/>
              </w:rPr>
            </w:pPr>
            <w:r>
              <w:rPr>
                <w:highlight w:val="none"/>
              </w:rPr>
              <w:t>*</w:t>
            </w:r>
          </w:p>
        </w:tc>
        <w:tc>
          <w:tcPr>
            <w:tcW w:w="1187" w:type="dxa"/>
          </w:tcPr>
          <w:p>
            <w:pPr>
              <w:pStyle w:val="4"/>
              <w:jc w:val="left"/>
              <w:rPr>
                <w:highlight w:val="none"/>
              </w:rPr>
            </w:pPr>
            <w:r>
              <w:rPr>
                <w:highlight w:val="none"/>
              </w:rPr>
              <w:t>*-1</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highlight w:val="none"/>
              </w:rPr>
            </w:pPr>
          </w:p>
        </w:tc>
        <w:tc>
          <w:tcPr>
            <w:tcW w:w="1187" w:type="dxa"/>
          </w:tcPr>
          <w:p>
            <w:pPr>
              <w:pStyle w:val="4"/>
              <w:jc w:val="left"/>
              <w:rPr>
                <w:highlight w:val="none"/>
              </w:rPr>
            </w:pPr>
            <w:r>
              <w:rPr>
                <w:highlight w:val="none"/>
              </w:rPr>
              <w:t>…</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4"/>
              <w:jc w:val="left"/>
              <w:rPr>
                <w:highlight w:val="none"/>
              </w:rPr>
            </w:pPr>
            <w:r>
              <w:rPr>
                <w:highlight w:val="none"/>
              </w:rPr>
              <w:t>…</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bl>
    <w:p>
      <w:pPr>
        <w:pStyle w:val="4"/>
        <w:ind w:firstLine="480"/>
        <w:jc w:val="left"/>
        <w:rPr>
          <w:highlight w:val="none"/>
        </w:rPr>
      </w:pPr>
      <w:r>
        <w:rPr>
          <w:highlight w:val="none"/>
        </w:rPr>
        <w:t>※注意：</w:t>
      </w:r>
    </w:p>
    <w:p>
      <w:pPr>
        <w:pStyle w:val="4"/>
        <w:ind w:firstLine="480"/>
        <w:jc w:val="left"/>
        <w:rPr>
          <w:highlight w:val="none"/>
        </w:rPr>
      </w:pPr>
      <w:r>
        <w:rPr>
          <w:highlight w:val="none"/>
        </w:rPr>
        <w:t>1、本表应按照下列规定填写：</w:t>
      </w:r>
    </w:p>
    <w:p>
      <w:pPr>
        <w:pStyle w:val="4"/>
        <w:ind w:firstLine="480"/>
        <w:jc w:val="left"/>
        <w:rPr>
          <w:highlight w:val="none"/>
        </w:rPr>
      </w:pPr>
      <w:r>
        <w:rPr>
          <w:highlight w:val="none"/>
        </w:rPr>
        <w:t>1.1“采购包”、“品目号”、“投标标的”及“数量”应与招标文件《采购标的一览表》中的有关内容（“采购包”、“品目号”、“采购标的”及“数量”）保持一致。</w:t>
      </w:r>
    </w:p>
    <w:p>
      <w:pPr>
        <w:pStyle w:val="4"/>
        <w:ind w:firstLine="480"/>
        <w:jc w:val="left"/>
        <w:rPr>
          <w:highlight w:val="none"/>
        </w:rPr>
      </w:pPr>
      <w:r>
        <w:rPr>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ind w:firstLine="480"/>
        <w:jc w:val="left"/>
        <w:rPr>
          <w:highlight w:val="none"/>
        </w:rPr>
      </w:pPr>
      <w:r>
        <w:rPr>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4"/>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left"/>
        <w:rPr>
          <w:highlight w:val="none"/>
        </w:rPr>
      </w:pPr>
      <w:r>
        <w:rPr>
          <w:highlight w:val="none"/>
        </w:rPr>
        <w:t>3、电子投标文件中涉及“投标标的”、“数量”、“规格”、“来源地”的内容若不一致，应以本表为准。</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二、技术和服务要求响应表</w:t>
      </w:r>
    </w:p>
    <w:p>
      <w:pPr>
        <w:pStyle w:val="4"/>
        <w:ind w:firstLine="480"/>
        <w:jc w:val="left"/>
        <w:rPr>
          <w:highlight w:val="none"/>
        </w:rPr>
      </w:pPr>
      <w:r>
        <w:rPr>
          <w:highlight w:val="none"/>
        </w:rPr>
        <w:t>项目编号：</w:t>
      </w:r>
      <w:r>
        <w:rPr>
          <w:highlight w:val="none"/>
          <w:u w:val="single"/>
        </w:rPr>
        <w:t>　　　　　　　　</w:t>
      </w: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rPr>
                <w:highlight w:val="none"/>
              </w:rPr>
            </w:pPr>
            <w:r>
              <w:rPr>
                <w:highlight w:val="none"/>
              </w:rPr>
              <w:t>采购包</w:t>
            </w:r>
          </w:p>
        </w:tc>
        <w:tc>
          <w:tcPr>
            <w:tcW w:w="1661" w:type="dxa"/>
          </w:tcPr>
          <w:p>
            <w:pPr>
              <w:pStyle w:val="4"/>
              <w:jc w:val="left"/>
              <w:rPr>
                <w:highlight w:val="none"/>
              </w:rPr>
            </w:pPr>
            <w:r>
              <w:rPr>
                <w:highlight w:val="none"/>
              </w:rPr>
              <w:t>品目号</w:t>
            </w:r>
          </w:p>
        </w:tc>
        <w:tc>
          <w:tcPr>
            <w:tcW w:w="1661" w:type="dxa"/>
          </w:tcPr>
          <w:p>
            <w:pPr>
              <w:pStyle w:val="4"/>
              <w:jc w:val="left"/>
              <w:rPr>
                <w:highlight w:val="none"/>
              </w:rPr>
            </w:pPr>
            <w:r>
              <w:rPr>
                <w:highlight w:val="none"/>
              </w:rPr>
              <w:t>技术和服务要求</w:t>
            </w:r>
          </w:p>
        </w:tc>
        <w:tc>
          <w:tcPr>
            <w:tcW w:w="1661" w:type="dxa"/>
          </w:tcPr>
          <w:p>
            <w:pPr>
              <w:pStyle w:val="4"/>
              <w:jc w:val="left"/>
              <w:rPr>
                <w:highlight w:val="none"/>
              </w:rPr>
            </w:pPr>
            <w:r>
              <w:rPr>
                <w:highlight w:val="none"/>
              </w:rPr>
              <w:t>投标响应</w:t>
            </w:r>
          </w:p>
        </w:tc>
        <w:tc>
          <w:tcPr>
            <w:tcW w:w="1661" w:type="dxa"/>
          </w:tcPr>
          <w:p>
            <w:pPr>
              <w:pStyle w:val="4"/>
              <w:jc w:val="left"/>
              <w:rPr>
                <w:highlight w:val="none"/>
              </w:rPr>
            </w:pPr>
            <w:r>
              <w:rPr>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left"/>
              <w:rPr>
                <w:highlight w:val="none"/>
              </w:rPr>
            </w:pPr>
            <w:r>
              <w:rPr>
                <w:highlight w:val="none"/>
              </w:rPr>
              <w:t>*</w:t>
            </w:r>
          </w:p>
        </w:tc>
        <w:tc>
          <w:tcPr>
            <w:tcW w:w="1661" w:type="dxa"/>
          </w:tcPr>
          <w:p>
            <w:pPr>
              <w:pStyle w:val="4"/>
              <w:jc w:val="left"/>
              <w:rPr>
                <w:highlight w:val="none"/>
              </w:rPr>
            </w:pPr>
            <w:r>
              <w:rPr>
                <w:highlight w:val="none"/>
              </w:rPr>
              <w:t>*-1</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highlight w:val="none"/>
              </w:rPr>
            </w:pPr>
          </w:p>
        </w:tc>
        <w:tc>
          <w:tcPr>
            <w:tcW w:w="1661" w:type="dxa"/>
          </w:tcPr>
          <w:p>
            <w:pPr>
              <w:pStyle w:val="4"/>
              <w:jc w:val="left"/>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c>
          <w:tcPr>
            <w:tcW w:w="1661" w:type="dxa"/>
          </w:tcPr>
          <w:p>
            <w:pPr>
              <w:rPr>
                <w:highlight w:val="none"/>
              </w:rPr>
            </w:pPr>
          </w:p>
        </w:tc>
      </w:tr>
    </w:tbl>
    <w:p>
      <w:pPr>
        <w:pStyle w:val="4"/>
        <w:ind w:firstLine="480"/>
        <w:jc w:val="left"/>
        <w:rPr>
          <w:highlight w:val="none"/>
        </w:rPr>
      </w:pPr>
      <w:r>
        <w:rPr>
          <w:highlight w:val="none"/>
        </w:rPr>
        <w:t>※注意：</w:t>
      </w:r>
    </w:p>
    <w:p>
      <w:pPr>
        <w:pStyle w:val="4"/>
        <w:ind w:firstLine="480"/>
        <w:jc w:val="left"/>
        <w:rPr>
          <w:highlight w:val="none"/>
        </w:rPr>
      </w:pPr>
      <w:r>
        <w:rPr>
          <w:highlight w:val="none"/>
        </w:rPr>
        <w:t>1、本表应按照下列规定填写：</w:t>
      </w:r>
    </w:p>
    <w:p>
      <w:pPr>
        <w:pStyle w:val="4"/>
        <w:ind w:firstLine="480"/>
        <w:jc w:val="left"/>
        <w:rPr>
          <w:highlight w:val="none"/>
        </w:rPr>
      </w:pPr>
      <w:r>
        <w:rPr>
          <w:highlight w:val="none"/>
        </w:rPr>
        <w:t>1.1“技术和服务要求”项下填写的内容应与招标文件第五章“技术和服务要求”的内容保持一致。</w:t>
      </w:r>
    </w:p>
    <w:p>
      <w:pPr>
        <w:pStyle w:val="4"/>
        <w:ind w:firstLine="480"/>
        <w:jc w:val="left"/>
        <w:rPr>
          <w:highlight w:val="none"/>
        </w:rPr>
      </w:pPr>
      <w:r>
        <w:rPr>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4"/>
        <w:ind w:firstLine="480"/>
        <w:jc w:val="left"/>
        <w:rPr>
          <w:highlight w:val="none"/>
        </w:rPr>
      </w:pPr>
      <w:r>
        <w:rPr>
          <w:highlight w:val="none"/>
        </w:rPr>
        <w:t>1.3“是否偏离及说明”项下应按下列规定填写：优于的，填写“正偏离”；符合的，填写“无偏离”；低于的，填写“负偏离”。</w:t>
      </w:r>
    </w:p>
    <w:p>
      <w:pPr>
        <w:pStyle w:val="4"/>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三、商务条件响应表</w:t>
      </w:r>
    </w:p>
    <w:p>
      <w:pPr>
        <w:pStyle w:val="4"/>
        <w:ind w:firstLine="480"/>
        <w:jc w:val="left"/>
        <w:rPr>
          <w:highlight w:val="none"/>
        </w:rPr>
      </w:pPr>
      <w:r>
        <w:rPr>
          <w:highlight w:val="none"/>
        </w:rPr>
        <w:t>项目编号：</w:t>
      </w:r>
      <w:r>
        <w:rPr>
          <w:highlight w:val="none"/>
          <w:u w:val="single"/>
        </w:rPr>
        <w:t>　　　　　　　　</w:t>
      </w: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rPr>
                <w:highlight w:val="none"/>
              </w:rPr>
            </w:pPr>
            <w:r>
              <w:rPr>
                <w:highlight w:val="none"/>
              </w:rPr>
              <w:t>采购包</w:t>
            </w:r>
          </w:p>
        </w:tc>
        <w:tc>
          <w:tcPr>
            <w:tcW w:w="1661" w:type="dxa"/>
          </w:tcPr>
          <w:p>
            <w:pPr>
              <w:pStyle w:val="4"/>
              <w:jc w:val="left"/>
              <w:rPr>
                <w:highlight w:val="none"/>
              </w:rPr>
            </w:pPr>
            <w:r>
              <w:rPr>
                <w:highlight w:val="none"/>
              </w:rPr>
              <w:t>品目号</w:t>
            </w:r>
          </w:p>
        </w:tc>
        <w:tc>
          <w:tcPr>
            <w:tcW w:w="1661" w:type="dxa"/>
          </w:tcPr>
          <w:p>
            <w:pPr>
              <w:pStyle w:val="4"/>
              <w:jc w:val="left"/>
              <w:rPr>
                <w:highlight w:val="none"/>
              </w:rPr>
            </w:pPr>
            <w:r>
              <w:rPr>
                <w:highlight w:val="none"/>
              </w:rPr>
              <w:t>商务条件</w:t>
            </w:r>
          </w:p>
        </w:tc>
        <w:tc>
          <w:tcPr>
            <w:tcW w:w="1661" w:type="dxa"/>
          </w:tcPr>
          <w:p>
            <w:pPr>
              <w:pStyle w:val="4"/>
              <w:jc w:val="left"/>
              <w:rPr>
                <w:highlight w:val="none"/>
              </w:rPr>
            </w:pPr>
            <w:r>
              <w:rPr>
                <w:highlight w:val="none"/>
              </w:rPr>
              <w:t>投标响应</w:t>
            </w:r>
          </w:p>
        </w:tc>
        <w:tc>
          <w:tcPr>
            <w:tcW w:w="1661" w:type="dxa"/>
          </w:tcPr>
          <w:p>
            <w:pPr>
              <w:pStyle w:val="4"/>
              <w:jc w:val="left"/>
              <w:rPr>
                <w:highlight w:val="none"/>
              </w:rPr>
            </w:pPr>
            <w:r>
              <w:rPr>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left"/>
              <w:rPr>
                <w:highlight w:val="none"/>
              </w:rPr>
            </w:pPr>
            <w:r>
              <w:rPr>
                <w:highlight w:val="none"/>
              </w:rPr>
              <w:t>*</w:t>
            </w:r>
          </w:p>
        </w:tc>
        <w:tc>
          <w:tcPr>
            <w:tcW w:w="1661" w:type="dxa"/>
          </w:tcPr>
          <w:p>
            <w:pPr>
              <w:pStyle w:val="4"/>
              <w:jc w:val="left"/>
              <w:rPr>
                <w:highlight w:val="none"/>
              </w:rPr>
            </w:pPr>
            <w:r>
              <w:rPr>
                <w:highlight w:val="none"/>
              </w:rPr>
              <w:t>*-1</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highlight w:val="none"/>
              </w:rPr>
            </w:pPr>
          </w:p>
        </w:tc>
        <w:tc>
          <w:tcPr>
            <w:tcW w:w="1661" w:type="dxa"/>
          </w:tcPr>
          <w:p>
            <w:pPr>
              <w:pStyle w:val="4"/>
              <w:jc w:val="left"/>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c>
          <w:tcPr>
            <w:tcW w:w="1661" w:type="dxa"/>
          </w:tcPr>
          <w:p>
            <w:pPr>
              <w:rPr>
                <w:highlight w:val="none"/>
              </w:rPr>
            </w:pPr>
          </w:p>
        </w:tc>
      </w:tr>
    </w:tbl>
    <w:p>
      <w:pPr>
        <w:pStyle w:val="4"/>
        <w:ind w:firstLine="480"/>
        <w:jc w:val="left"/>
        <w:rPr>
          <w:highlight w:val="none"/>
        </w:rPr>
      </w:pPr>
      <w:r>
        <w:rPr>
          <w:highlight w:val="none"/>
        </w:rPr>
        <w:t>※注意：</w:t>
      </w:r>
    </w:p>
    <w:p>
      <w:pPr>
        <w:pStyle w:val="4"/>
        <w:ind w:firstLine="480"/>
        <w:jc w:val="left"/>
        <w:rPr>
          <w:highlight w:val="none"/>
        </w:rPr>
      </w:pPr>
      <w:r>
        <w:rPr>
          <w:highlight w:val="none"/>
        </w:rPr>
        <w:t>1、本表应按照下列规定填写：</w:t>
      </w:r>
    </w:p>
    <w:p>
      <w:pPr>
        <w:pStyle w:val="4"/>
        <w:ind w:firstLine="480"/>
        <w:jc w:val="left"/>
        <w:rPr>
          <w:highlight w:val="none"/>
        </w:rPr>
      </w:pPr>
      <w:r>
        <w:rPr>
          <w:highlight w:val="none"/>
        </w:rPr>
        <w:t>1.1“商务条件”项下填写的内容应与招标文件第五章“商务条件”的内容保持一致。</w:t>
      </w:r>
    </w:p>
    <w:p>
      <w:pPr>
        <w:pStyle w:val="4"/>
        <w:ind w:firstLine="480"/>
        <w:jc w:val="left"/>
        <w:rPr>
          <w:highlight w:val="none"/>
        </w:rPr>
      </w:pPr>
      <w:r>
        <w:rPr>
          <w:highlight w:val="none"/>
        </w:rPr>
        <w:t>1.2“投标响应”项下应填写具体的响应内容并与“商务条件”项下填写的内容逐项对应；对“商务条件”项下涉及“≥或＞”、“≤或＜”及某个区间值范围内的内容，应填写具体的数值。</w:t>
      </w:r>
    </w:p>
    <w:p>
      <w:pPr>
        <w:pStyle w:val="4"/>
        <w:ind w:firstLine="480"/>
        <w:jc w:val="left"/>
        <w:rPr>
          <w:highlight w:val="none"/>
        </w:rPr>
      </w:pPr>
      <w:r>
        <w:rPr>
          <w:highlight w:val="none"/>
        </w:rPr>
        <w:t>1.3“是否偏离及说明”项下应按下列规定填写：优于的，填写“正偏离”；符合的，填写“无偏离”；低于的，填写“负偏离”。</w:t>
      </w:r>
    </w:p>
    <w:p>
      <w:pPr>
        <w:pStyle w:val="4"/>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rPr>
          <w:highlight w:val="none"/>
        </w:rPr>
      </w:pPr>
      <w:r>
        <w:rPr>
          <w:highlight w:val="none"/>
        </w:rPr>
        <w:t>投标人：</w:t>
      </w:r>
      <w:r>
        <w:rPr>
          <w:highlight w:val="none"/>
          <w:u w:val="single"/>
        </w:rPr>
        <w:t>（全称并加盖单位公章）</w:t>
      </w:r>
    </w:p>
    <w:p>
      <w:pPr>
        <w:pStyle w:val="4"/>
        <w:ind w:firstLine="480"/>
        <w:jc w:val="right"/>
        <w:rPr>
          <w:highlight w:val="none"/>
        </w:rPr>
      </w:pPr>
      <w:r>
        <w:rPr>
          <w:highlight w:val="none"/>
        </w:rPr>
        <w:t>日期：</w:t>
      </w:r>
      <w:r>
        <w:rPr>
          <w:highlight w:val="none"/>
          <w:u w:val="single"/>
        </w:rPr>
        <w:t>　　年　　月　　日</w:t>
      </w:r>
    </w:p>
    <w:p>
      <w:pPr>
        <w:pStyle w:val="4"/>
        <w:rPr>
          <w:highlight w:val="none"/>
        </w:rPr>
      </w:pPr>
      <w:r>
        <w:rPr>
          <w:highlight w:val="none"/>
        </w:rPr>
        <w:t xml:space="preserve"> </w:t>
      </w:r>
      <w:r>
        <w:rPr>
          <w:highlight w:val="none"/>
        </w:rPr>
        <w:br w:type="textWrapping"/>
      </w:r>
      <w:r>
        <w:rPr>
          <w:highlight w:val="none"/>
        </w:rPr>
        <w:br w:type="page"/>
      </w:r>
    </w:p>
    <w:p>
      <w:pPr>
        <w:pStyle w:val="4"/>
        <w:jc w:val="center"/>
        <w:outlineLvl w:val="2"/>
        <w:rPr>
          <w:highlight w:val="none"/>
        </w:rPr>
      </w:pPr>
      <w:r>
        <w:rPr>
          <w:b/>
          <w:sz w:val="28"/>
          <w:highlight w:val="none"/>
        </w:rPr>
        <w:t>四、投标人提交的其他资料（若有）</w:t>
      </w:r>
    </w:p>
    <w:p>
      <w:pPr>
        <w:pStyle w:val="4"/>
        <w:ind w:firstLine="480"/>
        <w:jc w:val="center"/>
        <w:rPr>
          <w:highlight w:val="none"/>
        </w:rPr>
      </w:pPr>
      <w:r>
        <w:rPr>
          <w:highlight w:val="none"/>
        </w:rPr>
        <w:t>编制说明</w:t>
      </w:r>
    </w:p>
    <w:p>
      <w:pPr>
        <w:pStyle w:val="4"/>
        <w:ind w:firstLine="480"/>
        <w:jc w:val="left"/>
        <w:rPr>
          <w:highlight w:val="none"/>
        </w:rPr>
      </w:pPr>
      <w:r>
        <w:rPr>
          <w:highlight w:val="none"/>
        </w:rPr>
        <w:t>1、招标文件要求提交的除“资格及资信证明部分”、“报价部分”外的其他证明材料或资料加盖投标人的单位公章后应在此项下提交。</w:t>
      </w:r>
    </w:p>
    <w:p>
      <w:pPr>
        <w:pStyle w:val="4"/>
        <w:ind w:firstLine="480"/>
        <w:jc w:val="left"/>
        <w:rPr>
          <w:highlight w:val="none"/>
        </w:rPr>
      </w:pPr>
      <w:r>
        <w:rPr>
          <w:highlight w:val="none"/>
        </w:rPr>
        <w:t>2、招标文件要求投标人提供方案（包括但不限于：组织、实施、技术、服务方案等）的，投标人应在此项下提交。</w:t>
      </w:r>
    </w:p>
    <w:p>
      <w:pPr>
        <w:pStyle w:val="4"/>
        <w:ind w:firstLine="480"/>
        <w:jc w:val="left"/>
        <w:rPr>
          <w:highlight w:val="none"/>
        </w:rPr>
      </w:pPr>
      <w:r>
        <w:rPr>
          <w:highlight w:val="none"/>
        </w:rPr>
        <w:t>3、除招标文件另有规定外，投标人认为需要提交的其他证明材料或资料加盖投标人的单位公章后应在此项下提交。</w:t>
      </w:r>
    </w:p>
    <w:p>
      <w:pPr>
        <w:pStyle w:val="4"/>
        <w:rPr>
          <w:rFonts w:hint="eastAsia"/>
          <w:highlight w:val="none"/>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NjODRlMTQ1ODhiNWRlYTEyNDRjMDcwOTIxODQifQ=="/>
    <w:docVar w:name="KSO_WPS_MARK_KEY" w:val="83a1add2-7efd-4666-ace0-0b8792ab8435"/>
  </w:docVars>
  <w:rsids>
    <w:rsidRoot w:val="53B52B8D"/>
    <w:rsid w:val="177F50ED"/>
    <w:rsid w:val="1F556390"/>
    <w:rsid w:val="42712CD2"/>
    <w:rsid w:val="53B52B8D"/>
    <w:rsid w:val="53DE2A84"/>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Lee</cp:lastModifiedBy>
  <dcterms:modified xsi:type="dcterms:W3CDTF">2024-02-21T14:14:10Z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8F47C989680F49B38C1A14397BEAF190_13</vt:lpwstr>
  </property>
</Properties>
</file>