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_GB2312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 w:cs="Times New Roman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1618615</wp:posOffset>
            </wp:positionH>
            <wp:positionV relativeFrom="margin">
              <wp:posOffset>897255</wp:posOffset>
            </wp:positionV>
            <wp:extent cx="2889885" cy="2726055"/>
            <wp:effectExtent l="0" t="0" r="5715" b="17145"/>
            <wp:wrapSquare wrapText="bothSides"/>
            <wp:docPr id="1" name="图片 2" descr="微信图片_2020090817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009081716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9885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jc w:val="center"/>
        <w:rPr>
          <w:rFonts w:hint="eastAsia" w:ascii="仿宋_GB2312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视频：开学第一课，“蓝朋友”与你共话消防安全知识</w:t>
      </w:r>
    </w:p>
    <w:p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（手机扫码即可在线观看）</w:t>
      </w:r>
    </w:p>
    <w:p/>
    <w:sectPr>
      <w:foot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81C4A"/>
    <w:rsid w:val="4E08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2020-09-14T08:39:00Z</dcterms:created>
  <dc:creator>薛珉</dc:creator>
  <cp:lastModifiedBy>薛珉</cp:lastModifiedBy>
  <dcterms:modified xsi:type="dcterms:W3CDTF">2020-09-14T08:40:14Z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