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538"/>
        <w:gridCol w:w="231"/>
        <w:gridCol w:w="944"/>
        <w:gridCol w:w="234"/>
        <w:gridCol w:w="2623"/>
        <w:gridCol w:w="730"/>
        <w:gridCol w:w="961"/>
        <w:gridCol w:w="214"/>
        <w:gridCol w:w="678"/>
        <w:gridCol w:w="718"/>
        <w:gridCol w:w="1307"/>
        <w:gridCol w:w="307"/>
        <w:gridCol w:w="1414"/>
        <w:gridCol w:w="1733"/>
        <w:gridCol w:w="1654"/>
      </w:tblGrid>
      <w:tr>
        <w:trPr>
          <w:trHeight w:val="552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1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4286" w:type="dxa"/>
            <w:gridSpan w:val="1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福建省第二批(2020年度)中小学思想政治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val="zh-TW"/>
              </w:rPr>
              <w:t>理论课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示范课、主讲老师上报一览表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94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上报单位：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上报日期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 xml:space="preserve">   年   月   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718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nil"/>
              <w:left w:val="nil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doub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学校类型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示范课名称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主讲老师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学历学位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职务职称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任课学科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联系电话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（手机）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8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通讯地址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double" w:color="auto" w:sz="6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double" w:color="auto" w:sz="6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78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nil"/>
              <w:left w:val="single" w:color="auto" w:sz="8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62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1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　</w:t>
            </w:r>
          </w:p>
        </w:tc>
      </w:tr>
    </w:tbl>
    <w:p>
      <w:pPr>
        <w:spacing w:line="240" w:lineRule="auto"/>
        <w:rPr>
          <w:rFonts w:hint="eastAsia" w:ascii="Calibri" w:hAnsi="Calibri" w:eastAsia="宋体" w:cs="Times New Roman"/>
          <w:sz w:val="21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 w:val="21"/>
          <w:szCs w:val="24"/>
        </w:rPr>
        <w:t>（此表由设区市、平潭综合实验区教育局和省属中小学汇总填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F3CD4"/>
    <w:rsid w:val="0BFF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2020-05-15T07:26:00Z</dcterms:created>
  <dc:creator>薛珉</dc:creator>
  <cp:lastModifiedBy>薛珉</cp:lastModifiedBy>
  <dcterms:modified xsi:type="dcterms:W3CDTF">2020-05-15T07:27:03Z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