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仿宋_GB2312" w:hAnsi="Arial" w:eastAsia="仿宋_GB2312" w:cs="Arial"/>
          <w:bCs/>
          <w:color w:val="000000"/>
          <w:spacing w:val="10"/>
          <w:kern w:val="0"/>
          <w:sz w:val="32"/>
          <w:szCs w:val="32"/>
        </w:rPr>
      </w:pPr>
      <w:r>
        <w:rPr>
          <w:rFonts w:hint="eastAsia" w:ascii="仿宋_GB2312" w:hAnsi="Arial" w:eastAsia="仿宋_GB2312" w:cs="Arial"/>
          <w:bCs/>
          <w:color w:val="000000"/>
          <w:spacing w:val="10"/>
          <w:kern w:val="0"/>
          <w:sz w:val="32"/>
          <w:szCs w:val="32"/>
        </w:rPr>
        <w:t>附件1：</w:t>
      </w:r>
    </w:p>
    <w:p>
      <w:pPr>
        <w:widowControl/>
        <w:jc w:val="center"/>
        <w:rPr>
          <w:rFonts w:hint="eastAsia" w:ascii="方正小标宋简体" w:hAnsi="Arial" w:eastAsia="方正小标宋简体" w:cs="Arial"/>
          <w:color w:val="000000"/>
          <w:spacing w:val="10"/>
          <w:kern w:val="0"/>
          <w:sz w:val="30"/>
          <w:szCs w:val="30"/>
        </w:rPr>
      </w:pPr>
      <w:r>
        <w:rPr>
          <w:rFonts w:hint="eastAsia" w:ascii="方正小标宋简体" w:hAnsi="宋体" w:eastAsia="方正小标宋简体" w:cs="宋体"/>
          <w:bCs/>
          <w:color w:val="000000"/>
          <w:spacing w:val="10"/>
          <w:kern w:val="0"/>
          <w:sz w:val="36"/>
          <w:szCs w:val="36"/>
        </w:rPr>
        <w:t>2019年福州市学生体质与健康调研协调小组名单</w:t>
      </w:r>
    </w:p>
    <w:p>
      <w:pPr>
        <w:ind w:firstLine="640" w:firstLineChars="200"/>
        <w:rPr>
          <w:rFonts w:hint="eastAsia" w:ascii="仿宋" w:hAnsi="仿宋" w:eastAsia="仿宋" w:cs="仿宋"/>
          <w:sz w:val="32"/>
          <w:szCs w:val="40"/>
        </w:rPr>
      </w:pP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组  长：念  琪（福州市教育局副局长）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肖祥艳（福州市教育局副调研员）</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副组长：刘  丹（福州市体育局党组书记、副局长）</w:t>
      </w:r>
    </w:p>
    <w:p>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陆  涵（福州市卫生健康委员会副主任）</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黄振奋（福州市财政局副局长）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林亚平（福州市科技局党组成员）</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成  员：苏夏铃（福州市教育局体卫艺语处处长）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范忠华（福州市体育局群体处处长）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林茂发（福州市卫生健康委员会疾控处处长）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陈  魁（福州市财政局教科文处）</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郭文涛（福州市科技局社会处处长）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下设办公室：</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主  任：苏夏铃（福州市教育局体卫艺语处处长）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副主任：谢富才（福州市教育局体卫艺语处科员）</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林  馨（福州市疾控中心公共卫生科科长</w:t>
      </w:r>
      <w:r>
        <w:rPr>
          <w:rFonts w:hint="eastAsia" w:ascii="仿宋_GB2312" w:hAnsi="仿宋" w:eastAsia="仿宋_GB2312" w:cs="仿宋"/>
          <w:sz w:val="32"/>
          <w:szCs w:val="40"/>
        </w:rPr>
        <w:softHyphen/>
      </w:r>
      <w:r>
        <w:rPr>
          <w:rFonts w:hint="eastAsia" w:ascii="仿宋_GB2312" w:hAnsi="仿宋" w:eastAsia="仿宋_GB2312" w:cs="仿宋"/>
          <w:sz w:val="32"/>
          <w:szCs w:val="40"/>
        </w:rPr>
        <w:t>）</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连锦滨（福州市教育局体卫艺语处）</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成  员：王  斌（福州市仓山区德育科科长）</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欧雪琴（晋安区教育局体艺科科长）</w:t>
      </w:r>
    </w:p>
    <w:p>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王  彬（福州第十一中学、身体素质项目负责人）</w:t>
      </w:r>
    </w:p>
    <w:p>
      <w:pPr>
        <w:ind w:firstLine="640" w:firstLineChars="200"/>
        <w:rPr>
          <w:rFonts w:hint="eastAsia" w:ascii="仿宋_GB2312" w:hAnsi="仿宋" w:eastAsia="仿宋_GB2312" w:cs="仿宋"/>
          <w:sz w:val="32"/>
          <w:szCs w:val="40"/>
        </w:rPr>
      </w:pPr>
      <w:r>
        <w:rPr>
          <w:rFonts w:hint="eastAsia" w:ascii="仿宋_GB2312" w:hAnsi="仿宋" w:eastAsia="仿宋_GB2312" w:cs="仿宋"/>
          <w:sz w:val="32"/>
          <w:szCs w:val="40"/>
        </w:rPr>
        <w:t xml:space="preserve">        陈  清（福州第三中学、数据录入负责人）</w:t>
      </w:r>
    </w:p>
    <w:p>
      <w:pPr>
        <w:ind w:firstLine="1920" w:firstLineChars="600"/>
        <w:rPr>
          <w:rFonts w:hint="eastAsia" w:ascii="仿宋_GB2312" w:hAnsi="仿宋" w:eastAsia="仿宋_GB2312" w:cs="仿宋"/>
          <w:sz w:val="32"/>
          <w:szCs w:val="40"/>
        </w:rPr>
      </w:pPr>
      <w:r>
        <w:rPr>
          <w:rFonts w:hint="eastAsia" w:ascii="仿宋_GB2312" w:hAnsi="仿宋" w:eastAsia="仿宋_GB2312" w:cs="仿宋"/>
          <w:sz w:val="32"/>
          <w:szCs w:val="40"/>
        </w:rPr>
        <w:t>吴犁云（福州财金职业中专学校、体检项目联络人）</w:t>
      </w:r>
    </w:p>
    <w:p>
      <w:pPr>
        <w:ind w:firstLine="640"/>
        <w:rPr>
          <w:rFonts w:hint="eastAsia" w:ascii="仿宋_GB2312" w:hAnsi="仿宋" w:eastAsia="仿宋_GB2312" w:cs="仿宋"/>
          <w:sz w:val="32"/>
          <w:szCs w:val="40"/>
        </w:rPr>
      </w:pPr>
      <w:r>
        <w:rPr>
          <w:rFonts w:hint="eastAsia" w:ascii="仿宋_GB2312" w:hAnsi="仿宋" w:eastAsia="仿宋_GB2312" w:cs="仿宋"/>
          <w:sz w:val="32"/>
          <w:szCs w:val="40"/>
        </w:rPr>
        <w:t>体检队成员：</w:t>
      </w:r>
    </w:p>
    <w:p>
      <w:pPr>
        <w:widowControl/>
        <w:ind w:firstLine="640" w:firstLineChars="200"/>
        <w:jc w:val="left"/>
        <w:rPr>
          <w:rFonts w:hint="eastAsia" w:ascii="仿宋_GB2312" w:hAnsi="Arial" w:eastAsia="仿宋_GB2312" w:cs="Arial"/>
          <w:color w:val="000000"/>
          <w:spacing w:val="10"/>
          <w:kern w:val="0"/>
          <w:sz w:val="32"/>
          <w:szCs w:val="32"/>
        </w:rPr>
      </w:pPr>
      <w:r>
        <w:rPr>
          <w:rFonts w:hint="eastAsia" w:ascii="仿宋_GB2312" w:hAnsi="仿宋" w:eastAsia="仿宋_GB2312" w:cs="仿宋"/>
          <w:sz w:val="32"/>
          <w:szCs w:val="40"/>
        </w:rPr>
        <w:t>负责人：林淑华（福州第七医院）</w:t>
      </w:r>
      <w:r>
        <w:rPr>
          <w:rFonts w:hint="eastAsia" w:ascii="仿宋_GB2312" w:hAnsi="Arial" w:eastAsia="仿宋_GB2312" w:cs="Arial"/>
          <w:color w:val="000000"/>
          <w:spacing w:val="10"/>
          <w:kern w:val="0"/>
          <w:sz w:val="32"/>
          <w:szCs w:val="32"/>
        </w:rPr>
        <w:t xml:space="preserve"> </w:t>
      </w:r>
    </w:p>
    <w:p>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周晓军  陈晓娜  刘鹏里  张丹颖</w:t>
      </w:r>
    </w:p>
    <w:p>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梁  虹  唐浩宇  何孙本  郑  怡</w:t>
      </w:r>
    </w:p>
    <w:p>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林航瑾  陈鸿琳  郑增华  张郭臻</w:t>
      </w:r>
    </w:p>
    <w:p>
      <w:pPr>
        <w:widowControl/>
        <w:ind w:firstLine="2040" w:firstLineChars="600"/>
        <w:jc w:val="left"/>
        <w:rPr>
          <w:rFonts w:hint="eastAsia" w:ascii="仿宋_GB2312" w:hAnsi="Arial" w:eastAsia="仿宋_GB2312" w:cs="Arial"/>
          <w:color w:val="000000"/>
          <w:spacing w:val="10"/>
          <w:kern w:val="0"/>
          <w:sz w:val="32"/>
          <w:szCs w:val="32"/>
        </w:rPr>
      </w:pPr>
      <w:r>
        <w:rPr>
          <w:rFonts w:hint="eastAsia" w:ascii="仿宋_GB2312" w:hAnsi="Arial" w:eastAsia="仿宋_GB2312" w:cs="Arial"/>
          <w:color w:val="000000"/>
          <w:spacing w:val="10"/>
          <w:kern w:val="0"/>
          <w:sz w:val="32"/>
          <w:szCs w:val="32"/>
        </w:rPr>
        <w:t xml:space="preserve">陈金钗     </w:t>
      </w:r>
    </w:p>
    <w:p>
      <w:pPr>
        <w:widowControl/>
        <w:ind w:left="1600" w:hanging="1600" w:hangingChars="500"/>
        <w:jc w:val="left"/>
        <w:rPr>
          <w:rFonts w:hint="eastAsia" w:ascii="仿宋_GB2312" w:hAnsi="宋体" w:eastAsia="仿宋_GB2312"/>
          <w:sz w:val="32"/>
          <w:szCs w:val="32"/>
        </w:rPr>
        <w:sectPr>
          <w:footerReference r:id="rId3" w:type="default"/>
          <w:footerReference r:id="rId4" w:type="even"/>
          <w:pgSz w:w="11906" w:h="16838"/>
          <w:pgMar w:top="1761" w:right="1474" w:bottom="1474" w:left="1474" w:header="851" w:footer="992" w:gutter="0"/>
          <w:cols w:space="720" w:num="1"/>
          <w:docGrid w:type="lines" w:linePitch="312" w:charSpace="0"/>
        </w:sectPr>
      </w:pPr>
    </w:p>
    <w:p>
      <w:pPr>
        <w:widowControl/>
        <w:ind w:left="1600" w:hanging="1600" w:hangingChars="500"/>
        <w:jc w:val="left"/>
        <w:rPr>
          <w:rFonts w:hint="eastAsia" w:ascii="仿宋_GB2312" w:hAnsi="宋体" w:eastAsia="仿宋_GB2312"/>
          <w:sz w:val="32"/>
          <w:szCs w:val="32"/>
        </w:rPr>
      </w:pPr>
      <w:r>
        <w:rPr>
          <w:rFonts w:hint="eastAsia" w:ascii="仿宋_GB2312" w:hAnsi="宋体" w:eastAsia="仿宋_GB2312"/>
          <w:sz w:val="32"/>
          <w:szCs w:val="32"/>
        </w:rPr>
        <w:t>附件2：</w:t>
      </w:r>
    </w:p>
    <w:p>
      <w:pPr>
        <w:jc w:val="center"/>
        <w:rPr>
          <w:rFonts w:hint="eastAsia" w:ascii="方正小标宋简体" w:hAnsi="宋体" w:eastAsia="方正小标宋简体" w:cs="宋体"/>
          <w:kern w:val="0"/>
          <w:sz w:val="36"/>
          <w:szCs w:val="36"/>
        </w:rPr>
      </w:pPr>
      <w:r>
        <w:rPr>
          <w:rFonts w:hint="eastAsia" w:ascii="方正小标宋简体" w:hAnsi="宋体" w:eastAsia="方正小标宋简体" w:cs="宋体"/>
          <w:kern w:val="0"/>
          <w:sz w:val="36"/>
          <w:szCs w:val="36"/>
        </w:rPr>
        <w:t>2019年福州地区学生体质与健康调研日程安排</w:t>
      </w:r>
    </w:p>
    <w:tbl>
      <w:tblPr>
        <w:tblStyle w:val="3"/>
        <w:tblW w:w="9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96"/>
        <w:gridCol w:w="1946"/>
        <w:gridCol w:w="2571"/>
        <w:gridCol w:w="3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4" w:hRule="atLeast"/>
        </w:trPr>
        <w:tc>
          <w:tcPr>
            <w:tcW w:w="1996" w:type="dxa"/>
            <w:noWrap w:val="0"/>
            <w:vAlign w:val="center"/>
          </w:tcPr>
          <w:p>
            <w:pPr>
              <w:jc w:val="center"/>
            </w:pPr>
            <w:r>
              <w:rPr>
                <w:rFonts w:hint="eastAsia" w:ascii="仿宋_GB2312" w:hAnsi="宋体" w:eastAsia="仿宋_GB2312"/>
                <w:sz w:val="24"/>
              </w:rPr>
              <w:t>日期</w:t>
            </w:r>
          </w:p>
        </w:tc>
        <w:tc>
          <w:tcPr>
            <w:tcW w:w="1946" w:type="dxa"/>
            <w:noWrap w:val="0"/>
            <w:vAlign w:val="center"/>
          </w:tcPr>
          <w:p>
            <w:pPr>
              <w:jc w:val="center"/>
            </w:pPr>
            <w:r>
              <w:rPr>
                <w:rFonts w:hint="eastAsia" w:ascii="仿宋_GB2312" w:hAnsi="宋体" w:eastAsia="仿宋_GB2312"/>
                <w:sz w:val="24"/>
              </w:rPr>
              <w:t>学校</w:t>
            </w:r>
          </w:p>
        </w:tc>
        <w:tc>
          <w:tcPr>
            <w:tcW w:w="2571" w:type="dxa"/>
            <w:noWrap w:val="0"/>
            <w:vAlign w:val="center"/>
          </w:tcPr>
          <w:p>
            <w:pPr>
              <w:jc w:val="center"/>
            </w:pPr>
            <w:r>
              <w:rPr>
                <w:rFonts w:hint="eastAsia" w:ascii="仿宋_GB2312" w:hAnsi="宋体" w:eastAsia="仿宋_GB2312"/>
                <w:sz w:val="24"/>
              </w:rPr>
              <w:t>工作内容</w:t>
            </w:r>
          </w:p>
        </w:tc>
        <w:tc>
          <w:tcPr>
            <w:tcW w:w="3007" w:type="dxa"/>
            <w:noWrap w:val="0"/>
            <w:vAlign w:val="center"/>
          </w:tcPr>
          <w:p>
            <w:pPr>
              <w:jc w:val="center"/>
              <w:rPr>
                <w:rFonts w:hint="eastAsia" w:ascii="仿宋_GB2312" w:hAnsi="宋体" w:eastAsia="仿宋_GB2312"/>
                <w:sz w:val="24"/>
              </w:rPr>
            </w:pPr>
            <w:r>
              <w:rPr>
                <w:rFonts w:hint="eastAsia" w:ascii="仿宋_GB2312" w:hAnsi="宋体" w:eastAsia="仿宋_GB2312"/>
                <w:sz w:val="24"/>
              </w:rPr>
              <w:t>各点校联络人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10月28日（周一）上午8:30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福州教育学院附属第一小学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rPr>
              <w:t>林倩15659561127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10月29日（周二）上午8:30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rPr>
              <w:t>陈玫婷13799931188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10月29日（周二）上午8:30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仓山区城门中心小学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rPr>
              <w:t>吴华丽15960605848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10月30日（周三）上午8:30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rPr>
              <w:t>林晖15985707267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10月30日（周三）上午8:30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晋安区新店中心小学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rPr>
              <w:t>张文红15960189889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10月31日（周四）上午8:30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rPr>
              <w:t>王静13635266627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10月31日（周四）上午8:30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晋安第一中心小学（体测地点：福州第三十二中学）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余文莹15259116736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11月1日（周五）上午8:30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李军15659895153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11月1日（周五）上午8:30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福州第七中学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体检负责：陈文清13763833273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11月4日（周一）上午8:30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体测联络：官美端13305909530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rPr>
                <w:rFonts w:hint="eastAsia" w:ascii="仿宋_GB2312" w:hAnsi="宋体" w:eastAsia="仿宋_GB2312"/>
                <w:sz w:val="24"/>
              </w:rPr>
            </w:pPr>
            <w:r>
              <w:rPr>
                <w:rFonts w:hint="eastAsia" w:ascii="仿宋_GB2312" w:hAnsi="宋体" w:eastAsia="仿宋_GB2312"/>
                <w:sz w:val="24"/>
              </w:rPr>
              <w:t>11月2日-3日</w:t>
            </w:r>
          </w:p>
          <w:p>
            <w:pPr>
              <w:spacing w:line="320" w:lineRule="exact"/>
              <w:jc w:val="center"/>
              <w:rPr>
                <w:rFonts w:hint="eastAsia" w:ascii="仿宋_GB2312" w:hAnsi="宋体" w:eastAsia="仿宋_GB2312"/>
                <w:sz w:val="24"/>
              </w:rPr>
            </w:pPr>
            <w:r>
              <w:rPr>
                <w:rFonts w:hint="eastAsia" w:ascii="仿宋_GB2312" w:hAnsi="宋体" w:eastAsia="仿宋_GB2312"/>
                <w:sz w:val="24"/>
              </w:rPr>
              <w:t>（周六、周日）</w:t>
            </w:r>
          </w:p>
        </w:tc>
        <w:tc>
          <w:tcPr>
            <w:tcW w:w="1946" w:type="dxa"/>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休息及整理材料</w:t>
            </w:r>
          </w:p>
        </w:tc>
        <w:tc>
          <w:tcPr>
            <w:tcW w:w="2571" w:type="dxa"/>
            <w:noWrap w:val="0"/>
            <w:vAlign w:val="center"/>
          </w:tcPr>
          <w:p>
            <w:pPr>
              <w:spacing w:line="320" w:lineRule="exact"/>
              <w:jc w:val="center"/>
              <w:rPr>
                <w:rFonts w:hint="eastAsia" w:ascii="仿宋" w:hAnsi="仿宋" w:eastAsia="仿宋" w:cs="仿宋"/>
                <w:sz w:val="24"/>
              </w:rPr>
            </w:pPr>
          </w:p>
        </w:tc>
        <w:tc>
          <w:tcPr>
            <w:tcW w:w="3007" w:type="dxa"/>
            <w:noWrap w:val="0"/>
            <w:vAlign w:val="top"/>
          </w:tcPr>
          <w:p>
            <w:pPr>
              <w:spacing w:line="320" w:lineRule="exact"/>
              <w:jc w:val="center"/>
              <w:rPr>
                <w:rFonts w:hint="eastAsia" w:ascii="仿宋_GB2312" w:hAnsi="宋体"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11月4日（周一）上午8:30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福州城门中学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曹雪梅13705971397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11月5日（周二）上午8:30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李庆15960069429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11月5日（周二）上午8:30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福州第八中学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蓝兰13599071812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11月6日（周三）上午8:30</w:t>
            </w:r>
          </w:p>
        </w:tc>
        <w:tc>
          <w:tcPr>
            <w:tcW w:w="1946" w:type="dxa"/>
            <w:vMerge w:val="continue"/>
            <w:noWrap w:val="0"/>
            <w:vAlign w:val="center"/>
          </w:tcPr>
          <w:p>
            <w:pPr>
              <w:spacing w:line="320" w:lineRule="exact"/>
              <w:jc w:val="left"/>
              <w:rPr>
                <w:rFonts w:hint="eastAsia" w:ascii="仿宋" w:hAnsi="仿宋" w:eastAsia="仿宋" w:cs="仿宋"/>
                <w:sz w:val="24"/>
              </w:rPr>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郑春枝13328470117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trPr>
        <w:tc>
          <w:tcPr>
            <w:tcW w:w="1996" w:type="dxa"/>
            <w:noWrap w:val="0"/>
            <w:vAlign w:val="center"/>
          </w:tcPr>
          <w:p>
            <w:pPr>
              <w:spacing w:line="320" w:lineRule="exact"/>
              <w:jc w:val="center"/>
            </w:pPr>
            <w:r>
              <w:rPr>
                <w:rFonts w:hint="eastAsia" w:ascii="仿宋_GB2312" w:hAnsi="宋体" w:eastAsia="仿宋_GB2312"/>
                <w:sz w:val="24"/>
              </w:rPr>
              <w:t>11月6日（周三）上午8:30</w:t>
            </w:r>
          </w:p>
        </w:tc>
        <w:tc>
          <w:tcPr>
            <w:tcW w:w="1946" w:type="dxa"/>
            <w:vMerge w:val="restart"/>
            <w:noWrap w:val="0"/>
            <w:vAlign w:val="center"/>
          </w:tcPr>
          <w:p>
            <w:pPr>
              <w:spacing w:line="320" w:lineRule="exact"/>
              <w:jc w:val="left"/>
              <w:rPr>
                <w:rFonts w:hint="eastAsia" w:ascii="仿宋" w:hAnsi="仿宋" w:eastAsia="仿宋" w:cs="仿宋"/>
                <w:sz w:val="24"/>
              </w:rPr>
            </w:pPr>
            <w:r>
              <w:rPr>
                <w:rFonts w:hint="eastAsia" w:ascii="仿宋" w:hAnsi="仿宋" w:eastAsia="仿宋" w:cs="仿宋"/>
                <w:sz w:val="24"/>
              </w:rPr>
              <w:t>福州第十一中学</w:t>
            </w: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体检体调问卷、健康体检、形态、机能测试</w:t>
            </w:r>
          </w:p>
        </w:tc>
        <w:tc>
          <w:tcPr>
            <w:tcW w:w="3007" w:type="dxa"/>
            <w:noWrap w:val="0"/>
            <w:vAlign w:val="center"/>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体检联络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毛岚峰13696830906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 w:hRule="atLeast"/>
        </w:trPr>
        <w:tc>
          <w:tcPr>
            <w:tcW w:w="1996" w:type="dxa"/>
            <w:noWrap w:val="0"/>
            <w:vAlign w:val="center"/>
          </w:tcPr>
          <w:p>
            <w:pPr>
              <w:spacing w:line="320" w:lineRule="exact"/>
              <w:jc w:val="center"/>
            </w:pPr>
            <w:r>
              <w:rPr>
                <w:rFonts w:hint="eastAsia" w:ascii="仿宋_GB2312" w:hAnsi="宋体" w:eastAsia="仿宋_GB2312"/>
                <w:sz w:val="24"/>
              </w:rPr>
              <w:t>11月7日（周四）上午8:30</w:t>
            </w:r>
          </w:p>
        </w:tc>
        <w:tc>
          <w:tcPr>
            <w:tcW w:w="1946" w:type="dxa"/>
            <w:vMerge w:val="continue"/>
            <w:noWrap w:val="0"/>
            <w:vAlign w:val="center"/>
          </w:tcPr>
          <w:p>
            <w:pPr>
              <w:spacing w:line="320" w:lineRule="exact"/>
              <w:jc w:val="left"/>
            </w:pPr>
          </w:p>
        </w:tc>
        <w:tc>
          <w:tcPr>
            <w:tcW w:w="2571" w:type="dxa"/>
            <w:noWrap w:val="0"/>
            <w:vAlign w:val="center"/>
          </w:tcPr>
          <w:p>
            <w:pPr>
              <w:spacing w:line="320" w:lineRule="exact"/>
              <w:jc w:val="center"/>
              <w:rPr>
                <w:rFonts w:hint="eastAsia" w:ascii="仿宋" w:hAnsi="仿宋" w:eastAsia="仿宋" w:cs="仿宋"/>
                <w:sz w:val="24"/>
              </w:rPr>
            </w:pPr>
            <w:r>
              <w:rPr>
                <w:rFonts w:hint="eastAsia" w:ascii="仿宋" w:hAnsi="仿宋" w:eastAsia="仿宋" w:cs="仿宋"/>
                <w:sz w:val="24"/>
              </w:rPr>
              <w:t>身体素质测试及上海体育学院问卷</w:t>
            </w:r>
          </w:p>
        </w:tc>
        <w:tc>
          <w:tcPr>
            <w:tcW w:w="3007" w:type="dxa"/>
            <w:noWrap w:val="0"/>
            <w:vAlign w:val="top"/>
          </w:tcPr>
          <w:p>
            <w:pPr>
              <w:spacing w:line="320" w:lineRule="exact"/>
              <w:jc w:val="center"/>
              <w:rPr>
                <w:rFonts w:hint="eastAsia" w:ascii="仿宋_GB2312" w:hAnsi="宋体" w:eastAsia="仿宋_GB2312"/>
                <w:sz w:val="24"/>
                <w:lang w:val="zh-CN"/>
              </w:rPr>
            </w:pPr>
            <w:r>
              <w:rPr>
                <w:rFonts w:hint="eastAsia" w:ascii="仿宋_GB2312" w:hAnsi="宋体" w:eastAsia="仿宋_GB2312"/>
                <w:sz w:val="24"/>
                <w:lang w:val="zh-CN"/>
              </w:rPr>
              <w:t>体测联络</w:t>
            </w:r>
          </w:p>
          <w:p>
            <w:pPr>
              <w:spacing w:line="320" w:lineRule="exact"/>
              <w:jc w:val="center"/>
              <w:rPr>
                <w:rFonts w:hint="eastAsia" w:ascii="仿宋_GB2312" w:hAnsi="宋体" w:eastAsia="仿宋_GB2312"/>
                <w:sz w:val="24"/>
              </w:rPr>
            </w:pPr>
            <w:r>
              <w:rPr>
                <w:rFonts w:hint="eastAsia" w:ascii="仿宋_GB2312" w:hAnsi="宋体" w:eastAsia="仿宋_GB2312"/>
                <w:sz w:val="24"/>
                <w:lang w:val="zh-CN"/>
              </w:rPr>
              <w:t>卢毅13960841129</w:t>
            </w:r>
          </w:p>
        </w:tc>
      </w:tr>
    </w:tbl>
    <w:p>
      <w:pPr>
        <w:rPr>
          <w:rFonts w:hint="eastAsia" w:ascii="宋体" w:hAnsi="宋体" w:cs="宋体"/>
          <w:b/>
          <w:kern w:val="0"/>
          <w:sz w:val="36"/>
          <w:szCs w:val="36"/>
        </w:rPr>
        <w:sectPr>
          <w:pgSz w:w="11906" w:h="16838"/>
          <w:pgMar w:top="1474" w:right="1474" w:bottom="1474" w:left="1474" w:header="851" w:footer="992" w:gutter="0"/>
          <w:cols w:space="720" w:num="1"/>
          <w:docGrid w:type="lines" w:linePitch="319" w:charSpace="0"/>
        </w:sectPr>
      </w:pPr>
    </w:p>
    <w:p>
      <w:pPr>
        <w:rPr>
          <w:rFonts w:hint="eastAsia" w:ascii="仿宋_GB2312" w:hAnsi="宋体" w:eastAsia="仿宋_GB2312"/>
          <w:sz w:val="32"/>
          <w:szCs w:val="32"/>
        </w:rPr>
      </w:pPr>
      <w:r>
        <w:rPr>
          <w:rFonts w:hint="eastAsia" w:ascii="仿宋_GB2312" w:hAnsi="宋体" w:eastAsia="仿宋_GB2312" w:cs="仿宋_GB2312"/>
          <w:bCs/>
          <w:kern w:val="0"/>
          <w:sz w:val="32"/>
          <w:szCs w:val="32"/>
        </w:rPr>
        <w:t>附件3</w:t>
      </w:r>
      <w:r>
        <w:rPr>
          <w:rFonts w:hint="eastAsia" w:ascii="仿宋_GB2312" w:hAnsi="宋体" w:eastAsia="仿宋_GB2312" w:cs="仿宋_GB2312"/>
          <w:kern w:val="0"/>
          <w:sz w:val="32"/>
          <w:szCs w:val="32"/>
        </w:rPr>
        <w:t>：</w:t>
      </w:r>
    </w:p>
    <w:p>
      <w:pPr>
        <w:spacing w:line="480" w:lineRule="auto"/>
        <w:jc w:val="center"/>
        <w:rPr>
          <w:rFonts w:hint="eastAsia" w:ascii="方正小标宋简体" w:hAnsi="仿宋_GB2312" w:eastAsia="方正小标宋简体" w:cs="仿宋_GB2312"/>
          <w:sz w:val="36"/>
          <w:szCs w:val="36"/>
        </w:rPr>
      </w:pPr>
      <w:r>
        <w:rPr>
          <w:rFonts w:hint="eastAsia" w:ascii="方正小标宋简体" w:hAnsi="黑体" w:eastAsia="方正小标宋简体" w:cs="黑体"/>
          <w:bCs/>
          <w:sz w:val="36"/>
          <w:szCs w:val="36"/>
          <w:lang w:val="zh-CN"/>
        </w:rPr>
        <w:t>201</w:t>
      </w:r>
      <w:r>
        <w:rPr>
          <w:rFonts w:hint="eastAsia" w:ascii="方正小标宋简体" w:hAnsi="黑体" w:eastAsia="方正小标宋简体" w:cs="黑体"/>
          <w:bCs/>
          <w:sz w:val="36"/>
          <w:szCs w:val="36"/>
        </w:rPr>
        <w:t>9</w:t>
      </w:r>
      <w:r>
        <w:rPr>
          <w:rFonts w:hint="eastAsia" w:ascii="方正小标宋简体" w:hAnsi="黑体" w:eastAsia="方正小标宋简体" w:cs="黑体"/>
          <w:bCs/>
          <w:sz w:val="36"/>
          <w:szCs w:val="36"/>
          <w:lang w:val="zh-CN"/>
        </w:rPr>
        <w:t>年福州市学生体质与健康调研实施方案</w:t>
      </w:r>
    </w:p>
    <w:p>
      <w:pPr>
        <w:spacing w:line="600" w:lineRule="exact"/>
        <w:ind w:firstLine="640" w:firstLineChars="200"/>
        <w:rPr>
          <w:rFonts w:hint="eastAsia" w:ascii="仿宋_GB2312" w:hAnsi="仿宋_GB2312" w:eastAsia="仿宋_GB2312" w:cs="仿宋_GB2312"/>
          <w:sz w:val="32"/>
          <w:szCs w:val="32"/>
        </w:rPr>
      </w:pP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根据《教育部等六部门关于开展</w:t>
      </w:r>
      <w:r>
        <w:rPr>
          <w:rFonts w:hint="eastAsia" w:ascii="仿宋_GB2312" w:eastAsia="仿宋_GB2312"/>
          <w:sz w:val="32"/>
          <w:szCs w:val="32"/>
        </w:rPr>
        <w:t>2019年福州市学生体质与健康调研及国家学生体质健康标准抽查复核工作实施方案的通知</w:t>
      </w:r>
      <w:r>
        <w:rPr>
          <w:rFonts w:hint="eastAsia" w:ascii="仿宋_GB2312" w:hAnsi="仿宋_GB2312" w:eastAsia="仿宋_GB2312" w:cs="仿宋_GB2312"/>
          <w:sz w:val="32"/>
          <w:szCs w:val="32"/>
        </w:rPr>
        <w:t>》(教体艺函</w:t>
      </w:r>
      <w:r>
        <w:rPr>
          <w:rFonts w:hint="eastAsia" w:ascii="仿宋_GB2312" w:hAnsi="宋体" w:eastAsia="仿宋_GB2312"/>
          <w:sz w:val="32"/>
          <w:szCs w:val="32"/>
        </w:rPr>
        <w:t>〔</w:t>
      </w:r>
      <w:r>
        <w:rPr>
          <w:rFonts w:hint="eastAsia" w:ascii="仿宋_GB2312" w:hAnsi="仿宋_GB2312" w:eastAsia="仿宋_GB2312" w:cs="仿宋_GB2312"/>
          <w:sz w:val="32"/>
          <w:szCs w:val="32"/>
        </w:rPr>
        <w:t>2019</w:t>
      </w:r>
      <w:r>
        <w:rPr>
          <w:rFonts w:hint="eastAsia" w:ascii="仿宋_GB2312" w:hAnsi="宋体" w:eastAsia="仿宋_GB2312"/>
          <w:sz w:val="32"/>
          <w:szCs w:val="32"/>
        </w:rPr>
        <w:t>〕</w:t>
      </w:r>
      <w:r>
        <w:rPr>
          <w:rFonts w:hint="eastAsia" w:ascii="仿宋_GB2312" w:hAnsi="仿宋_GB2312" w:eastAsia="仿宋_GB2312" w:cs="仿宋_GB2312"/>
          <w:sz w:val="32"/>
          <w:szCs w:val="32"/>
        </w:rPr>
        <w:t>4号)精神，2019年将开展第八次全国学生体质与健康调研工作，这次调研也是国民体质监测的重要组成部分，为确保该项工作在我市的顺利实施，特制定本实施方案。</w:t>
      </w:r>
    </w:p>
    <w:p>
      <w:pPr>
        <w:spacing w:line="600" w:lineRule="exact"/>
        <w:ind w:firstLine="684" w:firstLineChars="214"/>
        <w:rPr>
          <w:rFonts w:hint="eastAsia" w:ascii="黑体" w:hAnsi="仿宋_GB2312" w:eastAsia="黑体" w:cs="仿宋_GB2312"/>
          <w:sz w:val="32"/>
          <w:szCs w:val="32"/>
        </w:rPr>
      </w:pPr>
      <w:r>
        <w:rPr>
          <w:rFonts w:hint="eastAsia" w:ascii="黑体" w:hAnsi="仿宋_GB2312" w:eastAsia="黑体" w:cs="仿宋_GB2312"/>
          <w:sz w:val="32"/>
          <w:szCs w:val="32"/>
        </w:rPr>
        <w:t>一、目的</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贯彻落实习近平总书记在全国教育大会、全国卫生与健康大会上的重要讲话精神和《中国教育现代化2035》《“健康中国2030”规划纲要》《全民健身条例》《国务院办公厅关于强化学校体育促进学生身心健康全民发展的意见》，《教育部等八部门关于印发综合防控儿童青少年近视实施方案的通知》促进青少年体质与健康水平提高。</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2.掌握我</w:t>
      </w:r>
      <w:r>
        <w:rPr>
          <w:rFonts w:hint="eastAsia" w:ascii="仿宋_GB2312" w:hAnsi="仿宋_GB2312" w:eastAsia="仿宋_GB2312" w:cs="仿宋_GB2312"/>
          <w:sz w:val="32"/>
          <w:szCs w:val="32"/>
          <w:lang w:val="zh-CN"/>
        </w:rPr>
        <w:t>市</w:t>
      </w:r>
      <w:r>
        <w:rPr>
          <w:rFonts w:hint="eastAsia" w:ascii="仿宋_GB2312" w:hAnsi="仿宋_GB2312" w:eastAsia="仿宋_GB2312" w:cs="仿宋_GB2312"/>
          <w:sz w:val="32"/>
          <w:szCs w:val="32"/>
        </w:rPr>
        <w:t>学生体质与健康现状和发展变化趋势，为制定学校体育卫生工作发展规划、科学开展学校体育卫生工作提供科学依据。</w:t>
      </w:r>
    </w:p>
    <w:p>
      <w:pPr>
        <w:pStyle w:val="6"/>
        <w:spacing w:line="600" w:lineRule="exact"/>
        <w:ind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二、调查对象</w:t>
      </w:r>
    </w:p>
    <w:p>
      <w:pPr>
        <w:pStyle w:val="6"/>
        <w:spacing w:line="600" w:lineRule="exact"/>
        <w:ind w:right="19"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根据</w:t>
      </w:r>
      <w:r>
        <w:rPr>
          <w:rFonts w:hint="eastAsia" w:ascii="仿宋_GB2312" w:hAnsi="仿宋_GB2312" w:eastAsia="仿宋_GB2312" w:cs="仿宋_GB2312"/>
          <w:w w:val="82"/>
          <w:sz w:val="32"/>
          <w:szCs w:val="32"/>
          <w:lang w:val="zh-CN"/>
        </w:rPr>
        <w:t>201</w:t>
      </w:r>
      <w:r>
        <w:rPr>
          <w:rFonts w:hint="eastAsia" w:ascii="仿宋_GB2312" w:hAnsi="仿宋_GB2312" w:eastAsia="仿宋_GB2312" w:cs="仿宋_GB2312"/>
          <w:w w:val="82"/>
          <w:sz w:val="32"/>
          <w:szCs w:val="32"/>
        </w:rPr>
        <w:t>9</w:t>
      </w:r>
      <w:r>
        <w:rPr>
          <w:rFonts w:hint="eastAsia" w:ascii="仿宋_GB2312" w:hAnsi="仿宋_GB2312" w:eastAsia="仿宋_GB2312" w:cs="仿宋_GB2312"/>
          <w:sz w:val="32"/>
          <w:szCs w:val="32"/>
          <w:lang w:val="zh-CN"/>
        </w:rPr>
        <w:t>年全国学生体质与健康调研实施方案，我市调查的对象是:福州第七中学、福州第八中学、福州第十一中学、福州城门中学、教育学院附属第一小学、晋安区第一中心小学、晋安区新店中心小学、仓山区城门中心小学的汉族学生。</w:t>
      </w:r>
    </w:p>
    <w:p>
      <w:pPr>
        <w:pStyle w:val="6"/>
        <w:tabs>
          <w:tab w:val="left" w:pos="5040"/>
        </w:tabs>
        <w:spacing w:line="600" w:lineRule="exact"/>
        <w:ind w:right="45"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三、调研和抽查点校与样本构成</w:t>
      </w:r>
    </w:p>
    <w:p>
      <w:pPr>
        <w:pStyle w:val="6"/>
        <w:tabs>
          <w:tab w:val="left" w:pos="5040"/>
        </w:tabs>
        <w:spacing w:line="600" w:lineRule="exact"/>
        <w:ind w:right="45"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(一) 调研点校</w:t>
      </w:r>
    </w:p>
    <w:p>
      <w:pPr>
        <w:pStyle w:val="6"/>
        <w:spacing w:line="600" w:lineRule="exact"/>
        <w:ind w:right="24"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中小学调研点校的确定，原则上延用</w:t>
      </w:r>
      <w:r>
        <w:rPr>
          <w:rFonts w:hint="eastAsia" w:ascii="仿宋_GB2312" w:hAnsi="仿宋_GB2312" w:eastAsia="仿宋_GB2312" w:cs="仿宋_GB2312"/>
          <w:w w:val="84"/>
          <w:sz w:val="32"/>
          <w:szCs w:val="32"/>
          <w:lang w:val="zh-CN"/>
        </w:rPr>
        <w:t>201</w:t>
      </w:r>
      <w:r>
        <w:rPr>
          <w:rFonts w:hint="eastAsia" w:ascii="仿宋_GB2312" w:hAnsi="仿宋_GB2312" w:eastAsia="仿宋_GB2312" w:cs="仿宋_GB2312"/>
          <w:w w:val="84"/>
          <w:sz w:val="32"/>
          <w:szCs w:val="32"/>
        </w:rPr>
        <w:t>4</w:t>
      </w:r>
      <w:r>
        <w:rPr>
          <w:rFonts w:hint="eastAsia" w:ascii="仿宋_GB2312" w:hAnsi="仿宋_GB2312" w:eastAsia="仿宋_GB2312" w:cs="仿宋_GB2312"/>
          <w:sz w:val="32"/>
          <w:szCs w:val="32"/>
          <w:lang w:val="zh-CN"/>
        </w:rPr>
        <w:t>年调研点校，如有调整必须在原调研点校附近选择同类学校，并报省学生体质与健康调研办公室备案。</w:t>
      </w:r>
    </w:p>
    <w:p>
      <w:pPr>
        <w:pStyle w:val="6"/>
        <w:spacing w:line="600" w:lineRule="exact"/>
        <w:ind w:right="273"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(二) 抽样方法</w:t>
      </w:r>
    </w:p>
    <w:p>
      <w:pPr>
        <w:pStyle w:val="6"/>
        <w:spacing w:line="600" w:lineRule="exact"/>
        <w:ind w:left="15" w:leftChars="7" w:right="3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本次调查延用分层随机整群抽样方法，首先确定调研点校，再以年级分层，以教学班为单位随机整群抽样构成监测样本。随机整群抽样时，所抽取的班级数以能满足最低监测样本数为限。</w:t>
      </w:r>
    </w:p>
    <w:p>
      <w:pPr>
        <w:pStyle w:val="6"/>
        <w:spacing w:line="600" w:lineRule="exact"/>
        <w:ind w:right="3883" w:firstLine="684" w:firstLineChars="214"/>
        <w:jc w:val="both"/>
        <w:rPr>
          <w:rFonts w:hint="eastAsia" w:ascii="楷体_GB2312" w:hAnsi="仿宋_GB2312" w:eastAsia="楷体_GB2312" w:cs="仿宋_GB2312"/>
          <w:sz w:val="32"/>
          <w:szCs w:val="32"/>
          <w:lang w:val="zh-CN"/>
        </w:rPr>
      </w:pPr>
      <w:r>
        <w:rPr>
          <w:rFonts w:hint="eastAsia" w:ascii="楷体_GB2312" w:hAnsi="仿宋_GB2312" w:eastAsia="楷体_GB2312" w:cs="仿宋_GB2312"/>
          <w:sz w:val="32"/>
          <w:szCs w:val="32"/>
          <w:lang w:val="zh-CN"/>
        </w:rPr>
        <w:t>(三) 样本构成、分组与样本量</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样本分为检测样本和问卷调查样本。</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1．检测样本</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（1）检测样本分为体检样本和体测样本</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体检样本：由随机整群抽取的教学班全体学生构成。</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体测样本：由体检样本中筛选的正常学生构成（正常学生指能从事各项体育锻炼活动，发育健全、身体健康的学生。凡心、肝、脾、肾等主要脏器有病者，身体残缺、畸形者，急性病患者或一月内患过高烧、腹泻等急性病，体力尚未恢复者及正处于月经期间的女生均不得参加素质项目的测试）。</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先进行体检项目测试，再进行体侧项目测试。</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（2）样本分组。6-22周岁汉族学生按城、乡、男、女分为四类，每周岁一组，共68个年龄组。涵盖小学一年级至大学四年级共16个年级学生。</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（3）样本量 </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6-18周岁汉族学生每片每类每个年龄组样本含量为50人。19-22周岁汉族学生每片每类每个年龄组样本含量为100人。</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6周岁、12周岁样本量不足时，可从附近小学或中学的学生中补足，但必须按小学检测项目要求进行检测。18周岁样本量不足时，可从附近中学、中等职业学校、高校的学生中补足，但必须按中学检测项目要求进行检测。上述样本均需选择本地户籍的学生。</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2．问卷调查样本</w:t>
      </w:r>
    </w:p>
    <w:p>
      <w:pPr>
        <w:pStyle w:val="6"/>
        <w:spacing w:line="600" w:lineRule="exact"/>
        <w:ind w:firstLine="684" w:firstLineChars="21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对体检样本中的小学四至六年级、初中、高中和普通高校的各年级男女学生进行问卷调查，体检样本数即为问卷调查样本。</w:t>
      </w:r>
    </w:p>
    <w:p>
      <w:pPr>
        <w:pStyle w:val="6"/>
        <w:spacing w:line="600" w:lineRule="exact"/>
        <w:ind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四、调研和抽查项目</w:t>
      </w:r>
    </w:p>
    <w:p>
      <w:pPr>
        <w:widowControl/>
        <w:spacing w:line="600" w:lineRule="exact"/>
        <w:ind w:firstLine="684" w:firstLineChars="214"/>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（一）检测项目：检测项目（见附件1）。测试的结果填入“2019年</w:t>
      </w:r>
      <w:r>
        <w:rPr>
          <w:rFonts w:hint="eastAsia" w:ascii="仿宋_GB2312" w:hAnsi="仿宋_GB2312" w:eastAsia="仿宋_GB2312" w:cs="仿宋_GB2312"/>
          <w:color w:val="000000"/>
          <w:kern w:val="0"/>
          <w:sz w:val="32"/>
          <w:szCs w:val="32"/>
        </w:rPr>
        <w:t>全国学生体质与健康调研及抽查检测卡片”（见附件3）。</w:t>
      </w:r>
    </w:p>
    <w:p>
      <w:pPr>
        <w:widowControl/>
        <w:spacing w:line="600" w:lineRule="exact"/>
        <w:ind w:firstLine="684" w:firstLineChars="214"/>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（二）问卷调查：《全国学生体质与健康调研调查问卷》（见附件4）。</w:t>
      </w:r>
    </w:p>
    <w:p>
      <w:pPr>
        <w:pStyle w:val="6"/>
        <w:spacing w:line="600" w:lineRule="exact"/>
        <w:ind w:right="177" w:firstLine="684" w:firstLineChars="214"/>
        <w:jc w:val="both"/>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五、组织保障</w:t>
      </w:r>
    </w:p>
    <w:p>
      <w:pPr>
        <w:pStyle w:val="6"/>
        <w:spacing w:line="600" w:lineRule="exact"/>
        <w:ind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(一)成立协调小组</w:t>
      </w:r>
    </w:p>
    <w:p>
      <w:pPr>
        <w:pStyle w:val="6"/>
        <w:spacing w:line="600" w:lineRule="exact"/>
        <w:ind w:right="28" w:firstLine="667" w:firstLineChars="214"/>
        <w:jc w:val="both"/>
        <w:rPr>
          <w:rFonts w:hint="eastAsia" w:ascii="仿宋_GB2312" w:hAnsi="仿宋_GB2312" w:eastAsia="仿宋_GB2312" w:cs="仿宋_GB2312"/>
          <w:spacing w:val="-4"/>
          <w:sz w:val="32"/>
          <w:szCs w:val="32"/>
          <w:lang w:val="zh-CN"/>
        </w:rPr>
      </w:pPr>
      <w:r>
        <w:rPr>
          <w:rFonts w:hint="eastAsia" w:ascii="仿宋_GB2312" w:hAnsi="仿宋_GB2312" w:eastAsia="仿宋_GB2312" w:cs="仿宋_GB2312"/>
          <w:spacing w:val="-4"/>
          <w:sz w:val="32"/>
          <w:szCs w:val="32"/>
          <w:lang w:val="zh-CN"/>
        </w:rPr>
        <w:t>由市教育局牵头，会同市体育局、市卫生健康委员会、市财政局、市科技局共同成立“福州市学生体质与健康调研协调小组、协调小组办公室及调研专家组成员”</w:t>
      </w:r>
      <w:r>
        <w:rPr>
          <w:rFonts w:hint="eastAsia" w:ascii="仿宋_GB2312" w:hAnsi="仿宋_GB2312" w:eastAsia="仿宋_GB2312" w:cs="仿宋_GB2312"/>
          <w:spacing w:val="-4"/>
          <w:sz w:val="32"/>
          <w:szCs w:val="32"/>
        </w:rPr>
        <w:t xml:space="preserve"> （见附件6）</w:t>
      </w:r>
      <w:r>
        <w:rPr>
          <w:rFonts w:hint="eastAsia" w:ascii="仿宋_GB2312" w:hAnsi="仿宋_GB2312" w:eastAsia="仿宋_GB2312" w:cs="仿宋_GB2312"/>
          <w:spacing w:val="-4"/>
          <w:sz w:val="32"/>
          <w:szCs w:val="32"/>
          <w:lang w:val="zh-CN"/>
        </w:rPr>
        <w:t>，负责领导、协调全市学生体质与健康调研工作。</w:t>
      </w:r>
    </w:p>
    <w:p>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各调研点校由主管校长及有关部门人员组成学生体质与健康调研工作组，配合检测队完成本校的调研任务，确保工作有序、高质量完成。</w:t>
      </w:r>
    </w:p>
    <w:p>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（二）组织实施</w:t>
      </w:r>
    </w:p>
    <w:p>
      <w:pPr>
        <w:spacing w:line="600" w:lineRule="exact"/>
        <w:ind w:firstLine="684" w:firstLineChars="214"/>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调研工作要求与2019年全省学生体质与健康标准测试工作相结合，相关调</w:t>
      </w:r>
      <w:r>
        <w:rPr>
          <w:rFonts w:hint="eastAsia" w:ascii="仿宋_GB2312" w:hAnsi="仿宋_GB2312" w:eastAsia="仿宋_GB2312" w:cs="仿宋_GB2312"/>
          <w:kern w:val="0"/>
          <w:sz w:val="32"/>
          <w:szCs w:val="32"/>
        </w:rPr>
        <w:t>研项目的成绩即为2019年学生体质健康标准测试的成绩。</w:t>
      </w:r>
    </w:p>
    <w:p>
      <w:pPr>
        <w:spacing w:line="600" w:lineRule="exact"/>
        <w:ind w:firstLine="684" w:firstLineChars="214"/>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kern w:val="0"/>
          <w:sz w:val="32"/>
          <w:szCs w:val="32"/>
        </w:rPr>
        <w:t>检</w:t>
      </w:r>
      <w:r>
        <w:rPr>
          <w:rFonts w:hint="eastAsia" w:ascii="仿宋_GB2312" w:hAnsi="仿宋_GB2312" w:eastAsia="仿宋_GB2312" w:cs="仿宋_GB2312"/>
          <w:sz w:val="32"/>
          <w:szCs w:val="32"/>
          <w:lang w:val="zh-CN"/>
        </w:rPr>
        <w:t>测队组建</w:t>
      </w:r>
    </w:p>
    <w:p>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检测队应在历次全国学生体质与健康调研检测队伍的基础上组建</w:t>
      </w:r>
      <w:r>
        <w:rPr>
          <w:rFonts w:hint="eastAsia" w:ascii="仿宋_GB2312" w:hAnsi="仿宋_GB2312" w:eastAsia="仿宋_GB2312" w:cs="仿宋_GB2312"/>
          <w:w w:val="71"/>
          <w:sz w:val="32"/>
          <w:szCs w:val="32"/>
          <w:lang w:val="zh-CN"/>
        </w:rPr>
        <w:t>，</w:t>
      </w:r>
      <w:r>
        <w:rPr>
          <w:rFonts w:hint="eastAsia" w:ascii="仿宋_GB2312" w:hAnsi="仿宋_GB2312" w:eastAsia="仿宋_GB2312" w:cs="仿宋_GB2312"/>
          <w:sz w:val="32"/>
          <w:szCs w:val="32"/>
          <w:lang w:val="zh-CN"/>
        </w:rPr>
        <w:t>依托现有学校体育、卫生专业机构组建检测队伍。检测人员构成必须是体育和卫生专业技术人员。本次调研和抽查中的体检、形态、机能测试和问卷调查工作由本地检测队完成，身体素质测试由教育部委派参与过抽查复核工作的集美大学体育学院测试小组完成。新补充的检测人员必须先接受培训并考核合格，确保熟练掌握相关检测要求和方法。</w:t>
      </w:r>
    </w:p>
    <w:p>
      <w:pPr>
        <w:pStyle w:val="6"/>
        <w:spacing w:line="600" w:lineRule="exact"/>
        <w:ind w:right="28" w:firstLine="684" w:firstLineChars="214"/>
        <w:jc w:val="both"/>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（四）主要工作时段安排</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1、2019年9月，各监测点校派员参加省级学生体质与健康调研及抽查复核工作培训班。</w:t>
      </w:r>
    </w:p>
    <w:p>
      <w:pPr>
        <w:spacing w:line="600" w:lineRule="exact"/>
        <w:ind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2、召集五部门协调会，制定福州市的学生体质与健康调研工作方案，并报省学生体质与健康调研协调小组办公室备案。</w:t>
      </w:r>
    </w:p>
    <w:p>
      <w:pPr>
        <w:spacing w:line="600" w:lineRule="exact"/>
        <w:ind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3、2019年10月28日-11月8日，组织开展</w:t>
      </w:r>
      <w:r>
        <w:rPr>
          <w:rFonts w:hint="eastAsia" w:ascii="仿宋_GB2312" w:hAnsi="仿宋_GB2312" w:eastAsia="仿宋_GB2312" w:cs="仿宋_GB2312"/>
          <w:sz w:val="32"/>
          <w:szCs w:val="32"/>
          <w:lang w:val="zh-CN"/>
        </w:rPr>
        <w:t>现场检测和问卷填报工作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全国学生体质健康调研及抽查检测卡片由各点校按统一式样自行印制，调查问卷应与检测卡片合并装订</w:t>
      </w:r>
      <w:r>
        <w:rPr>
          <w:rFonts w:hint="eastAsia" w:ascii="仿宋_GB2312" w:hAnsi="仿宋_GB2312" w:eastAsia="仿宋_GB2312" w:cs="仿宋_GB2312"/>
          <w:sz w:val="32"/>
          <w:szCs w:val="32"/>
        </w:rPr>
        <w:t>。</w:t>
      </w:r>
    </w:p>
    <w:p>
      <w:pPr>
        <w:spacing w:line="600" w:lineRule="exact"/>
        <w:ind w:right="148" w:firstLine="684" w:firstLineChars="2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4、2019年12月20日前，按照全国学生体质与健康调研及抽查协调小组提供的统一软件完成调研及抽查数据录入工作。</w:t>
      </w:r>
    </w:p>
    <w:p>
      <w:pPr>
        <w:spacing w:line="600" w:lineRule="exact"/>
        <w:ind w:firstLine="684" w:firstLineChars="214"/>
        <w:rPr>
          <w:rFonts w:hint="eastAsia" w:ascii="黑体" w:hAnsi="仿宋_GB2312" w:eastAsia="黑体" w:cs="仿宋_GB2312"/>
          <w:sz w:val="32"/>
          <w:szCs w:val="32"/>
          <w:lang w:val="zh-CN"/>
        </w:rPr>
      </w:pPr>
      <w:r>
        <w:rPr>
          <w:rFonts w:hint="eastAsia" w:ascii="黑体" w:hAnsi="仿宋_GB2312" w:eastAsia="黑体" w:cs="仿宋_GB2312"/>
          <w:sz w:val="32"/>
          <w:szCs w:val="32"/>
          <w:lang w:val="zh-CN"/>
        </w:rPr>
        <w:t>六、经费</w:t>
      </w:r>
    </w:p>
    <w:p>
      <w:pPr>
        <w:spacing w:line="600" w:lineRule="exact"/>
        <w:ind w:right="139"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福州市学生体质与健康调研工作经费由福州市财政局、县（区）、学校按规定、分渠道予以解决。</w:t>
      </w:r>
    </w:p>
    <w:p>
      <w:pPr>
        <w:spacing w:line="600" w:lineRule="exact"/>
        <w:ind w:right="139" w:firstLine="684" w:firstLineChars="214"/>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由福州市第七医院派驻救护车在测试现场予以保障，集美大学体育学院体测小组在榕期间，由福州市教育局为体测小组联络住宿酒店，各点校负责体测小组接驳车辆、午餐等，体测小组在榕期间，食宿费用自理。</w:t>
      </w:r>
    </w:p>
    <w:p>
      <w:pPr>
        <w:spacing w:line="600" w:lineRule="exact"/>
        <w:ind w:firstLine="684" w:firstLineChars="214"/>
        <w:rPr>
          <w:rFonts w:hint="eastAsia" w:ascii="仿宋_GB2312" w:eastAsia="仿宋_GB2312" w:cs="仿宋_GB2312"/>
          <w:sz w:val="32"/>
          <w:szCs w:val="32"/>
          <w:lang w:val="zh-CN"/>
        </w:rPr>
      </w:pPr>
      <w:r>
        <w:rPr>
          <w:rFonts w:hint="eastAsia" w:ascii="黑体" w:hAnsi="仿宋_GB2312" w:eastAsia="黑体" w:cs="仿宋_GB2312"/>
          <w:sz w:val="32"/>
          <w:szCs w:val="32"/>
        </w:rPr>
        <w:t>七、</w:t>
      </w:r>
      <w:r>
        <w:rPr>
          <w:rFonts w:hint="eastAsia" w:ascii="仿宋_GB2312" w:hAnsi="仿宋_GB2312" w:eastAsia="仿宋_GB2312" w:cs="仿宋_GB2312"/>
          <w:sz w:val="32"/>
          <w:szCs w:val="32"/>
        </w:rPr>
        <w:t>检测器材必须符合有关规定，由市教育局会同市卫健委统筹解决。</w:t>
      </w:r>
    </w:p>
    <w:p>
      <w:pPr>
        <w:spacing w:line="600" w:lineRule="exact"/>
        <w:ind w:firstLine="684" w:firstLineChars="214"/>
        <w:rPr>
          <w:rFonts w:hint="eastAsia" w:ascii="仿宋_GB2312" w:eastAsia="仿宋_GB2312" w:cs="仿宋_GB2312"/>
          <w:sz w:val="32"/>
          <w:szCs w:val="32"/>
          <w:lang w:val="zh-CN"/>
        </w:rPr>
      </w:pPr>
      <w:r>
        <w:rPr>
          <w:rFonts w:hint="eastAsia" w:ascii="仿宋_GB2312" w:eastAsia="仿宋_GB2312" w:cs="仿宋_GB2312"/>
          <w:sz w:val="32"/>
          <w:szCs w:val="32"/>
          <w:lang w:val="zh-CN"/>
        </w:rPr>
        <w:t>附件：</w:t>
      </w:r>
    </w:p>
    <w:p>
      <w:pPr>
        <w:spacing w:line="600" w:lineRule="exact"/>
        <w:ind w:firstLine="684" w:firstLineChars="214"/>
        <w:rPr>
          <w:rFonts w:hint="eastAsia" w:ascii="仿宋_GB2312" w:eastAsia="仿宋_GB2312" w:cs="仿宋_GB2312"/>
          <w:sz w:val="32"/>
          <w:szCs w:val="32"/>
          <w:lang w:val="zh-CN"/>
        </w:rPr>
      </w:pPr>
      <w:r>
        <w:rPr>
          <w:rFonts w:hint="eastAsia" w:ascii="仿宋_GB2312" w:hAnsi="仿宋_GB2312" w:eastAsia="仿宋_GB2312" w:cs="仿宋_GB2312"/>
          <w:sz w:val="32"/>
          <w:szCs w:val="32"/>
        </w:rPr>
        <w:t>1.全国学生体质与健康调研及抽查项目表</w:t>
      </w:r>
    </w:p>
    <w:p>
      <w:pPr>
        <w:pStyle w:val="6"/>
        <w:spacing w:line="600" w:lineRule="exact"/>
        <w:ind w:right="19" w:firstLine="684" w:firstLineChars="214"/>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2.2019年全国学生体质与健康调研抽查检测卡片（一）</w:t>
      </w:r>
    </w:p>
    <w:p>
      <w:pPr>
        <w:pStyle w:val="6"/>
        <w:spacing w:line="600" w:lineRule="exact"/>
        <w:ind w:right="19" w:firstLine="684" w:firstLineChars="214"/>
        <w:jc w:val="both"/>
        <w:rPr>
          <w:rFonts w:hint="eastAsia" w:ascii="仿宋_GB2312" w:eastAsia="仿宋_GB2312" w:cs="仿宋_GB2312"/>
          <w:sz w:val="32"/>
          <w:szCs w:val="32"/>
          <w:lang w:val="zh-CN"/>
        </w:rPr>
      </w:pPr>
      <w:r>
        <w:rPr>
          <w:rFonts w:hint="eastAsia" w:ascii="仿宋_GB2312" w:hAnsi="仿宋_GB2312" w:eastAsia="仿宋_GB2312" w:cs="仿宋_GB2312"/>
          <w:sz w:val="32"/>
          <w:szCs w:val="32"/>
        </w:rPr>
        <w:t>3.2019年全国学生体质与健康调研抽查检测卡片（二）</w:t>
      </w:r>
    </w:p>
    <w:p>
      <w:pPr>
        <w:pStyle w:val="6"/>
        <w:spacing w:line="600" w:lineRule="exact"/>
        <w:ind w:right="19" w:firstLine="684" w:firstLineChars="214"/>
        <w:jc w:val="both"/>
        <w:rPr>
          <w:rFonts w:hint="eastAsia" w:ascii="仿宋_GB2312" w:eastAsia="仿宋_GB2312" w:cs="仿宋_GB2312"/>
          <w:sz w:val="32"/>
          <w:szCs w:val="32"/>
          <w:lang w:val="zh-CN"/>
        </w:rPr>
      </w:pPr>
      <w:r>
        <w:rPr>
          <w:rFonts w:hint="eastAsia" w:ascii="仿宋_GB2312" w:eastAsia="仿宋_GB2312" w:cs="仿宋_GB2312"/>
          <w:sz w:val="32"/>
          <w:szCs w:val="32"/>
        </w:rPr>
        <w:t>4</w:t>
      </w:r>
      <w:r>
        <w:rPr>
          <w:rFonts w:hint="eastAsia" w:ascii="仿宋_GB2312" w:eastAsia="仿宋_GB2312" w:cs="仿宋_GB2312"/>
          <w:sz w:val="32"/>
          <w:szCs w:val="32"/>
          <w:lang w:val="zh-CN"/>
        </w:rPr>
        <w:t>.全国学生体质与健康调研调查问卷</w:t>
      </w:r>
    </w:p>
    <w:p>
      <w:pPr>
        <w:pStyle w:val="6"/>
        <w:spacing w:line="600" w:lineRule="exact"/>
        <w:ind w:right="19" w:firstLine="684" w:firstLineChars="214"/>
        <w:jc w:val="both"/>
        <w:rPr>
          <w:rFonts w:hint="eastAsia" w:ascii="仿宋_GB2312" w:eastAsia="仿宋_GB2312" w:cs="仿宋_GB2312"/>
          <w:sz w:val="32"/>
          <w:szCs w:val="32"/>
        </w:rPr>
      </w:pPr>
      <w:r>
        <w:rPr>
          <w:rFonts w:hint="eastAsia" w:ascii="仿宋_GB2312" w:eastAsia="仿宋_GB2312" w:cs="仿宋_GB2312"/>
          <w:sz w:val="32"/>
          <w:szCs w:val="32"/>
        </w:rPr>
        <w:t>5.2019年福州市体质健康调研学校名单</w:t>
      </w:r>
    </w:p>
    <w:p>
      <w:pPr>
        <w:pStyle w:val="6"/>
        <w:spacing w:line="360" w:lineRule="auto"/>
        <w:ind w:right="19" w:firstLine="560" w:firstLineChars="200"/>
        <w:rPr>
          <w:rFonts w:ascii="仿宋_GB2312" w:eastAsia="仿宋_GB2312" w:cs="仿宋_GB2312"/>
          <w:sz w:val="28"/>
          <w:szCs w:val="28"/>
          <w:lang w:val="zh-CN"/>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hint="eastAsia" w:ascii="仿宋_GB2312" w:hAnsi="仿宋_GB2312" w:eastAsia="仿宋_GB2312" w:cs="仿宋_GB2312"/>
          <w:sz w:val="30"/>
          <w:szCs w:val="30"/>
        </w:rPr>
      </w:pPr>
    </w:p>
    <w:p>
      <w:pPr>
        <w:spacing w:line="520" w:lineRule="exact"/>
        <w:rPr>
          <w:rFonts w:ascii="仿宋_GB2312" w:hAnsi="仿宋_GB2312" w:eastAsia="仿宋_GB2312" w:cs="仿宋_GB2312"/>
          <w:sz w:val="30"/>
          <w:szCs w:val="30"/>
        </w:rPr>
        <w:sectPr>
          <w:pgSz w:w="11906" w:h="16838"/>
          <w:pgMar w:top="1474" w:right="1474" w:bottom="1474" w:left="1474" w:header="851" w:footer="992" w:gutter="0"/>
          <w:cols w:space="720" w:num="1"/>
          <w:docGrid w:type="lines" w:linePitch="319" w:charSpace="0"/>
        </w:sectPr>
      </w:pPr>
    </w:p>
    <w:p>
      <w:pPr>
        <w:widowControl/>
        <w:spacing w:before="100" w:beforeAutospacing="1" w:line="400" w:lineRule="exact"/>
        <w:jc w:val="left"/>
        <w:rPr>
          <w:rFonts w:hint="eastAsia" w:ascii="仿宋_GB2312" w:hAnsi="宋体" w:eastAsia="仿宋_GB2312" w:cs="仿宋_GB2312"/>
          <w:bCs/>
          <w:kern w:val="0"/>
          <w:sz w:val="32"/>
          <w:szCs w:val="32"/>
        </w:rPr>
      </w:pPr>
      <w:r>
        <w:rPr>
          <w:rFonts w:hint="eastAsia" w:ascii="仿宋_GB2312" w:hAnsi="宋体" w:eastAsia="仿宋_GB2312" w:cs="仿宋_GB2312"/>
          <w:bCs/>
          <w:kern w:val="0"/>
          <w:sz w:val="32"/>
          <w:szCs w:val="32"/>
        </w:rPr>
        <w:t xml:space="preserve">附件1： </w:t>
      </w:r>
    </w:p>
    <w:p>
      <w:pPr>
        <w:widowControl/>
        <w:spacing w:before="100" w:beforeAutospacing="1" w:after="100" w:afterAutospacing="1" w:line="200" w:lineRule="exact"/>
        <w:jc w:val="center"/>
        <w:rPr>
          <w:rFonts w:hint="eastAsia" w:ascii="方正小标宋简体" w:hAnsi="宋体" w:eastAsia="方正小标宋简体" w:cs="仿宋_GB2312"/>
          <w:bCs/>
          <w:kern w:val="0"/>
          <w:sz w:val="40"/>
          <w:szCs w:val="40"/>
        </w:rPr>
      </w:pPr>
      <w:r>
        <w:rPr>
          <w:rFonts w:hint="eastAsia" w:ascii="黑体" w:hAnsi="黑体" w:eastAsia="黑体" w:cs="黑体"/>
          <w:bCs/>
          <w:kern w:val="0"/>
          <w:sz w:val="32"/>
          <w:szCs w:val="32"/>
        </w:rPr>
        <w:t>全国学生体质与健康调研及抽查项目表</w:t>
      </w:r>
    </w:p>
    <w:tbl>
      <w:tblPr>
        <w:tblStyle w:val="3"/>
        <w:tblW w:w="87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54"/>
        <w:gridCol w:w="2080"/>
        <w:gridCol w:w="2016"/>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0"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left"/>
              <w:rPr>
                <w:rFonts w:hint="eastAsia" w:ascii="仿宋" w:hAnsi="仿宋" w:eastAsia="仿宋"/>
                <w:color w:val="000000"/>
                <w:kern w:val="0"/>
              </w:rPr>
            </w:pPr>
            <w:r>
              <w:rPr>
                <w:rFonts w:hint="eastAsia" w:ascii="仿宋" w:hAnsi="仿宋" w:eastAsia="仿宋"/>
                <w:color w:val="000000"/>
                <w:kern w:val="0"/>
              </w:rPr>
              <w:t>调研项目</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小学</w:t>
            </w:r>
          </w:p>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（6周岁至12周岁）</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中学</w:t>
            </w:r>
          </w:p>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（13周岁至18岁）</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大学</w:t>
            </w:r>
          </w:p>
          <w:p>
            <w:pPr>
              <w:widowControl/>
              <w:spacing w:line="320" w:lineRule="exact"/>
              <w:jc w:val="center"/>
              <w:rPr>
                <w:rFonts w:hint="eastAsia" w:ascii="仿宋" w:hAnsi="仿宋" w:eastAsia="仿宋"/>
                <w:color w:val="000000"/>
                <w:kern w:val="0"/>
              </w:rPr>
            </w:pPr>
            <w:r>
              <w:rPr>
                <w:rFonts w:hint="eastAsia" w:ascii="仿宋" w:hAnsi="仿宋" w:eastAsia="仿宋"/>
                <w:color w:val="000000"/>
                <w:kern w:val="0"/>
              </w:rPr>
              <w:t>（19周岁至22岁）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身高</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坐高</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体重</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胸围</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腰围</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臀围</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脉搏</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血压</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肺活量</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50米跑</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立定跳远</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斜身引体（男）</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引体向上（男）</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一分钟仰卧起坐（女）</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一分钟仰卧起坐（男）</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△（3—6年级）</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握力</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50米×8往返跑</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800米跑（女）</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1000米跑（男）</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坐位体前屈</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highlight w:val="yellow"/>
              </w:rPr>
            </w:pPr>
            <w:r>
              <w:rPr>
                <w:rFonts w:hint="eastAsia" w:ascii="仿宋" w:hAnsi="仿宋" w:eastAsia="仿宋"/>
                <w:color w:val="000000"/>
                <w:kern w:val="0"/>
              </w:rPr>
              <w:t>1分钟跳绳</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内科检查</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视力</w:t>
            </w:r>
          </w:p>
        </w:tc>
        <w:tc>
          <w:tcPr>
            <w:tcW w:w="2080"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2016"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c>
          <w:tcPr>
            <w:tcW w:w="19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rFonts w:hint="eastAsia" w:ascii="仿宋" w:hAnsi="仿宋" w:eastAsia="仿宋"/>
                <w:color w:val="000000"/>
                <w:kern w:val="0"/>
              </w:rPr>
            </w:pPr>
            <w:r>
              <w:rPr>
                <w:rFonts w:hint="eastAsia" w:ascii="仿宋" w:hAnsi="仿宋" w:eastAsia="仿宋"/>
                <w:color w:val="000000"/>
                <w:kern w:val="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龋齿</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7、9、12、14周岁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血红蛋白</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7、9、12、14周岁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粪蛔虫卵</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7、9周岁农村学生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月经初潮</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9周岁至18周岁女生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8" w:hRule="atLeast"/>
          <w:jc w:val="center"/>
        </w:trPr>
        <w:tc>
          <w:tcPr>
            <w:tcW w:w="2654" w:type="dxa"/>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left"/>
              <w:rPr>
                <w:rFonts w:hint="eastAsia" w:ascii="仿宋" w:hAnsi="仿宋" w:eastAsia="仿宋"/>
                <w:color w:val="000000"/>
                <w:kern w:val="0"/>
              </w:rPr>
            </w:pPr>
            <w:r>
              <w:rPr>
                <w:rFonts w:hint="eastAsia" w:ascii="仿宋" w:hAnsi="仿宋" w:eastAsia="仿宋"/>
                <w:color w:val="000000"/>
                <w:kern w:val="0"/>
              </w:rPr>
              <w:t>首次遗精</w:t>
            </w:r>
          </w:p>
        </w:tc>
        <w:tc>
          <w:tcPr>
            <w:tcW w:w="6050" w:type="dxa"/>
            <w:gridSpan w:val="3"/>
            <w:tcBorders>
              <w:top w:val="single" w:color="auto" w:sz="4" w:space="0"/>
              <w:left w:val="single" w:color="auto" w:sz="4" w:space="0"/>
              <w:bottom w:val="single" w:color="auto" w:sz="4" w:space="0"/>
              <w:right w:val="single" w:color="auto" w:sz="4" w:space="0"/>
            </w:tcBorders>
            <w:noWrap w:val="0"/>
            <w:vAlign w:val="top"/>
          </w:tcPr>
          <w:p>
            <w:pPr>
              <w:widowControl/>
              <w:spacing w:before="100" w:beforeAutospacing="1" w:after="100" w:afterAutospacing="1" w:line="400" w:lineRule="exact"/>
              <w:jc w:val="left"/>
              <w:rPr>
                <w:rFonts w:hint="eastAsia" w:ascii="仿宋" w:hAnsi="仿宋" w:eastAsia="仿宋"/>
                <w:color w:val="000000"/>
                <w:kern w:val="0"/>
              </w:rPr>
            </w:pPr>
            <w:r>
              <w:rPr>
                <w:rFonts w:hint="eastAsia" w:ascii="仿宋" w:hAnsi="仿宋" w:eastAsia="仿宋"/>
                <w:color w:val="000000"/>
                <w:kern w:val="0"/>
              </w:rPr>
              <w:t xml:space="preserve"> 11周岁至18周岁男生</w:t>
            </w:r>
          </w:p>
        </w:tc>
      </w:tr>
    </w:tbl>
    <w:p>
      <w:pPr>
        <w:widowControl/>
        <w:spacing w:line="360" w:lineRule="exact"/>
        <w:jc w:val="left"/>
        <w:rPr>
          <w:rFonts w:hint="eastAsia" w:ascii="仿宋_GB2312" w:hAnsi="宋体" w:eastAsia="仿宋_GB2312" w:cs="仿宋_GB2312"/>
          <w:bCs/>
          <w:color w:val="000000"/>
          <w:kern w:val="0"/>
          <w:sz w:val="32"/>
          <w:szCs w:val="32"/>
        </w:rPr>
      </w:pPr>
      <w:r>
        <w:rPr>
          <w:rFonts w:hint="eastAsia" w:ascii="仿宋_GB2312" w:hAnsi="宋体" w:eastAsia="仿宋_GB2312" w:cs="仿宋_GB2312"/>
          <w:bCs/>
          <w:color w:val="000000"/>
          <w:kern w:val="0"/>
          <w:sz w:val="32"/>
          <w:szCs w:val="32"/>
        </w:rPr>
        <w:t>附件2：</w:t>
      </w:r>
    </w:p>
    <w:p>
      <w:pPr>
        <w:pStyle w:val="6"/>
        <w:spacing w:line="307" w:lineRule="exact"/>
        <w:rPr>
          <w:rFonts w:hint="eastAsia"/>
          <w:b/>
          <w:bCs/>
          <w:sz w:val="28"/>
          <w:szCs w:val="28"/>
          <w:lang w:val="zh-CN"/>
        </w:rPr>
      </w:pPr>
      <w:r>
        <w:rPr>
          <w:sz w:val="21"/>
        </w:rPr>
        <w:drawing>
          <wp:anchor distT="0" distB="0" distL="114300" distR="114300" simplePos="0" relativeHeight="251659264" behindDoc="0" locked="0" layoutInCell="1" allowOverlap="1">
            <wp:simplePos x="0" y="0"/>
            <wp:positionH relativeFrom="column">
              <wp:posOffset>-377190</wp:posOffset>
            </wp:positionH>
            <wp:positionV relativeFrom="paragraph">
              <wp:posOffset>64770</wp:posOffset>
            </wp:positionV>
            <wp:extent cx="6393180" cy="8406765"/>
            <wp:effectExtent l="0" t="0" r="7620" b="13335"/>
            <wp:wrapNone/>
            <wp:docPr id="1" name="图片 5" descr="体质调研卡片（2019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体质调研卡片（20190518）"/>
                    <pic:cNvPicPr>
                      <a:picLocks noChangeAspect="1"/>
                    </pic:cNvPicPr>
                  </pic:nvPicPr>
                  <pic:blipFill>
                    <a:blip r:embed="rId6"/>
                    <a:srcRect t="7008"/>
                    <a:stretch>
                      <a:fillRect/>
                    </a:stretch>
                  </pic:blipFill>
                  <pic:spPr>
                    <a:xfrm>
                      <a:off x="765810" y="1375410"/>
                      <a:ext cx="6393180" cy="8406765"/>
                    </a:xfrm>
                    <a:prstGeom prst="rect">
                      <a:avLst/>
                    </a:prstGeom>
                    <a:noFill/>
                    <a:ln w="9525">
                      <a:noFill/>
                    </a:ln>
                    <a:effectLst/>
                  </pic:spPr>
                </pic:pic>
              </a:graphicData>
            </a:graphic>
          </wp:anchor>
        </w:drawing>
      </w: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bCs/>
          <w:sz w:val="32"/>
          <w:szCs w:val="32"/>
          <w:lang w:val="zh-CN"/>
        </w:rPr>
      </w:pPr>
    </w:p>
    <w:p>
      <w:pPr>
        <w:pStyle w:val="6"/>
        <w:spacing w:line="307" w:lineRule="exact"/>
        <w:rPr>
          <w:rFonts w:hint="eastAsia" w:ascii="仿宋_GB2312" w:eastAsia="仿宋_GB2312" w:cs="Times New Roman"/>
          <w:bCs/>
          <w:w w:val="85"/>
          <w:sz w:val="32"/>
          <w:szCs w:val="32"/>
          <w:lang w:val="zh-CN"/>
        </w:rPr>
      </w:pPr>
      <w:r>
        <w:rPr>
          <w:rFonts w:hint="eastAsia" w:ascii="仿宋_GB2312" w:eastAsia="仿宋_GB2312"/>
          <w:bCs/>
          <w:sz w:val="32"/>
          <w:szCs w:val="32"/>
          <w:lang w:val="zh-CN"/>
        </w:rPr>
        <w:t>附件</w:t>
      </w:r>
      <w:r>
        <w:rPr>
          <w:rFonts w:hint="eastAsia" w:ascii="仿宋_GB2312" w:hAnsi="Times New Roman" w:eastAsia="仿宋_GB2312" w:cs="Times New Roman"/>
          <w:bCs/>
          <w:w w:val="85"/>
          <w:sz w:val="32"/>
          <w:szCs w:val="32"/>
          <w:lang w:val="zh-CN"/>
        </w:rPr>
        <w:t>3：</w:t>
      </w:r>
    </w:p>
    <w:p>
      <w:pPr>
        <w:pStyle w:val="6"/>
        <w:spacing w:line="307" w:lineRule="exact"/>
        <w:rPr>
          <w:rFonts w:ascii="Times New Roman" w:eastAsia="Times New Roman" w:cs="Times New Roman"/>
          <w:b/>
          <w:bCs/>
          <w:w w:val="85"/>
          <w:sz w:val="28"/>
          <w:szCs w:val="28"/>
          <w:lang w:val="zh-CN"/>
        </w:rPr>
      </w:pPr>
    </w:p>
    <w:p>
      <w:pPr>
        <w:widowControl/>
        <w:spacing w:before="100" w:beforeAutospacing="1" w:after="100" w:afterAutospacing="1" w:line="540" w:lineRule="exact"/>
        <w:jc w:val="center"/>
        <w:rPr>
          <w:rFonts w:hint="eastAsia" w:ascii="方正小标宋简体" w:eastAsia="方正小标宋简体"/>
          <w:kern w:val="0"/>
          <w:sz w:val="40"/>
          <w:szCs w:val="40"/>
        </w:rPr>
      </w:pPr>
      <w:r>
        <w:rPr>
          <w:rFonts w:hint="eastAsia" w:ascii="方正小标宋简体" w:hAnsi="宋体" w:eastAsia="方正小标宋简体"/>
          <w:bCs/>
          <w:kern w:val="0"/>
          <w:sz w:val="40"/>
          <w:szCs w:val="40"/>
        </w:rPr>
        <w:t xml:space="preserve">  2014年全国学生体质与健康调研学生调查问卷</w:t>
      </w:r>
    </w:p>
    <w:p>
      <w:pPr>
        <w:widowControl/>
        <w:topLinePunct/>
        <w:spacing w:line="500" w:lineRule="exact"/>
        <w:ind w:left="315" w:leftChars="150" w:right="170" w:rightChars="81"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同学们：你们好！</w:t>
      </w:r>
    </w:p>
    <w:p>
      <w:pPr>
        <w:widowControl/>
        <w:topLinePunct/>
        <w:spacing w:line="500" w:lineRule="exact"/>
        <w:ind w:left="315" w:leftChars="150" w:firstLine="705" w:firstLineChars="2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本调查不记名，只作为我们全面了解你们参加体育锻炼的情况用，请如实填写。</w:t>
      </w:r>
    </w:p>
    <w:p>
      <w:pPr>
        <w:widowControl/>
        <w:topLinePunct/>
        <w:spacing w:line="500" w:lineRule="exact"/>
        <w:ind w:left="315" w:leftChars="150" w:firstLine="705" w:firstLineChars="2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本问卷由单选题和多选题组成，同学们在填写问卷时，请在你们认可、同意或符合实情的备选答案前划“√”或在横线上作简单填写。请同学们不要在方格内填写任何信息。</w:t>
      </w:r>
    </w:p>
    <w:p>
      <w:pPr>
        <w:widowControl/>
        <w:topLinePunct/>
        <w:spacing w:line="500" w:lineRule="exact"/>
        <w:ind w:left="315" w:leftChars="150" w:firstLine="405" w:firstLineChars="1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谢谢合作！</w:t>
      </w:r>
    </w:p>
    <w:p>
      <w:pPr>
        <w:widowControl/>
        <w:topLinePunct/>
        <w:spacing w:line="500" w:lineRule="exact"/>
        <w:ind w:left="315" w:leftChars="150" w:firstLine="4365" w:firstLineChars="145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全国学生体质与健康调研组</w:t>
      </w:r>
    </w:p>
    <w:p>
      <w:pPr>
        <w:widowControl/>
        <w:topLinePunct/>
        <w:spacing w:line="500" w:lineRule="exact"/>
        <w:ind w:left="315" w:leftChars="150"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 xml:space="preserve">                            </w:t>
      </w:r>
    </w:p>
    <w:p>
      <w:pPr>
        <w:widowControl/>
        <w:topLinePunct/>
        <w:spacing w:line="500" w:lineRule="exact"/>
        <w:ind w:left="315" w:leftChars="150" w:firstLine="105" w:firstLineChars="35"/>
        <w:jc w:val="left"/>
        <w:rPr>
          <w:rFonts w:hint="eastAsia" w:ascii="仿宋_GB2312" w:hAnsi="宋体" w:eastAsia="仿宋_GB2312" w:cs="仿宋_GB2312"/>
          <w:kern w:val="0"/>
          <w:sz w:val="30"/>
          <w:szCs w:val="30"/>
        </w:rPr>
      </w:pPr>
      <w:r>
        <w:rPr>
          <w:rFonts w:hint="eastAsia" w:ascii="仿宋_GB2312" w:hAnsi="宋体" w:eastAsia="仿宋_GB2312" w:cs="仿宋_GB2312"/>
          <w:kern w:val="0"/>
          <w:sz w:val="30"/>
          <w:szCs w:val="30"/>
        </w:rPr>
        <w:t>一、</w:t>
      </w:r>
      <w:r>
        <w:rPr>
          <w:rFonts w:hint="eastAsia" w:ascii="仿宋_GB2312" w:hAnsi="宋体" w:eastAsia="仿宋_GB2312" w:cs="仿宋_GB2312"/>
          <w:kern w:val="0"/>
          <w:sz w:val="30"/>
          <w:szCs w:val="30"/>
        </w:rPr>
        <w:tab/>
      </w:r>
      <w:r>
        <w:rPr>
          <w:rFonts w:hint="eastAsia" w:ascii="仿宋_GB2312" w:hAnsi="宋体" w:eastAsia="仿宋_GB2312" w:cs="仿宋_GB2312"/>
          <w:kern w:val="0"/>
          <w:sz w:val="30"/>
          <w:szCs w:val="30"/>
        </w:rPr>
        <w:t>你的个人情况</w:t>
      </w:r>
    </w:p>
    <w:p>
      <w:pPr>
        <w:spacing w:line="300" w:lineRule="auto"/>
        <w:rPr>
          <w:rFonts w:hint="eastAsia" w:ascii="仿宋" w:hAnsi="仿宋" w:eastAsia="仿宋" w:cs="仿宋"/>
          <w:bCs/>
          <w:color w:val="000000"/>
          <w:sz w:val="32"/>
        </w:rPr>
      </w:pPr>
      <w:r>
        <w:rPr>
          <w:rFonts w:hint="eastAsia" w:ascii="仿宋" w:hAnsi="仿宋" w:eastAsia="仿宋" w:cs="仿宋"/>
          <w:bCs/>
          <w:color w:val="000000"/>
          <w:sz w:val="32"/>
        </w:rPr>
        <w:t>附件3：</w:t>
      </w:r>
    </w:p>
    <w:p>
      <w:pPr>
        <w:spacing w:line="300" w:lineRule="auto"/>
        <w:jc w:val="center"/>
        <w:rPr>
          <w:rFonts w:hint="eastAsia" w:ascii="黑体" w:hAnsi="黑体" w:eastAsia="黑体" w:cs="黑体"/>
          <w:bCs/>
          <w:color w:val="000000"/>
          <w:sz w:val="32"/>
        </w:rPr>
      </w:pPr>
      <w:r>
        <w:rPr>
          <w:rFonts w:hint="eastAsia" w:ascii="黑体" w:hAnsi="黑体" w:eastAsia="黑体" w:cs="黑体"/>
          <w:bCs/>
          <w:color w:val="000000"/>
          <w:sz w:val="32"/>
        </w:rPr>
        <w:t>2019年全国学生体质与健康调研检测卡片（二）</w:t>
      </w:r>
    </w:p>
    <w:p>
      <w:pPr>
        <w:spacing w:line="300" w:lineRule="auto"/>
        <w:jc w:val="center"/>
        <w:rPr>
          <w:rFonts w:hint="eastAsia" w:ascii="方正小标宋简体" w:eastAsia="方正小标宋简体"/>
          <w:b/>
          <w:color w:val="000000"/>
          <w:sz w:val="28"/>
        </w:rPr>
      </w:pPr>
    </w:p>
    <w:p>
      <w:pPr>
        <w:spacing w:line="300" w:lineRule="auto"/>
        <w:rPr>
          <w:rFonts w:hint="eastAsia"/>
          <w:color w:val="000000"/>
          <w:sz w:val="28"/>
          <w:u w:val="single"/>
        </w:rPr>
      </w:pPr>
      <w:r>
        <w:rPr>
          <w:rFonts w:hint="eastAsia" w:ascii="仿宋_GB2312" w:hAnsi="宋体" w:eastAsia="仿宋_GB2312"/>
          <w:b/>
          <w:kern w:val="0"/>
          <w:sz w:val="28"/>
        </w:rPr>
        <w:t xml:space="preserve"> </w:t>
      </w:r>
      <w:r>
        <w:rPr>
          <w:rFonts w:hint="eastAsia"/>
          <w:b/>
          <w:color w:val="000000"/>
          <w:sz w:val="28"/>
        </w:rPr>
        <w:t>主要病史</w:t>
      </w:r>
    </w:p>
    <w:p>
      <w:pPr>
        <w:spacing w:line="300" w:lineRule="auto"/>
        <w:rPr>
          <w:rFonts w:hint="eastAsia"/>
          <w:color w:val="000000"/>
          <w:sz w:val="28"/>
          <w:u w:val="single"/>
        </w:rPr>
      </w:pP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 xml:space="preserve">                                     </w:t>
      </w:r>
    </w:p>
    <w:p>
      <w:pPr>
        <w:spacing w:line="300" w:lineRule="auto"/>
        <w:rPr>
          <w:rFonts w:hint="eastAsia"/>
          <w:color w:val="000000"/>
          <w:sz w:val="28"/>
          <w:u w:val="single"/>
        </w:rPr>
      </w:pPr>
      <w:r>
        <w:rPr>
          <w:rFonts w:hint="eastAsia"/>
          <w:color w:val="000000"/>
          <w:sz w:val="28"/>
          <w:u w:val="single"/>
        </w:rPr>
        <w:tab/>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p>
    <w:p>
      <w:pPr>
        <w:spacing w:line="300" w:lineRule="auto"/>
        <w:ind w:firstLine="1405" w:firstLineChars="500"/>
        <w:rPr>
          <w:rFonts w:hint="eastAsia"/>
          <w:color w:val="000000"/>
          <w:sz w:val="28"/>
        </w:rPr>
      </w:pPr>
      <w:r>
        <w:rPr>
          <w:rFonts w:hint="eastAsia"/>
          <w:b/>
          <w:color w:val="000000"/>
          <w:sz w:val="28"/>
        </w:rPr>
        <w:t>外   科                    内   科</w:t>
      </w:r>
    </w:p>
    <w:p>
      <w:pPr>
        <w:spacing w:line="300" w:lineRule="auto"/>
        <w:ind w:left="140" w:hanging="140" w:hangingChars="50"/>
        <w:rPr>
          <w:rFonts w:hint="eastAsia"/>
          <w:color w:val="000000"/>
          <w:sz w:val="28"/>
        </w:rPr>
      </w:pPr>
      <w:r>
        <w:rPr>
          <w:rFonts w:hint="eastAsia"/>
          <w:color w:val="000000"/>
          <w:sz w:val="28"/>
        </w:rPr>
        <w:t>皮肤_________________       心脏：心率_____次/分 心律</w:t>
      </w:r>
      <w:r>
        <w:rPr>
          <w:rFonts w:hint="eastAsia"/>
          <w:color w:val="000000"/>
          <w:sz w:val="28"/>
          <w:u w:val="single"/>
        </w:rPr>
        <w:t xml:space="preserve">     </w:t>
      </w:r>
    </w:p>
    <w:p>
      <w:pPr>
        <w:spacing w:line="300" w:lineRule="auto"/>
        <w:rPr>
          <w:rFonts w:hint="eastAsia"/>
          <w:color w:val="000000"/>
          <w:sz w:val="28"/>
        </w:rPr>
      </w:pPr>
      <w:r>
        <w:rPr>
          <w:rFonts w:hint="eastAsia"/>
          <w:color w:val="000000"/>
          <w:sz w:val="28"/>
        </w:rPr>
        <w:t>淋巴_________________</w:t>
      </w:r>
      <w:r>
        <w:rPr>
          <w:rFonts w:hint="eastAsia"/>
          <w:color w:val="000000"/>
          <w:sz w:val="28"/>
        </w:rPr>
        <w:tab/>
      </w:r>
      <w:r>
        <w:rPr>
          <w:rFonts w:hint="eastAsia"/>
          <w:color w:val="000000"/>
          <w:sz w:val="28"/>
        </w:rPr>
        <w:t xml:space="preserve">  杂音：部位______时期______</w:t>
      </w:r>
    </w:p>
    <w:p>
      <w:pPr>
        <w:spacing w:line="300" w:lineRule="auto"/>
        <w:rPr>
          <w:rFonts w:hint="eastAsia"/>
          <w:color w:val="000000"/>
          <w:sz w:val="28"/>
        </w:rPr>
      </w:pPr>
      <w:r>
        <w:rPr>
          <w:rFonts w:hint="eastAsia"/>
          <w:color w:val="000000"/>
          <w:sz w:val="28"/>
        </w:rPr>
        <w:t>颈___________________</w:t>
      </w:r>
      <w:r>
        <w:rPr>
          <w:rFonts w:hint="eastAsia"/>
          <w:color w:val="000000"/>
          <w:sz w:val="28"/>
        </w:rPr>
        <w:tab/>
      </w:r>
      <w:r>
        <w:rPr>
          <w:rFonts w:hint="eastAsia"/>
          <w:color w:val="000000"/>
          <w:sz w:val="28"/>
        </w:rPr>
        <w:tab/>
      </w:r>
      <w:r>
        <w:rPr>
          <w:rFonts w:hint="eastAsia"/>
          <w:color w:val="000000"/>
          <w:sz w:val="28"/>
        </w:rPr>
        <w:t xml:space="preserve">   响度______性质______</w:t>
      </w:r>
    </w:p>
    <w:p>
      <w:pPr>
        <w:spacing w:line="300" w:lineRule="auto"/>
        <w:rPr>
          <w:color w:val="000000"/>
          <w:sz w:val="28"/>
        </w:rPr>
      </w:pPr>
      <w:r>
        <w:rPr>
          <w:rFonts w:hint="eastAsia"/>
          <w:color w:val="000000"/>
          <w:sz w:val="28"/>
        </w:rPr>
        <w:t>甲状腺_______________</w:t>
      </w:r>
      <w:r>
        <w:rPr>
          <w:rFonts w:hint="eastAsia"/>
          <w:color w:val="000000"/>
          <w:sz w:val="28"/>
        </w:rPr>
        <w:tab/>
      </w:r>
      <w:r>
        <w:rPr>
          <w:rFonts w:hint="eastAsia"/>
          <w:color w:val="000000"/>
          <w:sz w:val="28"/>
        </w:rPr>
        <w:tab/>
      </w:r>
      <w:r>
        <w:rPr>
          <w:rFonts w:hint="eastAsia"/>
          <w:color w:val="000000"/>
          <w:sz w:val="28"/>
        </w:rPr>
        <w:t xml:space="preserve">   传导 </w:t>
      </w:r>
      <w:r>
        <w:rPr>
          <w:rFonts w:hint="eastAsia"/>
          <w:color w:val="000000"/>
          <w:sz w:val="28"/>
          <w:u w:val="single"/>
        </w:rPr>
        <w:t xml:space="preserve">               </w:t>
      </w:r>
    </w:p>
    <w:p>
      <w:pPr>
        <w:spacing w:line="300" w:lineRule="auto"/>
        <w:rPr>
          <w:rFonts w:hint="eastAsia"/>
          <w:color w:val="000000"/>
          <w:sz w:val="28"/>
        </w:rPr>
      </w:pPr>
      <w:r>
        <w:rPr>
          <w:rFonts w:hint="eastAsia"/>
          <w:b/>
          <w:color w:val="000000"/>
          <w:sz w:val="28"/>
        </w:rPr>
        <w:t>其他：</w:t>
      </w:r>
      <w:r>
        <w:rPr>
          <w:rFonts w:hint="eastAsia"/>
          <w:b/>
          <w:color w:val="000000"/>
          <w:sz w:val="28"/>
        </w:rPr>
        <w:tab/>
      </w:r>
      <w:r>
        <w:rPr>
          <w:rFonts w:hint="eastAsia"/>
          <w:b/>
          <w:color w:val="000000"/>
          <w:sz w:val="28"/>
        </w:rPr>
        <w:tab/>
      </w:r>
      <w:r>
        <w:rPr>
          <w:rFonts w:hint="eastAsia"/>
          <w:b/>
          <w:color w:val="000000"/>
          <w:sz w:val="28"/>
        </w:rPr>
        <w:tab/>
      </w:r>
      <w:r>
        <w:rPr>
          <w:rFonts w:hint="eastAsia"/>
          <w:b/>
          <w:color w:val="000000"/>
          <w:sz w:val="28"/>
        </w:rPr>
        <w:tab/>
      </w:r>
      <w:r>
        <w:rPr>
          <w:rFonts w:hint="eastAsia"/>
          <w:b/>
          <w:color w:val="000000"/>
          <w:sz w:val="28"/>
        </w:rPr>
        <w:t xml:space="preserve">        </w:t>
      </w:r>
      <w:r>
        <w:rPr>
          <w:rFonts w:hint="eastAsia"/>
          <w:color w:val="000000"/>
          <w:sz w:val="28"/>
        </w:rPr>
        <w:t>肝脏：剑下______性质____</w:t>
      </w:r>
    </w:p>
    <w:p>
      <w:pPr>
        <w:spacing w:line="300" w:lineRule="auto"/>
        <w:ind w:firstLine="140" w:firstLineChars="50"/>
        <w:rPr>
          <w:rFonts w:hint="eastAsia"/>
          <w:color w:val="000000"/>
          <w:sz w:val="28"/>
        </w:rPr>
      </w:pPr>
      <w:r>
        <w:rPr>
          <w:rFonts w:hint="eastAsia"/>
          <w:color w:val="000000"/>
          <w:sz w:val="28"/>
        </w:rPr>
        <w:t>耳</w:t>
      </w:r>
      <w:r>
        <w:rPr>
          <w:rFonts w:hint="eastAsia"/>
          <w:color w:val="000000"/>
          <w:sz w:val="28"/>
        </w:rPr>
        <w:tab/>
      </w:r>
      <w:r>
        <w:rPr>
          <w:rFonts w:hint="eastAsia"/>
          <w:color w:val="000000"/>
          <w:sz w:val="28"/>
        </w:rPr>
        <w:t>左______________</w:t>
      </w:r>
      <w:r>
        <w:rPr>
          <w:rFonts w:hint="eastAsia"/>
          <w:color w:val="000000"/>
          <w:sz w:val="28"/>
        </w:rPr>
        <w:tab/>
      </w:r>
      <w:r>
        <w:rPr>
          <w:rFonts w:hint="eastAsia"/>
          <w:color w:val="000000"/>
          <w:sz w:val="28"/>
        </w:rPr>
        <w:t xml:space="preserve">        肋下______性质</w:t>
      </w:r>
      <w:r>
        <w:rPr>
          <w:rFonts w:hint="eastAsia"/>
          <w:color w:val="000000"/>
          <w:sz w:val="28"/>
          <w:u w:val="single"/>
        </w:rPr>
        <w:t xml:space="preserve">          </w:t>
      </w:r>
      <w:r>
        <w:rPr>
          <w:rFonts w:hint="eastAsia"/>
          <w:color w:val="000000"/>
          <w:sz w:val="28"/>
        </w:rPr>
        <w:t xml:space="preserve"> </w:t>
      </w:r>
    </w:p>
    <w:p>
      <w:pPr>
        <w:spacing w:line="300" w:lineRule="auto"/>
        <w:rPr>
          <w:color w:val="000000"/>
          <w:sz w:val="28"/>
        </w:rPr>
      </w:pPr>
      <w:r>
        <w:rPr>
          <w:rFonts w:hint="eastAsia"/>
          <w:b/>
          <w:color w:val="000000"/>
          <w:sz w:val="28"/>
        </w:rPr>
        <w:tab/>
      </w:r>
      <w:r>
        <w:rPr>
          <w:rFonts w:hint="eastAsia"/>
          <w:color w:val="000000"/>
          <w:sz w:val="28"/>
        </w:rPr>
        <w:t>右______________</w:t>
      </w:r>
      <w:r>
        <w:rPr>
          <w:rFonts w:hint="eastAsia"/>
          <w:color w:val="000000"/>
          <w:sz w:val="28"/>
        </w:rPr>
        <w:tab/>
      </w:r>
      <w:r>
        <w:rPr>
          <w:rFonts w:hint="eastAsia"/>
          <w:color w:val="000000"/>
          <w:sz w:val="28"/>
        </w:rPr>
        <w:t xml:space="preserve">  脾脏：__________性质</w:t>
      </w:r>
      <w:r>
        <w:rPr>
          <w:rFonts w:hint="eastAsia"/>
          <w:color w:val="000000"/>
          <w:sz w:val="28"/>
          <w:u w:val="single"/>
        </w:rPr>
        <w:t xml:space="preserve">          </w:t>
      </w:r>
    </w:p>
    <w:p>
      <w:pPr>
        <w:spacing w:line="300" w:lineRule="auto"/>
        <w:ind w:firstLine="140" w:firstLineChars="50"/>
        <w:rPr>
          <w:rFonts w:hint="eastAsia"/>
          <w:color w:val="000000"/>
          <w:sz w:val="28"/>
        </w:rPr>
      </w:pPr>
      <w:r>
        <w:rPr>
          <w:rFonts w:hint="eastAsia"/>
          <w:color w:val="000000"/>
          <w:sz w:val="28"/>
        </w:rPr>
        <w:t>鼻__________________</w:t>
      </w:r>
      <w:r>
        <w:rPr>
          <w:rFonts w:hint="eastAsia"/>
          <w:color w:val="000000"/>
          <w:sz w:val="28"/>
        </w:rPr>
        <w:tab/>
      </w:r>
      <w:r>
        <w:rPr>
          <w:rFonts w:hint="eastAsia"/>
          <w:color w:val="000000"/>
          <w:sz w:val="28"/>
        </w:rPr>
        <w:t xml:space="preserve">  胸透（必要时）：</w:t>
      </w:r>
    </w:p>
    <w:p>
      <w:pPr>
        <w:spacing w:line="300" w:lineRule="auto"/>
        <w:ind w:firstLine="140" w:firstLineChars="50"/>
        <w:rPr>
          <w:rFonts w:hint="eastAsia"/>
          <w:color w:val="000000"/>
          <w:sz w:val="28"/>
        </w:rPr>
      </w:pPr>
      <w:r>
        <w:rPr>
          <w:rFonts w:hint="eastAsia"/>
          <w:color w:val="000000"/>
          <w:sz w:val="28"/>
        </w:rPr>
        <w:t>咽__________________       心电图（必要时）：</w:t>
      </w:r>
    </w:p>
    <w:p>
      <w:pPr>
        <w:spacing w:line="300" w:lineRule="auto"/>
        <w:ind w:firstLine="140" w:firstLineChars="50"/>
        <w:rPr>
          <w:rFonts w:hint="eastAsia" w:ascii="仿宋_GB2312" w:hAnsi="宋体" w:eastAsia="仿宋_GB2312"/>
          <w:b/>
          <w:kern w:val="0"/>
          <w:sz w:val="28"/>
        </w:rPr>
      </w:pPr>
      <w:r>
        <w:rPr>
          <w:rFonts w:hint="eastAsia"/>
          <w:color w:val="000000"/>
          <w:sz w:val="28"/>
        </w:rPr>
        <w:t>喉__________________</w:t>
      </w:r>
      <w:r>
        <w:rPr>
          <w:rFonts w:hint="eastAsia"/>
          <w:color w:val="000000"/>
          <w:sz w:val="28"/>
        </w:rPr>
        <w:tab/>
      </w:r>
      <w:r>
        <w:rPr>
          <w:rFonts w:hint="eastAsia"/>
          <w:color w:val="000000"/>
          <w:sz w:val="28"/>
        </w:rPr>
        <w:t xml:space="preserve">  B超（必要时做）：</w:t>
      </w:r>
    </w:p>
    <w:p>
      <w:pPr>
        <w:spacing w:line="300" w:lineRule="auto"/>
        <w:rPr>
          <w:rFonts w:hint="eastAsia"/>
          <w:color w:val="000000"/>
          <w:sz w:val="28"/>
        </w:rPr>
      </w:pPr>
      <w:r>
        <w:rPr>
          <w:rFonts w:hint="eastAsia"/>
          <w:b/>
          <w:color w:val="000000"/>
          <w:sz w:val="28"/>
        </w:rPr>
        <w:t>体检结论：</w:t>
      </w:r>
      <w:r>
        <w:rPr>
          <w:rFonts w:hint="eastAsia"/>
          <w:color w:val="000000"/>
          <w:sz w:val="28"/>
          <w:u w:val="single"/>
        </w:rPr>
        <w:t xml:space="preserve"> </w:t>
      </w:r>
      <w:r>
        <w:rPr>
          <w:rFonts w:hint="eastAsia"/>
          <w:color w:val="000000"/>
          <w:sz w:val="28"/>
          <w:u w:val="single"/>
        </w:rPr>
        <w:tab/>
      </w:r>
      <w:r>
        <w:rPr>
          <w:rFonts w:hint="eastAsia"/>
          <w:color w:val="000000"/>
          <w:sz w:val="28"/>
          <w:u w:val="single"/>
        </w:rPr>
        <w:tab/>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r>
        <w:rPr>
          <w:rFonts w:hint="eastAsia"/>
          <w:color w:val="000000"/>
          <w:sz w:val="28"/>
          <w:u w:val="single"/>
        </w:rPr>
        <w:tab/>
      </w:r>
      <w:r>
        <w:rPr>
          <w:rFonts w:hint="eastAsia"/>
          <w:color w:val="000000"/>
          <w:sz w:val="28"/>
          <w:u w:val="single"/>
        </w:rPr>
        <w:t xml:space="preserve">                                             </w:t>
      </w:r>
    </w:p>
    <w:p>
      <w:pPr>
        <w:spacing w:line="300" w:lineRule="auto"/>
        <w:rPr>
          <w:rFonts w:hint="eastAsia"/>
          <w:color w:val="000000"/>
          <w:sz w:val="28"/>
        </w:rPr>
      </w:pPr>
      <w:r>
        <w:rPr>
          <w:rFonts w:hint="eastAsia"/>
          <w:color w:val="000000"/>
          <w:sz w:val="28"/>
        </w:rPr>
        <w:t>是否能参加素质项目测试？ 是 □ 否 □</w:t>
      </w:r>
    </w:p>
    <w:p>
      <w:pPr>
        <w:spacing w:line="300" w:lineRule="auto"/>
        <w:ind w:firstLine="4480" w:firstLineChars="1600"/>
        <w:rPr>
          <w:rFonts w:hint="eastAsia"/>
          <w:color w:val="000000"/>
          <w:sz w:val="28"/>
          <w:u w:val="single"/>
        </w:rPr>
      </w:pPr>
      <w:r>
        <w:rPr>
          <w:rFonts w:hint="eastAsia"/>
          <w:color w:val="000000"/>
          <w:sz w:val="28"/>
        </w:rPr>
        <w:t>主检医师签名：</w:t>
      </w:r>
      <w:r>
        <w:rPr>
          <w:rFonts w:hint="eastAsia"/>
          <w:color w:val="000000"/>
          <w:sz w:val="28"/>
          <w:u w:val="single"/>
        </w:rPr>
        <w:tab/>
      </w:r>
      <w:r>
        <w:rPr>
          <w:rFonts w:hint="eastAsia"/>
          <w:color w:val="000000"/>
          <w:sz w:val="28"/>
          <w:u w:val="single"/>
        </w:rPr>
        <w:tab/>
      </w:r>
      <w:r>
        <w:rPr>
          <w:rFonts w:hint="eastAsia"/>
          <w:color w:val="000000"/>
          <w:sz w:val="28"/>
          <w:u w:val="single"/>
        </w:rPr>
        <w:tab/>
      </w:r>
    </w:p>
    <w:p>
      <w:pPr>
        <w:spacing w:line="300" w:lineRule="auto"/>
        <w:ind w:firstLine="4480" w:firstLineChars="1600"/>
        <w:rPr>
          <w:rFonts w:hint="eastAsia"/>
          <w:color w:val="000000"/>
          <w:sz w:val="28"/>
        </w:rPr>
      </w:pPr>
      <w:r>
        <w:rPr>
          <w:rFonts w:hint="eastAsia"/>
          <w:color w:val="000000"/>
          <w:sz w:val="28"/>
          <w:u w:val="single"/>
        </w:rPr>
        <w:t xml:space="preserve">      </w:t>
      </w:r>
      <w:r>
        <w:rPr>
          <w:rFonts w:hint="eastAsia"/>
          <w:color w:val="000000"/>
          <w:sz w:val="28"/>
        </w:rPr>
        <w:t>年</w:t>
      </w:r>
      <w:r>
        <w:rPr>
          <w:rFonts w:hint="eastAsia"/>
          <w:color w:val="000000"/>
          <w:sz w:val="28"/>
          <w:u w:val="single"/>
        </w:rPr>
        <w:t xml:space="preserve">      </w:t>
      </w:r>
      <w:r>
        <w:rPr>
          <w:rFonts w:hint="eastAsia"/>
          <w:color w:val="000000"/>
          <w:sz w:val="28"/>
        </w:rPr>
        <w:t xml:space="preserve">月 </w:t>
      </w:r>
      <w:r>
        <w:rPr>
          <w:rFonts w:hint="eastAsia"/>
          <w:color w:val="000000"/>
          <w:sz w:val="28"/>
          <w:u w:val="single"/>
        </w:rPr>
        <w:t xml:space="preserve">      </w:t>
      </w:r>
      <w:r>
        <w:rPr>
          <w:rFonts w:hint="eastAsia"/>
          <w:color w:val="000000"/>
          <w:sz w:val="28"/>
        </w:rPr>
        <w:t>日</w:t>
      </w:r>
    </w:p>
    <w:p>
      <w:pPr>
        <w:spacing w:line="300" w:lineRule="auto"/>
        <w:rPr>
          <w:rFonts w:hint="eastAsia" w:ascii="黑体" w:hAnsi="黑体" w:eastAsia="黑体" w:cs="黑体"/>
          <w:color w:val="000000"/>
          <w:kern w:val="0"/>
          <w:sz w:val="32"/>
        </w:rPr>
      </w:pPr>
      <w:r>
        <w:rPr>
          <w:rFonts w:hint="eastAsia" w:ascii="仿宋" w:hAnsi="仿宋" w:eastAsia="仿宋" w:cs="仿宋"/>
          <w:bCs/>
          <w:color w:val="000000"/>
          <w:sz w:val="32"/>
        </w:rPr>
        <w:t>附件4：</w:t>
      </w:r>
    </w:p>
    <w:p>
      <w:pPr>
        <w:pStyle w:val="6"/>
        <w:spacing w:line="624" w:lineRule="exact"/>
        <w:jc w:val="center"/>
        <w:rPr>
          <w:rFonts w:hint="eastAsia" w:ascii="黑体" w:hAnsi="黑体" w:eastAsia="黑体" w:cs="黑体"/>
          <w:color w:val="000000"/>
          <w:sz w:val="32"/>
        </w:rPr>
      </w:pPr>
      <w:r>
        <w:rPr>
          <w:rFonts w:hint="eastAsia" w:ascii="黑体" w:hAnsi="黑体" w:eastAsia="黑体" w:cs="黑体"/>
          <w:color w:val="000000"/>
          <w:sz w:val="32"/>
        </w:rPr>
        <w:t>全国学生体质与健康调研调查问卷</w:t>
      </w:r>
    </w:p>
    <w:p>
      <w:pPr>
        <w:widowControl/>
        <w:adjustRightInd w:val="0"/>
        <w:snapToGrid w:val="0"/>
        <w:spacing w:before="100" w:beforeAutospacing="1" w:line="360" w:lineRule="exact"/>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同学，您好！</w:t>
      </w:r>
    </w:p>
    <w:p>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为全面了解全国学生参加体育锻炼的情况，我们开展本调查。本调查与您的学习成绩、体育成绩均无关，请您如实填写。</w:t>
      </w:r>
    </w:p>
    <w:p>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问卷由单选题和多选题组成。单选题只能选择一个答案，多选题可以选择一个及以上答案。在填写问卷时，请将您选择的答案的序号或内容填写在</w:t>
      </w:r>
      <w:r>
        <w:rPr>
          <w:rFonts w:hint="eastAsia" w:ascii="仿宋_GB2312" w:hAnsi="仿宋_GB2312" w:eastAsia="仿宋_GB2312"/>
          <w:b/>
          <w:color w:val="000000"/>
          <w:kern w:val="0"/>
          <w:sz w:val="24"/>
        </w:rPr>
        <w:t>□</w:t>
      </w:r>
      <w:r>
        <w:rPr>
          <w:rFonts w:hint="eastAsia" w:ascii="仿宋_GB2312" w:hAnsi="仿宋_GB2312" w:eastAsia="仿宋_GB2312"/>
          <w:color w:val="000000"/>
          <w:kern w:val="0"/>
          <w:sz w:val="24"/>
        </w:rPr>
        <w:t>（栏）内或“</w:t>
      </w:r>
      <w:r>
        <w:rPr>
          <w:rFonts w:hint="eastAsia" w:ascii="仿宋_GB2312" w:hAnsi="仿宋_GB2312" w:eastAsia="仿宋_GB2312"/>
          <w:color w:val="000000"/>
          <w:kern w:val="0"/>
          <w:sz w:val="24"/>
          <w:u w:val="single"/>
        </w:rPr>
        <w:t xml:space="preserve">   </w:t>
      </w:r>
      <w:r>
        <w:rPr>
          <w:rFonts w:hint="eastAsia" w:ascii="仿宋_GB2312" w:hAnsi="仿宋_GB2312" w:eastAsia="仿宋_GB2312"/>
          <w:color w:val="000000"/>
          <w:kern w:val="0"/>
          <w:sz w:val="24"/>
        </w:rPr>
        <w:t>”上。</w:t>
      </w:r>
    </w:p>
    <w:p>
      <w:pPr>
        <w:widowControl/>
        <w:adjustRightInd w:val="0"/>
        <w:snapToGrid w:val="0"/>
        <w:spacing w:line="360" w:lineRule="exact"/>
        <w:ind w:firstLine="480" w:firstLineChars="200"/>
        <w:jc w:val="lef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谢谢合作！</w:t>
      </w:r>
    </w:p>
    <w:p>
      <w:pPr>
        <w:spacing w:line="360" w:lineRule="exact"/>
        <w:jc w:val="right"/>
        <w:rPr>
          <w:rFonts w:hint="eastAsia" w:ascii="仿宋_GB2312" w:hAnsi="仿宋_GB2312" w:eastAsia="仿宋_GB2312"/>
          <w:color w:val="000000"/>
          <w:kern w:val="0"/>
          <w:sz w:val="24"/>
        </w:rPr>
      </w:pPr>
      <w:r>
        <w:rPr>
          <w:rFonts w:hint="eastAsia" w:ascii="仿宋_GB2312" w:hAnsi="仿宋_GB2312" w:eastAsia="仿宋_GB2312"/>
          <w:color w:val="000000"/>
          <w:kern w:val="0"/>
          <w:sz w:val="24"/>
        </w:rPr>
        <w:t>全国学生体质与健康调研协调小组办公室</w:t>
      </w:r>
    </w:p>
    <w:p>
      <w:pPr>
        <w:pStyle w:val="6"/>
        <w:spacing w:line="624" w:lineRule="exact"/>
        <w:ind w:firstLine="6480" w:firstLineChars="2700"/>
        <w:jc w:val="both"/>
        <w:rPr>
          <w:rFonts w:hint="eastAsia" w:ascii="仿宋_GB2312" w:hAnsi="仿宋_GB2312" w:eastAsia="仿宋_GB2312"/>
          <w:color w:val="000000"/>
        </w:rPr>
      </w:pPr>
      <w:r>
        <w:rPr>
          <w:rFonts w:hint="eastAsia" w:ascii="仿宋_GB2312" w:hAnsi="仿宋_GB2312" w:eastAsia="仿宋_GB2312"/>
          <w:color w:val="000000"/>
        </w:rPr>
        <w:t>2019年   月   日</w:t>
      </w:r>
    </w:p>
    <w:tbl>
      <w:tblPr>
        <w:tblStyle w:val="3"/>
        <w:tblW w:w="12096" w:type="dxa"/>
        <w:tblInd w:w="-694" w:type="dxa"/>
        <w:tblLayout w:type="fixed"/>
        <w:tblCellMar>
          <w:top w:w="0" w:type="dxa"/>
          <w:left w:w="0" w:type="dxa"/>
          <w:bottom w:w="0" w:type="dxa"/>
          <w:right w:w="0" w:type="dxa"/>
        </w:tblCellMar>
      </w:tblPr>
      <w:tblGrid>
        <w:gridCol w:w="292"/>
        <w:gridCol w:w="598"/>
        <w:gridCol w:w="597"/>
        <w:gridCol w:w="596"/>
        <w:gridCol w:w="595"/>
        <w:gridCol w:w="595"/>
        <w:gridCol w:w="595"/>
        <w:gridCol w:w="595"/>
        <w:gridCol w:w="595"/>
        <w:gridCol w:w="595"/>
        <w:gridCol w:w="599"/>
        <w:gridCol w:w="580"/>
        <w:gridCol w:w="19"/>
        <w:gridCol w:w="523"/>
        <w:gridCol w:w="533"/>
        <w:gridCol w:w="533"/>
        <w:gridCol w:w="533"/>
        <w:gridCol w:w="533"/>
        <w:gridCol w:w="523"/>
        <w:gridCol w:w="523"/>
        <w:gridCol w:w="523"/>
        <w:gridCol w:w="422"/>
        <w:gridCol w:w="177"/>
        <w:gridCol w:w="422"/>
      </w:tblGrid>
      <w:tr>
        <w:tblPrEx>
          <w:tblLayout w:type="fixed"/>
          <w:tblCellMar>
            <w:top w:w="0" w:type="dxa"/>
            <w:left w:w="0" w:type="dxa"/>
            <w:bottom w:w="0" w:type="dxa"/>
            <w:right w:w="0" w:type="dxa"/>
          </w:tblCellMar>
        </w:tblPrEx>
        <w:trPr>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widowControl/>
              <w:jc w:val="left"/>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widowControl/>
              <w:jc w:val="left"/>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一、基本情况</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766" w:type="dxa"/>
            <w:gridSpan w:val="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1、你家有</w:t>
            </w:r>
            <w:r>
              <w:rPr>
                <w:rFonts w:hint="eastAsia"/>
                <w:b/>
                <w:color w:val="000000"/>
                <w:u w:val="single"/>
              </w:rPr>
              <w:t xml:space="preserve">      </w:t>
            </w:r>
            <w:r>
              <w:rPr>
                <w:rFonts w:hint="eastAsia"/>
                <w:b/>
                <w:color w:val="000000"/>
              </w:rPr>
              <w:t>个孩子，你排行第</w:t>
            </w:r>
            <w:r>
              <w:rPr>
                <w:rFonts w:hint="eastAsia"/>
                <w:b/>
                <w:color w:val="000000"/>
                <w:u w:val="single"/>
              </w:rPr>
              <w:t xml:space="preserve">      </w:t>
            </w:r>
            <w:r>
              <w:rPr>
                <w:rFonts w:hint="eastAsia"/>
                <w:b/>
                <w:color w:val="000000"/>
              </w:rPr>
              <w:t>。</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2981" w:type="dxa"/>
            <w:gridSpan w:val="5"/>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2、你父亲的教育程度是：</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（1）小学及以下</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（2）初中</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（3）高中或中专</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（4）大学或大专</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（5）研究生及以上</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（6）不知道</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2981" w:type="dxa"/>
            <w:gridSpan w:val="5"/>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3、你母亲的教育程度是：</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（1）小学及以下</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（2）初中</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（3）高中或中专</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（4）大学或大专</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（5）研究生及以上</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（6）不知道</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二、视力健康</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4、从2018年9月至今，学校给你做过几次视力检查？</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xml:space="preserve">（5）4次及以上 </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5、你目前是否佩戴框架眼镜、隐形眼镜或者角膜塑形镜（OK镜）？</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（1）是</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（2）否</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10783" w:type="dxa"/>
            <w:gridSpan w:val="2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6、如果你佩戴眼镜（框架眼镜、隐形眼镜或者角膜塑形镜），你目前佩戴的是在医生指导下配的吗？</w:t>
            </w: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（1）是</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（2）否</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9737" w:type="dxa"/>
            <w:gridSpan w:val="1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7、如果你佩戴眼镜（框架眼镜、隐形眼镜或者角膜塑形镜），你是</w:t>
            </w:r>
            <w:r>
              <w:rPr>
                <w:rFonts w:hint="eastAsia"/>
                <w:b/>
                <w:color w:val="000000"/>
                <w:u w:val="single"/>
              </w:rPr>
              <w:t xml:space="preserve">     </w:t>
            </w:r>
            <w:r>
              <w:rPr>
                <w:rFonts w:hint="eastAsia"/>
                <w:b/>
                <w:color w:val="000000"/>
              </w:rPr>
              <w:t>岁开始戴第一副的？</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8、上学日，你平均每天做几次眼保健操？</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（1）不做眼保健操</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9、周末，你平均每天做几次眼保健操？</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（1）不做眼保健操</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三、体育锻炼情况</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10、本学期，你每周上几节体育与健康课？</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（1）0节</w:t>
            </w:r>
          </w:p>
        </w:tc>
        <w:tc>
          <w:tcPr>
            <w:tcW w:w="1191"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（2）1节</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（3）2节</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（4）3节</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（5）4节</w:t>
            </w:r>
          </w:p>
        </w:tc>
        <w:tc>
          <w:tcPr>
            <w:tcW w:w="1655"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（6）5节及以上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7082" w:type="dxa"/>
            <w:gridSpan w:val="13"/>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11、你们学校是否存在“挤占”或“不上”体育与健康课的现象？</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（1）经常存在</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85"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（2）偶尔存在</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（3）不存在</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12、你上体育与健康课在运动时，经常会感觉到：</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（1）不出汗、很轻松</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（2）出汗、有点累</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（3）出汗、比较累</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（4）大汗淋漓、很累</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3576" w:type="dxa"/>
            <w:gridSpan w:val="6"/>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13、你平均每天上几次课间操？</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（5）4次及以上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14、最近一学年，学校共组织了几次运动会？</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（1）0次</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（3）2次</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（4）3次及以上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9737" w:type="dxa"/>
            <w:gridSpan w:val="1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15、最近6个月，你在学校平均每天用于体育锻炼的时间是？（体育锻炼是指参加的所有体</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育活动，主要包括课间操、体育课和课外体育活动）</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（1）不足半小时</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（2）半小时至1小时</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（3）1小时至2小时</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（4）2小时及以上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16、你是否使用计步设备、可穿戴设备或者运动APP？</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（1）经常</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（2）有时</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（3）偶尔</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（4）很少</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（5）从不</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17、通常情况下，你每天上学和放学回家时采用的主要交通方式是：</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（1）步行</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（2）自己骑自行车</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（3）乘公交车/地铁</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（4）私家车</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4"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（5）在学校寄宿</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18、通常情况下，你每天从家到学校的时间是：</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（1）10分钟以内</w:t>
            </w:r>
          </w:p>
        </w:tc>
        <w:tc>
          <w:tcPr>
            <w:tcW w:w="2380"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（2）10分钟～20分钟</w:t>
            </w: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xml:space="preserve">（3）21分钟～30分钟 </w:t>
            </w: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（4）31分钟～40分钟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（5）41分钟～50分钟</w:t>
            </w:r>
          </w:p>
        </w:tc>
        <w:tc>
          <w:tcPr>
            <w:tcW w:w="2380"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（6）50分钟以上</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（7）住校</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0260" w:type="dxa"/>
            <w:gridSpan w:val="1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19、过去7天中，区分上学日和周末，你分别有几天进行了如下活动，平均每天共计多少分钟：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vMerge w:val="restart"/>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活动内容</w:t>
            </w:r>
          </w:p>
        </w:tc>
        <w:tc>
          <w:tcPr>
            <w:tcW w:w="2964" w:type="dxa"/>
            <w:gridSpan w:val="5"/>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上学日</w:t>
            </w:r>
          </w:p>
        </w:tc>
        <w:tc>
          <w:tcPr>
            <w:tcW w:w="2674" w:type="dxa"/>
            <w:gridSpan w:val="6"/>
            <w:tcBorders>
              <w:top w:val="single" w:color="auto" w:sz="4" w:space="0"/>
              <w:left w:val="nil"/>
              <w:bottom w:val="nil"/>
              <w:right w:val="single" w:color="000000"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周末</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vMerge w:val="continue"/>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几天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平均每天共计</w:t>
            </w:r>
            <w:r>
              <w:rPr>
                <w:rFonts w:hint="eastAsia"/>
                <w:color w:val="000000"/>
              </w:rPr>
              <w:br w:type="textWrapping"/>
            </w:r>
            <w:r>
              <w:rPr>
                <w:rFonts w:hint="eastAsia"/>
                <w:color w:val="000000"/>
              </w:rPr>
              <w:t>多少分钟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几天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平均每天共计</w:t>
            </w:r>
            <w:r>
              <w:rPr>
                <w:rFonts w:hint="eastAsia"/>
                <w:color w:val="000000"/>
              </w:rPr>
              <w:br w:type="textWrapping"/>
            </w:r>
            <w:r>
              <w:rPr>
                <w:rFonts w:hint="eastAsia"/>
                <w:color w:val="000000"/>
              </w:rPr>
              <w:t>多少分钟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（1）低强度体力活动</w:t>
            </w:r>
            <w:r>
              <w:rPr>
                <w:rFonts w:hint="eastAsia"/>
                <w:b/>
                <w:color w:val="000000"/>
              </w:rPr>
              <w:br w:type="textWrapping"/>
            </w:r>
            <w:r>
              <w:rPr>
                <w:rFonts w:hint="eastAsia"/>
                <w:color w:val="000000"/>
              </w:rPr>
              <w:t>指引起呼吸频率或心率稍有增加，感觉轻松的身体活动。例如在平坦的地面缓慢地步行，站立时轻度的体力活动（如整理床铺、洗碗等），演奏乐器等。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（2）中强度体力活动</w:t>
            </w:r>
            <w:r>
              <w:rPr>
                <w:rFonts w:hint="eastAsia"/>
                <w:b/>
                <w:color w:val="000000"/>
              </w:rPr>
              <w:br w:type="textWrapping"/>
            </w:r>
            <w:r>
              <w:rPr>
                <w:rFonts w:hint="eastAsia"/>
                <w:color w:val="000000"/>
              </w:rPr>
              <w:t>指要花费中等力气完成，感觉有点气喘吁吁、出汗或有点累。例如以正常的速度骑自行车、快步走、滑冰等。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（3）高强度体力活动</w:t>
            </w:r>
            <w:r>
              <w:rPr>
                <w:rFonts w:hint="eastAsia"/>
                <w:b/>
                <w:color w:val="000000"/>
              </w:rPr>
              <w:br w:type="textWrapping"/>
            </w:r>
            <w:r>
              <w:rPr>
                <w:rFonts w:hint="eastAsia"/>
                <w:color w:val="000000"/>
              </w:rPr>
              <w:t>指要花费大力气完成，感觉气吁、大汗或很累，如搬运重物、快速跑步、激烈打球、踢球或快速骑自行车等。</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（4）白天户外活动时间</w:t>
            </w:r>
          </w:p>
        </w:tc>
        <w:tc>
          <w:tcPr>
            <w:tcW w:w="1190" w:type="dxa"/>
            <w:gridSpan w:val="2"/>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774"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1075" w:type="dxa"/>
            <w:gridSpan w:val="3"/>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天</w:t>
            </w:r>
          </w:p>
        </w:tc>
        <w:tc>
          <w:tcPr>
            <w:tcW w:w="1599" w:type="dxa"/>
            <w:gridSpan w:val="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u w:val="single"/>
              </w:rPr>
              <w:t xml:space="preserve">          </w:t>
            </w:r>
            <w:r>
              <w:rPr>
                <w:rFonts w:hint="eastAsia"/>
                <w:color w:val="000000"/>
              </w:rPr>
              <w:t>分钟</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10260" w:type="dxa"/>
            <w:gridSpan w:val="1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20、在过去的7天中，有几天进行了肌肉力量的锻炼（包括深蹲、仰卧起坐、俯卧撑、引体向上</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615" w:type="dxa"/>
            <w:gridSpan w:val="14"/>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等徒手训练，以及使用哑铃、弹力带、健身器械等进行的锻炼）？</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（5）4天</w:t>
            </w:r>
          </w:p>
        </w:tc>
        <w:tc>
          <w:tcPr>
            <w:tcW w:w="1655"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（6）5天及以上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21、你的父母支持你在课余时间参加体育活动吗？</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（1）非常支持  （2）支持  （3）中立，没有明确态度  （4）不太支持</w:t>
            </w: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（5）非常不支持</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22、你的父母亲在业余时间里喜欢参加体育活动吗？</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（1）父母都喜欢</w:t>
            </w:r>
          </w:p>
        </w:tc>
        <w:tc>
          <w:tcPr>
            <w:tcW w:w="1785"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（2）父亲喜欢</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74"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（3）母亲喜欢</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132"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（4）父母都不喜欢</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8681" w:type="dxa"/>
            <w:gridSpan w:val="16"/>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23、以下是关于运动的说法，在你认为正确的栏中打（√）。我做运动是因为：</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8"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7"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6"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非常同意</w:t>
            </w:r>
          </w:p>
        </w:tc>
        <w:tc>
          <w:tcPr>
            <w:tcW w:w="1194"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同意</w:t>
            </w:r>
          </w:p>
        </w:tc>
        <w:tc>
          <w:tcPr>
            <w:tcW w:w="1122"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不确定</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不同意</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非常不同意</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（1）运动能让我更好看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（2）运动让我有更多能量</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（3）运动让我觉得更快乐</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（4）运动让我觉得有趣味</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（5）运动让我能够认识更多朋友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（6）运动让我更强壮</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（7）运动让我更喜欢自己</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（8）运动让我有更好的身体线条</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（9）运动让我觉得自己更健康</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9214" w:type="dxa"/>
            <w:gridSpan w:val="17"/>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24、以下是关于运动的说法，在你认为正确的栏中打（√）。我不做运动是因为：</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8" w:type="dxa"/>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7"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6"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非常同意</w:t>
            </w:r>
          </w:p>
        </w:tc>
        <w:tc>
          <w:tcPr>
            <w:tcW w:w="1194"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同意</w:t>
            </w:r>
          </w:p>
        </w:tc>
        <w:tc>
          <w:tcPr>
            <w:tcW w:w="1122" w:type="dxa"/>
            <w:gridSpan w:val="3"/>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不确定</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不同意</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sz w:val="18"/>
              </w:rPr>
            </w:pPr>
            <w:r>
              <w:rPr>
                <w:rFonts w:hint="eastAsia"/>
                <w:color w:val="000000"/>
                <w:sz w:val="18"/>
              </w:rPr>
              <w:t>非常不同意</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（1）我没有足够的时间</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（2）我有太多家务要做</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（3）没有合适的场地</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（4）天气不佳</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（5）我没有合适的运动服装和鞋</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（6）我不懂得运动的技巧</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（7）我没有合适的运动器材</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（8）我有太多功课要做</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（9）我没有运动伙伴</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3576" w:type="dxa"/>
            <w:gridSpan w:val="6"/>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（10）我不喜欢运动</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80"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42" w:type="dxa"/>
            <w:gridSpan w:val="2"/>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25、以下说法，对你来说适合的是：</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single" w:color="auto" w:sz="4" w:space="0"/>
              <w:left w:val="single" w:color="auto" w:sz="4" w:space="0"/>
              <w:bottom w:val="nil"/>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是</w:t>
            </w:r>
          </w:p>
        </w:tc>
        <w:tc>
          <w:tcPr>
            <w:tcW w:w="1066"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否</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（1）我积极参加体力活动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nil"/>
              <w:left w:val="single" w:color="auto" w:sz="4" w:space="0"/>
              <w:bottom w:val="nil"/>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（2）在过去的六个月我一直进行规律体力活动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single" w:color="auto" w:sz="4" w:space="0"/>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（3）我现在保持着规律体力活动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7082" w:type="dxa"/>
            <w:gridSpan w:val="13"/>
            <w:tcBorders>
              <w:top w:val="nil"/>
              <w:left w:val="single" w:color="auto" w:sz="4" w:space="0"/>
              <w:bottom w:val="single" w:color="auto" w:sz="4" w:space="0"/>
              <w:right w:val="single" w:color="000000" w:sz="4" w:space="0"/>
            </w:tcBorders>
            <w:noWrap w:val="0"/>
            <w:tcMar>
              <w:top w:w="15" w:type="dxa"/>
              <w:left w:w="15" w:type="dxa"/>
              <w:bottom w:w="0" w:type="dxa"/>
              <w:right w:w="15" w:type="dxa"/>
            </w:tcMar>
            <w:vAlign w:val="center"/>
          </w:tcPr>
          <w:p>
            <w:pPr>
              <w:rPr>
                <w:rFonts w:hint="eastAsia"/>
                <w:color w:val="000000"/>
              </w:rPr>
            </w:pPr>
            <w:r>
              <w:rPr>
                <w:rFonts w:hint="eastAsia"/>
                <w:color w:val="000000"/>
              </w:rPr>
              <w:t>（4）在未来六个月我会更加积极参加体力活动</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9737" w:type="dxa"/>
            <w:gridSpan w:val="18"/>
            <w:tcBorders>
              <w:top w:val="nil"/>
              <w:left w:val="nil"/>
              <w:bottom w:val="nil"/>
              <w:right w:val="nil"/>
            </w:tcBorders>
            <w:noWrap w:val="0"/>
            <w:tcMar>
              <w:top w:w="15" w:type="dxa"/>
              <w:left w:w="15" w:type="dxa"/>
              <w:bottom w:w="0" w:type="dxa"/>
              <w:right w:w="15" w:type="dxa"/>
            </w:tcMar>
            <w:vAlign w:val="center"/>
          </w:tcPr>
          <w:p>
            <w:pPr>
              <w:rPr>
                <w:rFonts w:hint="eastAsia" w:eastAsia="黑体"/>
                <w:color w:val="000000"/>
              </w:rPr>
            </w:pPr>
            <w:r>
              <w:rPr>
                <w:rFonts w:hint="eastAsia" w:eastAsia="黑体"/>
                <w:color w:val="000000"/>
              </w:rPr>
              <w:t>（注：体力活动包括快走、跑步、踏单车、游泳或其他与这些强烈程度相似的活动；规律体力活动</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eastAsia="黑体"/>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eastAsia="黑体"/>
                <w:color w:val="000000"/>
              </w:rPr>
            </w:pPr>
            <w:r>
              <w:rPr>
                <w:rFonts w:hint="eastAsia" w:eastAsia="黑体"/>
                <w:color w:val="000000"/>
              </w:rPr>
              <w:t>是指每天连续或累计至少30 分钟，每周至少5天。）</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eastAsia="黑体"/>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四、饮食情况</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4766" w:type="dxa"/>
            <w:gridSpan w:val="8"/>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26、在过去7天里，有几天你吃了早餐？</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27、在过去7天里，有几天你至少吃了1个鸡蛋？</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7615" w:type="dxa"/>
            <w:gridSpan w:val="14"/>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28、在过去7天里，有几天你至少喝了一杯牛奶/酸奶或豆奶（豆浆）？</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（1）0天</w:t>
            </w:r>
          </w:p>
        </w:tc>
        <w:tc>
          <w:tcPr>
            <w:tcW w:w="1191"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（2）1天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（3）2天</w:t>
            </w: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（4）3天</w:t>
            </w:r>
          </w:p>
        </w:tc>
        <w:tc>
          <w:tcPr>
            <w:tcW w:w="1194"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（5）4天</w:t>
            </w:r>
          </w:p>
        </w:tc>
        <w:tc>
          <w:tcPr>
            <w:tcW w:w="1122"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（6）5天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（7）6天</w:t>
            </w:r>
          </w:p>
        </w:tc>
        <w:tc>
          <w:tcPr>
            <w:tcW w:w="1066"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（8）7天</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10260" w:type="dxa"/>
            <w:gridSpan w:val="1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29、在过去的30天里，你通常每天喝几次含糖饮料，如可乐、茶（类）饮料、含果汁饮料等？</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（1）没有喝过</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0" w:type="dxa"/>
            <w:gridSpan w:val="4"/>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（2）少于每天1次</w:t>
            </w:r>
          </w:p>
        </w:tc>
        <w:tc>
          <w:tcPr>
            <w:tcW w:w="1774"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（3）每天1次</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（4）每天2次</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（5）每天3次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85"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（6）每天4次</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16" w:type="dxa"/>
            <w:gridSpan w:val="5"/>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（7）每天5次及以上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五、睡眠及久坐情况</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30、通常情况下，你的睡眠时间（采用12小时制）为:</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60" w:type="dxa"/>
            <w:gridSpan w:val="10"/>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例：晚上睡觉时间为</w:t>
            </w:r>
            <w:r>
              <w:rPr>
                <w:rFonts w:hint="eastAsia"/>
                <w:color w:val="000000"/>
                <w:u w:val="single"/>
              </w:rPr>
              <w:t>9：30</w:t>
            </w:r>
            <w:r>
              <w:rPr>
                <w:rFonts w:hint="eastAsia"/>
                <w:color w:val="000000"/>
              </w:rPr>
              <w:t>；早上起床时间为</w:t>
            </w:r>
            <w:r>
              <w:rPr>
                <w:rFonts w:hint="eastAsia"/>
                <w:color w:val="000000"/>
                <w:u w:val="single"/>
              </w:rPr>
              <w:t>7：15</w:t>
            </w:r>
            <w:r>
              <w:rPr>
                <w:rFonts w:hint="eastAsia"/>
                <w:color w:val="000000"/>
              </w:rPr>
              <w:t>。</w:t>
            </w: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6540" w:type="dxa"/>
            <w:gridSpan w:val="11"/>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上学日：晚上睡觉时间为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；早上起床时间为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6540" w:type="dxa"/>
            <w:gridSpan w:val="11"/>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周末：  晚上睡觉时间为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；早上起床时间为</w:t>
            </w:r>
            <w:r>
              <w:rPr>
                <w:rFonts w:hint="eastAsia"/>
                <w:color w:val="000000"/>
                <w:u w:val="single"/>
              </w:rPr>
              <w:t xml:space="preserve">     </w:t>
            </w:r>
            <w:r>
              <w:rPr>
                <w:rFonts w:hint="eastAsia"/>
                <w:color w:val="000000"/>
              </w:rPr>
              <w:t>：</w:t>
            </w:r>
            <w:r>
              <w:rPr>
                <w:rFonts w:hint="eastAsia"/>
                <w:color w:val="000000"/>
                <w:u w:val="single"/>
              </w:rPr>
              <w:t xml:space="preserve">    </w:t>
            </w:r>
            <w:r>
              <w:rPr>
                <w:rFonts w:hint="eastAsia"/>
                <w:color w:val="000000"/>
              </w:rPr>
              <w:t>。</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61" w:type="dxa"/>
            <w:gridSpan w:val="9"/>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31、通常情况下，你的午睡时长为</w:t>
            </w:r>
            <w:r>
              <w:rPr>
                <w:rFonts w:hint="eastAsia"/>
                <w:b/>
                <w:color w:val="000000"/>
                <w:u w:val="single"/>
              </w:rPr>
              <w:t xml:space="preserve">        </w:t>
            </w:r>
            <w:r>
              <w:rPr>
                <w:rFonts w:hint="eastAsia"/>
                <w:b/>
                <w:color w:val="000000"/>
              </w:rPr>
              <w:t xml:space="preserve">分钟。 </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6540" w:type="dxa"/>
            <w:gridSpan w:val="11"/>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32、在过去7天中，你上学日平均每天在教室上几节课？</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5"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（1）4节</w:t>
            </w: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（2）5节</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90"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（3）6节</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79"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（4）7节</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599" w:type="dxa"/>
            <w:gridSpan w:val="3"/>
            <w:tcBorders>
              <w:top w:val="nil"/>
              <w:left w:val="nil"/>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（5）8节及以上</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1205" w:type="dxa"/>
            <w:gridSpan w:val="21"/>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33、在过去7天中，你上学日进行下列静态活动的平均时长为多少？（请在符合情况的栏处打“√”号）</w:t>
            </w: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vMerge w:val="restart"/>
            <w:tcBorders>
              <w:top w:val="single" w:color="auto" w:sz="4" w:space="0"/>
              <w:left w:val="single" w:color="auto" w:sz="4" w:space="0"/>
              <w:bottom w:val="nil"/>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9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没有</w:t>
            </w:r>
          </w:p>
        </w:tc>
        <w:tc>
          <w:tcPr>
            <w:tcW w:w="6233" w:type="dxa"/>
            <w:gridSpan w:val="1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有，平均每天时长（单位为小时）</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vMerge w:val="continue"/>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p>
        </w:tc>
        <w:tc>
          <w:tcPr>
            <w:tcW w:w="595" w:type="dxa"/>
            <w:vMerge w:val="continue"/>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小于</w:t>
            </w:r>
            <w:r>
              <w:rPr>
                <w:rFonts w:hint="eastAsia"/>
                <w:color w:val="000000"/>
              </w:rPr>
              <w:br w:type="textWrapping"/>
            </w:r>
            <w:r>
              <w:rPr>
                <w:rFonts w:hint="eastAsia"/>
                <w:color w:val="000000"/>
              </w:rPr>
              <w:t>0.5</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0.5—1(不含1,后同)</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1—2</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2—3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3—4</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4—5</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5—6</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6—7</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7—8</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8及</w:t>
            </w:r>
            <w:r>
              <w:rPr>
                <w:rFonts w:hint="eastAsia"/>
                <w:color w:val="000000"/>
              </w:rPr>
              <w:br w:type="textWrapping"/>
            </w:r>
            <w:r>
              <w:rPr>
                <w:rFonts w:hint="eastAsia"/>
                <w:color w:val="000000"/>
              </w:rPr>
              <w:t>以上</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（1）放学后静坐学习（完成课内和课外作业、参加校外培训班）</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nil"/>
              <w:left w:val="single" w:color="auto" w:sz="4" w:space="0"/>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（2）看电视</w:t>
            </w:r>
          </w:p>
        </w:tc>
        <w:tc>
          <w:tcPr>
            <w:tcW w:w="595"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（3）用手机、平板电脑、电子游戏机、电脑等玩游戏、看视频或电子书等</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0783" w:type="dxa"/>
            <w:gridSpan w:val="20"/>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34、在过去7天中，你周末进行下列静态活动的平均时长为多少？（请在符合情况的栏处打“√”号）</w:t>
            </w: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vMerge w:val="restart"/>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95" w:type="dxa"/>
            <w:vMerge w:val="restart"/>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没有</w:t>
            </w:r>
          </w:p>
        </w:tc>
        <w:tc>
          <w:tcPr>
            <w:tcW w:w="6233" w:type="dxa"/>
            <w:gridSpan w:val="1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有，平均每天时长（单位为小时）</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vMerge w:val="continue"/>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p>
        </w:tc>
        <w:tc>
          <w:tcPr>
            <w:tcW w:w="595" w:type="dxa"/>
            <w:vMerge w:val="continue"/>
            <w:tcBorders>
              <w:top w:val="single" w:color="auto" w:sz="4" w:space="0"/>
              <w:left w:val="single" w:color="auto" w:sz="4" w:space="0"/>
              <w:bottom w:val="single" w:color="000000" w:sz="4" w:space="0"/>
              <w:right w:val="single" w:color="auto" w:sz="4" w:space="0"/>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小于</w:t>
            </w:r>
            <w:r>
              <w:rPr>
                <w:rFonts w:hint="eastAsia"/>
                <w:color w:val="000000"/>
              </w:rPr>
              <w:br w:type="textWrapping"/>
            </w:r>
            <w:r>
              <w:rPr>
                <w:rFonts w:hint="eastAsia"/>
                <w:color w:val="000000"/>
              </w:rPr>
              <w:t>0.5</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0.5—1(不含1,后同)</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1—2</w:t>
            </w:r>
          </w:p>
        </w:tc>
        <w:tc>
          <w:tcPr>
            <w:tcW w:w="599"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2—3</w:t>
            </w:r>
          </w:p>
        </w:tc>
        <w:tc>
          <w:tcPr>
            <w:tcW w:w="580"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3—4</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4—5</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5—6</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6—7</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7—8</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8及</w:t>
            </w:r>
            <w:r>
              <w:rPr>
                <w:rFonts w:hint="eastAsia"/>
                <w:color w:val="000000"/>
              </w:rPr>
              <w:br w:type="textWrapping"/>
            </w:r>
            <w:r>
              <w:rPr>
                <w:rFonts w:hint="eastAsia"/>
                <w:color w:val="000000"/>
              </w:rPr>
              <w:t>以上</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single" w:color="auto" w:sz="4" w:space="0"/>
              <w:left w:val="single" w:color="auto" w:sz="4" w:space="0"/>
              <w:bottom w:val="nil"/>
              <w:right w:val="nil"/>
            </w:tcBorders>
            <w:noWrap w:val="0"/>
            <w:tcMar>
              <w:top w:w="15" w:type="dxa"/>
              <w:left w:w="15" w:type="dxa"/>
              <w:bottom w:w="0" w:type="dxa"/>
              <w:right w:w="15" w:type="dxa"/>
            </w:tcMar>
            <w:vAlign w:val="center"/>
          </w:tcPr>
          <w:p>
            <w:pPr>
              <w:rPr>
                <w:rFonts w:hint="eastAsia"/>
                <w:color w:val="000000"/>
              </w:rPr>
            </w:pPr>
            <w:r>
              <w:rPr>
                <w:rFonts w:hint="eastAsia"/>
                <w:color w:val="000000"/>
              </w:rPr>
              <w:t>（1）静坐学习（完成课内和课外作业、参加校外培训班）</w:t>
            </w:r>
          </w:p>
        </w:tc>
        <w:tc>
          <w:tcPr>
            <w:tcW w:w="595"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80"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single" w:color="auto" w:sz="4" w:space="0"/>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nil"/>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（2）看电视</w:t>
            </w:r>
          </w:p>
        </w:tc>
        <w:tc>
          <w:tcPr>
            <w:tcW w:w="595"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80"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2386" w:type="dxa"/>
            <w:gridSpan w:val="4"/>
            <w:tcBorders>
              <w:top w:val="single" w:color="auto" w:sz="4" w:space="0"/>
              <w:left w:val="single" w:color="auto" w:sz="4" w:space="0"/>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（3）用手机、平板电脑、电子游戏机、电脑等玩游戏、看视频或电子书等</w:t>
            </w:r>
          </w:p>
        </w:tc>
        <w:tc>
          <w:tcPr>
            <w:tcW w:w="595"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b/>
                <w:color w:val="000000"/>
              </w:rPr>
            </w:pPr>
            <w:r>
              <w:rPr>
                <w:rFonts w:hint="eastAsia"/>
                <w:b/>
                <w:color w:val="000000"/>
              </w:rPr>
              <w:t>　</w:t>
            </w:r>
          </w:p>
        </w:tc>
        <w:tc>
          <w:tcPr>
            <w:tcW w:w="595"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99"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80"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42" w:type="dxa"/>
            <w:gridSpan w:val="2"/>
            <w:tcBorders>
              <w:top w:val="nil"/>
              <w:left w:val="nil"/>
              <w:bottom w:val="single" w:color="auto" w:sz="4" w:space="0"/>
              <w:right w:val="nil"/>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33" w:type="dxa"/>
            <w:tcBorders>
              <w:top w:val="nil"/>
              <w:left w:val="nil"/>
              <w:bottom w:val="single" w:color="auto" w:sz="4" w:space="0"/>
              <w:right w:val="single" w:color="auto" w:sz="4" w:space="0"/>
            </w:tcBorders>
            <w:noWrap w:val="0"/>
            <w:tcMar>
              <w:top w:w="15" w:type="dxa"/>
              <w:left w:w="15" w:type="dxa"/>
              <w:bottom w:w="0" w:type="dxa"/>
              <w:right w:w="15" w:type="dxa"/>
            </w:tcMar>
            <w:vAlign w:val="center"/>
          </w:tcPr>
          <w:p>
            <w:pPr>
              <w:rPr>
                <w:rFonts w:hint="eastAsia"/>
                <w:b/>
                <w:color w:val="000000"/>
              </w:rPr>
            </w:pPr>
            <w:r>
              <w:rPr>
                <w:rFonts w:hint="eastAsia"/>
                <w:b/>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1791" w:type="dxa"/>
            <w:gridSpan w:val="3"/>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r>
              <w:rPr>
                <w:rFonts w:hint="eastAsia" w:eastAsia="黑体"/>
                <w:b/>
                <w:color w:val="000000"/>
              </w:rPr>
              <w:t>六、心理健康</w:t>
            </w: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eastAsia="黑体"/>
                <w:b/>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8148" w:type="dxa"/>
            <w:gridSpan w:val="15"/>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xml:space="preserve">35、请根据你过去四个星期的心理体验，在符合情况的栏处打“√”号。 </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总是有</w:t>
            </w:r>
          </w:p>
        </w:tc>
        <w:tc>
          <w:tcPr>
            <w:tcW w:w="1179" w:type="dxa"/>
            <w:gridSpan w:val="2"/>
            <w:tcBorders>
              <w:top w:val="single" w:color="auto" w:sz="4" w:space="0"/>
              <w:left w:val="nil"/>
              <w:bottom w:val="single" w:color="auto" w:sz="4" w:space="0"/>
              <w:right w:val="single" w:color="000000"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经常有</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有时有</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很少有</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从来没有</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（1）我对未来感到乐观</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（2）我感觉自己很有用</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（3）我感觉很放松</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（4）我很乐意与别人相处</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（5）我感觉精力充沛</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（6）我能妥善地处理问题</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（7）我的头脑一直都很清醒</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（8）我一直都自我感觉良好</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（9）我感觉和别人的关系很亲近</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（10）我一直都很自信</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（11）面对问题，我能做出自己的决定</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（12）我一直都有被关爱的感觉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（13）我对新事物很感兴趣</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（14）我感觉很愉快</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8148" w:type="dxa"/>
            <w:gridSpan w:val="15"/>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r>
              <w:rPr>
                <w:rFonts w:hint="eastAsia"/>
                <w:b/>
                <w:color w:val="000000"/>
              </w:rPr>
              <w:t xml:space="preserve">36、请根据你过去四个星期的心理体验，在符合情况的栏处打“√”号。 </w:t>
            </w: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b/>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　</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所有时间</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大部分时间</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有些时候</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偶尔</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几乎没有</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nil"/>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（1）你是否经常无缘无故地感觉到劳累?</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（2）你是否经常感到紧张?</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（3）你是否经常紧张得没有什么事情可以使你平静下来?</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（4）你是否经常感到无助?</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（5）你是否经常感到休息不好且很不安?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（6）你是否经常感到坐立不安?</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（7）你是否经常感到沮丧?</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（8）你是否经常感到任何事情都很困难?</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（9）你是否经常感到任何事情都不能激起你的兴趣？</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171" w:type="dxa"/>
            <w:gridSpan w:val="7"/>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rPr>
                <w:rFonts w:hint="eastAsia"/>
                <w:color w:val="000000"/>
              </w:rPr>
            </w:pPr>
            <w:r>
              <w:rPr>
                <w:rFonts w:hint="eastAsia"/>
                <w:color w:val="000000"/>
              </w:rPr>
              <w:t>（10）你是否经常感到没有什么价值?</w:t>
            </w:r>
          </w:p>
        </w:tc>
        <w:tc>
          <w:tcPr>
            <w:tcW w:w="1190"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179"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75" w:type="dxa"/>
            <w:gridSpan w:val="3"/>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6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1056" w:type="dxa"/>
            <w:gridSpan w:val="2"/>
            <w:tcBorders>
              <w:top w:val="single" w:color="auto" w:sz="4" w:space="0"/>
              <w:left w:val="nil"/>
              <w:bottom w:val="single" w:color="auto" w:sz="4" w:space="0"/>
              <w:right w:val="single" w:color="auto" w:sz="4" w:space="0"/>
            </w:tcBorders>
            <w:noWrap w:val="0"/>
            <w:tcMar>
              <w:top w:w="15" w:type="dxa"/>
              <w:left w:w="15" w:type="dxa"/>
              <w:bottom w:w="0" w:type="dxa"/>
              <w:right w:w="15" w:type="dxa"/>
            </w:tcMar>
            <w:vAlign w:val="center"/>
          </w:tcPr>
          <w:p>
            <w:pPr>
              <w:jc w:val="center"/>
              <w:rPr>
                <w:rFonts w:hint="eastAsia"/>
                <w:color w:val="000000"/>
              </w:rPr>
            </w:pPr>
            <w:r>
              <w:rPr>
                <w:rFonts w:hint="eastAsia"/>
                <w:color w:val="000000"/>
              </w:rPr>
              <w:t>　</w:t>
            </w: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r>
        <w:tblPrEx>
          <w:tblLayout w:type="fixed"/>
          <w:tblCellMar>
            <w:top w:w="0" w:type="dxa"/>
            <w:left w:w="0" w:type="dxa"/>
            <w:bottom w:w="0" w:type="dxa"/>
            <w:right w:w="0" w:type="dxa"/>
          </w:tblCellMar>
        </w:tblPrEx>
        <w:trPr>
          <w:gridAfter w:val="2"/>
          <w:wAfter w:w="599" w:type="dxa"/>
          <w:trHeight w:val="20" w:hRule="atLeast"/>
        </w:trPr>
        <w:tc>
          <w:tcPr>
            <w:tcW w:w="29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8"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7"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6"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5"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99"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80"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42" w:type="dxa"/>
            <w:gridSpan w:val="2"/>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3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523"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c>
          <w:tcPr>
            <w:tcW w:w="422" w:type="dxa"/>
            <w:tcBorders>
              <w:top w:val="nil"/>
              <w:left w:val="nil"/>
              <w:bottom w:val="nil"/>
              <w:right w:val="nil"/>
            </w:tcBorders>
            <w:noWrap w:val="0"/>
            <w:tcMar>
              <w:top w:w="15" w:type="dxa"/>
              <w:left w:w="15" w:type="dxa"/>
              <w:bottom w:w="0" w:type="dxa"/>
              <w:right w:w="15" w:type="dxa"/>
            </w:tcMar>
            <w:vAlign w:val="center"/>
          </w:tcPr>
          <w:p>
            <w:pPr>
              <w:rPr>
                <w:rFonts w:hint="eastAsia"/>
                <w:color w:val="000000"/>
              </w:rPr>
            </w:pPr>
          </w:p>
        </w:tc>
      </w:tr>
    </w:tbl>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pPr>
        <w:adjustRightInd w:val="0"/>
        <w:snapToGrid w:val="0"/>
        <w:spacing w:line="560" w:lineRule="exact"/>
        <w:rPr>
          <w:rFonts w:hint="eastAsia" w:ascii="黑体" w:hAnsi="黑体" w:eastAsia="黑体" w:cs="黑体"/>
          <w:bCs/>
          <w:color w:val="000000"/>
          <w:kern w:val="0"/>
          <w:sz w:val="32"/>
          <w:szCs w:val="32"/>
        </w:rPr>
      </w:pPr>
    </w:p>
    <w:p>
      <w:pPr>
        <w:spacing w:line="300" w:lineRule="auto"/>
        <w:rPr>
          <w:rFonts w:hint="eastAsia" w:ascii="黑体" w:hAnsi="黑体" w:eastAsia="黑体" w:cs="黑体"/>
          <w:bCs/>
          <w:color w:val="000000"/>
          <w:kern w:val="0"/>
          <w:sz w:val="32"/>
          <w:szCs w:val="32"/>
        </w:rPr>
      </w:pPr>
      <w:r>
        <w:rPr>
          <w:rFonts w:hint="eastAsia" w:ascii="仿宋" w:hAnsi="仿宋" w:eastAsia="仿宋" w:cs="仿宋"/>
          <w:bCs/>
          <w:color w:val="000000"/>
          <w:sz w:val="32"/>
        </w:rPr>
        <w:t>附件5：</w:t>
      </w:r>
    </w:p>
    <w:p>
      <w:pPr>
        <w:adjustRightInd w:val="0"/>
        <w:snapToGrid w:val="0"/>
        <w:spacing w:line="560" w:lineRule="exact"/>
        <w:jc w:val="center"/>
        <w:rPr>
          <w:rFonts w:hint="eastAsia" w:ascii="黑体" w:hAnsi="黑体" w:eastAsia="黑体" w:cs="黑体"/>
          <w:bCs/>
          <w:color w:val="000000"/>
          <w:kern w:val="0"/>
          <w:sz w:val="32"/>
          <w:szCs w:val="32"/>
        </w:rPr>
      </w:pPr>
      <w:r>
        <w:rPr>
          <w:rFonts w:hint="eastAsia" w:ascii="黑体" w:hAnsi="黑体" w:eastAsia="黑体" w:cs="黑体"/>
          <w:bCs/>
          <w:color w:val="000000"/>
          <w:kern w:val="0"/>
          <w:sz w:val="32"/>
          <w:szCs w:val="32"/>
        </w:rPr>
        <w:t>2019年福州市体质健康调研学校名单</w:t>
      </w:r>
    </w:p>
    <w:p>
      <w:pPr>
        <w:adjustRightInd w:val="0"/>
        <w:snapToGrid w:val="0"/>
        <w:spacing w:line="560" w:lineRule="exact"/>
        <w:jc w:val="center"/>
        <w:rPr>
          <w:rFonts w:hint="eastAsia" w:ascii="黑体" w:hAnsi="黑体" w:eastAsia="黑体" w:cs="黑体"/>
          <w:bCs/>
          <w:color w:val="000000"/>
          <w:kern w:val="0"/>
          <w:sz w:val="32"/>
          <w:szCs w:val="32"/>
        </w:rPr>
      </w:pPr>
    </w:p>
    <w:tbl>
      <w:tblPr>
        <w:tblStyle w:val="3"/>
        <w:tblW w:w="8937" w:type="dxa"/>
        <w:tblInd w:w="-13" w:type="dxa"/>
        <w:tblLayout w:type="fixed"/>
        <w:tblCellMar>
          <w:top w:w="15" w:type="dxa"/>
          <w:left w:w="15" w:type="dxa"/>
          <w:bottom w:w="15" w:type="dxa"/>
          <w:right w:w="15" w:type="dxa"/>
        </w:tblCellMar>
      </w:tblPr>
      <w:tblGrid>
        <w:gridCol w:w="750"/>
        <w:gridCol w:w="1601"/>
        <w:gridCol w:w="1009"/>
        <w:gridCol w:w="873"/>
        <w:gridCol w:w="982"/>
        <w:gridCol w:w="3722"/>
      </w:tblGrid>
      <w:tr>
        <w:tblPrEx>
          <w:tblLayout w:type="fixed"/>
          <w:tblCellMar>
            <w:top w:w="15" w:type="dxa"/>
            <w:left w:w="15" w:type="dxa"/>
            <w:bottom w:w="15" w:type="dxa"/>
            <w:right w:w="15" w:type="dxa"/>
          </w:tblCellMar>
        </w:tblPrEx>
        <w:trPr>
          <w:trHeight w:val="375"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序号</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城市名</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片代码</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kern w:val="0"/>
                <w:sz w:val="24"/>
                <w:szCs w:val="22"/>
              </w:rPr>
            </w:pPr>
            <w:r>
              <w:rPr>
                <w:rFonts w:hint="eastAsia" w:ascii="仿宋_GB2312" w:hAnsi="仿宋_GB2312" w:eastAsia="仿宋_GB2312"/>
                <w:b/>
                <w:color w:val="000000"/>
                <w:kern w:val="0"/>
                <w:sz w:val="24"/>
                <w:szCs w:val="22"/>
              </w:rPr>
              <w:t>城乡</w:t>
            </w:r>
          </w:p>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代码</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kern w:val="0"/>
                <w:sz w:val="24"/>
                <w:szCs w:val="22"/>
              </w:rPr>
            </w:pPr>
            <w:r>
              <w:rPr>
                <w:rFonts w:hint="eastAsia" w:ascii="仿宋_GB2312" w:hAnsi="仿宋_GB2312" w:eastAsia="仿宋_GB2312"/>
                <w:b/>
                <w:color w:val="000000"/>
                <w:kern w:val="0"/>
                <w:sz w:val="24"/>
                <w:szCs w:val="22"/>
              </w:rPr>
              <w:t>点校</w:t>
            </w:r>
          </w:p>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代码</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b/>
                <w:color w:val="000000"/>
                <w:sz w:val="24"/>
                <w:szCs w:val="22"/>
              </w:rPr>
            </w:pPr>
            <w:r>
              <w:rPr>
                <w:rFonts w:hint="eastAsia" w:ascii="仿宋_GB2312" w:hAnsi="仿宋_GB2312" w:eastAsia="仿宋_GB2312"/>
                <w:b/>
                <w:color w:val="000000"/>
                <w:kern w:val="0"/>
                <w:sz w:val="24"/>
                <w:szCs w:val="22"/>
              </w:rPr>
              <w:t>学校名称</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11</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olor w:val="000000"/>
                <w:kern w:val="0"/>
                <w:sz w:val="28"/>
                <w:szCs w:val="28"/>
              </w:rPr>
              <w:t>福州第十一中学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02</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晋安区第一中心小学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3</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仿宋_GB2312" w:eastAsia="仿宋_GB2312"/>
                <w:color w:val="000000"/>
                <w:sz w:val="28"/>
                <w:szCs w:val="22"/>
              </w:rPr>
            </w:pPr>
            <w:r>
              <w:rPr>
                <w:rFonts w:hint="eastAsia" w:ascii="仿宋_GB2312" w:hAnsi="仿宋_GB2312" w:eastAsia="仿宋_GB2312"/>
                <w:color w:val="00000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08</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福州第八中学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4</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01</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福州教育学院附属第一小学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5</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07</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福州第七中学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6</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03</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晋安区新店中心小学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7</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12</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福州城门中学</w:t>
            </w:r>
          </w:p>
        </w:tc>
      </w:tr>
      <w:tr>
        <w:tblPrEx>
          <w:tblLayout w:type="fixed"/>
          <w:tblCellMar>
            <w:top w:w="15" w:type="dxa"/>
            <w:left w:w="15" w:type="dxa"/>
            <w:bottom w:w="15" w:type="dxa"/>
            <w:right w:w="15" w:type="dxa"/>
          </w:tblCellMar>
        </w:tblPrEx>
        <w:trPr>
          <w:trHeight w:val="360" w:hRule="atLeast"/>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8</w:t>
            </w:r>
          </w:p>
        </w:tc>
        <w:tc>
          <w:tcPr>
            <w:tcW w:w="160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福州市</w:t>
            </w:r>
          </w:p>
        </w:tc>
        <w:tc>
          <w:tcPr>
            <w:tcW w:w="100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2</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_GB2312" w:hAnsi="仿宋_GB2312" w:eastAsia="仿宋_GB2312"/>
                <w:color w:val="000000"/>
                <w:sz w:val="28"/>
                <w:szCs w:val="22"/>
              </w:rPr>
            </w:pPr>
            <w:r>
              <w:rPr>
                <w:rFonts w:hint="eastAsia" w:ascii="仿宋_GB2312" w:hAnsi="仿宋_GB2312" w:eastAsia="仿宋_GB2312"/>
                <w:color w:val="000000"/>
                <w:kern w:val="0"/>
                <w:sz w:val="28"/>
                <w:szCs w:val="22"/>
              </w:rPr>
              <w:t>04</w:t>
            </w:r>
          </w:p>
        </w:tc>
        <w:tc>
          <w:tcPr>
            <w:tcW w:w="372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_GB2312" w:hAnsi="仿宋_GB2312" w:eastAsia="仿宋_GB2312"/>
                <w:color w:val="000000"/>
                <w:sz w:val="28"/>
                <w:szCs w:val="28"/>
              </w:rPr>
            </w:pPr>
            <w:r>
              <w:rPr>
                <w:rFonts w:hint="eastAsia" w:ascii="仿宋_GB2312" w:hAnsi="仿宋_GB2312" w:eastAsia="仿宋_GB2312" w:cs="仿宋_GB2312"/>
                <w:sz w:val="28"/>
                <w:szCs w:val="28"/>
                <w:lang w:val="zh-CN"/>
              </w:rPr>
              <w:t>仓山区城门中心小学</w:t>
            </w:r>
          </w:p>
        </w:tc>
      </w:tr>
    </w:tbl>
    <w:p>
      <w:pPr>
        <w:pStyle w:val="6"/>
        <w:spacing w:line="624" w:lineRule="exact"/>
        <w:jc w:val="both"/>
        <w:rPr>
          <w:rFonts w:hint="eastAsia" w:ascii="仿宋_GB2312" w:hAnsi="仿宋_GB2312" w:eastAsia="仿宋_GB2312"/>
          <w:color w:val="000000"/>
        </w:rPr>
      </w:pPr>
    </w:p>
    <w:p>
      <w:pPr>
        <w:pStyle w:val="6"/>
        <w:spacing w:line="624" w:lineRule="exact"/>
        <w:jc w:val="both"/>
        <w:rPr>
          <w:rFonts w:hint="eastAsia" w:ascii="仿宋_GB2312" w:hAnsi="仿宋_GB2312" w:eastAsia="仿宋_GB2312"/>
          <w:color w:val="000000"/>
        </w:rPr>
      </w:pPr>
    </w:p>
    <w:p>
      <w:bookmarkStart w:id="0" w:name="_GoBack"/>
      <w:bookmarkEnd w:id="0"/>
    </w:p>
    <w:sectPr>
      <w:pgSz w:w="11906" w:h="16838"/>
      <w:pgMar w:top="1474" w:right="1474" w:bottom="1474" w:left="1474"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19</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A80F5D"/>
    <w:rsid w:val="6AA8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uiPriority w:val="0"/>
  </w:style>
  <w:style w:type="paragraph" w:customStyle="1" w:styleId="6">
    <w:name w:val="样式"/>
    <w:uiPriority w:val="0"/>
    <w:pPr>
      <w:widowControl w:val="0"/>
      <w:autoSpaceDE w:val="0"/>
      <w:autoSpaceDN w:val="0"/>
    </w:pPr>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2019-10-10T02:12:00Z</dcterms:created>
  <dc:creator>薛珉</dc:creator>
  <cp:lastModifiedBy>薛珉</cp:lastModifiedBy>
  <dcterms:modified xsi:type="dcterms:W3CDTF">2019-10-10T02:12:59Z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