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福州市2021年普通高中体育与健康学业水平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lang w:eastAsia="zh-CN"/>
        </w:rPr>
      </w:pPr>
      <w:r>
        <w:rPr>
          <w:rFonts w:hint="eastAsia" w:ascii="宋体" w:hAnsi="宋体" w:eastAsia="宋体" w:cs="宋体"/>
          <w:b/>
          <w:bCs/>
          <w:color w:val="auto"/>
          <w:sz w:val="36"/>
          <w:szCs w:val="36"/>
          <w:lang w:eastAsia="zh-CN"/>
        </w:rPr>
        <w:t>合格性考试工作方案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考试</w:t>
      </w:r>
      <w:r>
        <w:rPr>
          <w:rFonts w:hint="eastAsia" w:ascii="黑体" w:hAnsi="黑体" w:eastAsia="黑体" w:cs="黑体"/>
          <w:color w:val="auto"/>
          <w:sz w:val="32"/>
          <w:szCs w:val="32"/>
          <w:highlight w:val="none"/>
        </w:rPr>
        <w:t>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福州市</w:t>
      </w:r>
      <w:r>
        <w:rPr>
          <w:rFonts w:hint="eastAsia" w:ascii="仿宋_GB2312" w:hAnsi="仿宋_GB2312" w:eastAsia="仿宋_GB2312" w:cs="仿宋_GB2312"/>
          <w:color w:val="auto"/>
          <w:sz w:val="32"/>
          <w:szCs w:val="32"/>
          <w:highlight w:val="none"/>
          <w:lang w:val="en-US" w:eastAsia="zh-CN"/>
        </w:rPr>
        <w:t>2018级</w:t>
      </w:r>
      <w:r>
        <w:rPr>
          <w:rFonts w:hint="eastAsia" w:ascii="仿宋_GB2312" w:hAnsi="仿宋_GB2312" w:eastAsia="仿宋_GB2312" w:cs="仿宋_GB2312"/>
          <w:color w:val="auto"/>
          <w:sz w:val="32"/>
          <w:szCs w:val="32"/>
          <w:highlight w:val="none"/>
          <w:lang w:eastAsia="zh-CN"/>
        </w:rPr>
        <w:t>普通高中应届毕业生（含社会考生）。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1" w:firstLineChars="205"/>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1.成立“福州市</w:t>
      </w:r>
      <w:r>
        <w:rPr>
          <w:rFonts w:hint="eastAsia" w:ascii="仿宋_GB2312" w:hAnsi="仿宋_GB2312" w:eastAsia="仿宋_GB2312" w:cs="仿宋_GB2312"/>
          <w:color w:val="auto"/>
          <w:spacing w:val="-6"/>
          <w:sz w:val="32"/>
          <w:szCs w:val="32"/>
          <w:highlight w:val="none"/>
          <w:lang w:eastAsia="zh-CN"/>
        </w:rPr>
        <w:t>普通高中体育与健康学业水平合格性考试工作领导小组</w:t>
      </w:r>
      <w:r>
        <w:rPr>
          <w:rFonts w:hint="eastAsia" w:ascii="仿宋_GB2312" w:hAnsi="仿宋_GB2312" w:eastAsia="仿宋_GB2312" w:cs="仿宋_GB2312"/>
          <w:color w:val="auto"/>
          <w:spacing w:val="-6"/>
          <w:sz w:val="32"/>
          <w:szCs w:val="32"/>
          <w:highlight w:val="none"/>
        </w:rPr>
        <w:t>（见附件1）”和巡视监督小组</w:t>
      </w:r>
      <w:r>
        <w:rPr>
          <w:rFonts w:hint="eastAsia" w:ascii="仿宋_GB2312" w:hAnsi="仿宋_GB2312" w:eastAsia="仿宋_GB2312" w:cs="仿宋_GB2312"/>
          <w:color w:val="auto"/>
          <w:spacing w:val="-6"/>
          <w:sz w:val="32"/>
          <w:szCs w:val="32"/>
          <w:highlight w:val="none"/>
          <w:lang w:eastAsia="zh-CN"/>
        </w:rPr>
        <w:t>、仲裁工作组</w:t>
      </w:r>
      <w:r>
        <w:rPr>
          <w:rFonts w:hint="eastAsia" w:ascii="仿宋_GB2312" w:hAnsi="仿宋_GB2312" w:eastAsia="仿宋_GB2312" w:cs="仿宋_GB2312"/>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2.各县（市）区教育局要成立相应领导小组，工作领导小组负责辖区内各考点的组织管理，协调</w:t>
      </w:r>
      <w:r>
        <w:rPr>
          <w:rFonts w:hint="eastAsia" w:ascii="仿宋_GB2312" w:hAnsi="仿宋_GB2312" w:eastAsia="仿宋_GB2312" w:cs="仿宋_GB2312"/>
          <w:color w:val="auto"/>
          <w:sz w:val="32"/>
          <w:szCs w:val="32"/>
          <w:highlight w:val="none"/>
          <w:lang w:eastAsia="zh-CN"/>
        </w:rPr>
        <w:t>卫健</w:t>
      </w:r>
      <w:r>
        <w:rPr>
          <w:rFonts w:hint="eastAsia" w:ascii="仿宋_GB2312" w:hAnsi="仿宋_GB2312" w:eastAsia="仿宋_GB2312" w:cs="仿宋_GB2312"/>
          <w:color w:val="auto"/>
          <w:sz w:val="32"/>
          <w:szCs w:val="32"/>
          <w:highlight w:val="none"/>
        </w:rPr>
        <w:t>、公安、电力等部门做好考试的各项保障工作；</w:t>
      </w:r>
      <w:r>
        <w:rPr>
          <w:rFonts w:hint="eastAsia" w:ascii="仿宋_GB2312" w:hAnsi="仿宋_GB2312" w:eastAsia="仿宋_GB2312" w:cs="仿宋_GB2312"/>
          <w:color w:val="auto"/>
          <w:sz w:val="32"/>
          <w:szCs w:val="32"/>
          <w:highlight w:val="none"/>
          <w:lang w:eastAsia="zh-CN"/>
        </w:rPr>
        <w:t>巡视</w:t>
      </w:r>
      <w:r>
        <w:rPr>
          <w:rFonts w:hint="eastAsia" w:ascii="仿宋_GB2312" w:hAnsi="仿宋_GB2312" w:eastAsia="仿宋_GB2312" w:cs="仿宋_GB2312"/>
          <w:color w:val="auto"/>
          <w:sz w:val="32"/>
          <w:szCs w:val="32"/>
          <w:highlight w:val="none"/>
        </w:rPr>
        <w:t>监督小组负责监督检查考试过程及考试现场管理情况；仲裁工作组负责处理体育考试过程中产生的争议事项。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w:t>
      </w:r>
      <w:r>
        <w:rPr>
          <w:rFonts w:hint="eastAsia" w:ascii="仿宋_GB2312" w:hAnsi="仿宋_GB2312" w:eastAsia="仿宋_GB2312" w:cs="仿宋_GB2312"/>
          <w:color w:val="auto"/>
          <w:sz w:val="32"/>
          <w:szCs w:val="32"/>
          <w:highlight w:val="none"/>
          <w:lang w:eastAsia="zh-CN"/>
        </w:rPr>
        <w:t>县（市）区要负责做好辖区内</w:t>
      </w:r>
      <w:r>
        <w:rPr>
          <w:rFonts w:hint="eastAsia" w:ascii="仿宋_GB2312" w:hAnsi="仿宋_GB2312" w:eastAsia="仿宋_GB2312" w:cs="仿宋_GB2312"/>
          <w:color w:val="auto"/>
          <w:sz w:val="32"/>
          <w:szCs w:val="32"/>
          <w:highlight w:val="none"/>
        </w:rPr>
        <w:t>考点的考务</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设考区主考一人，副主考若干人，考务人员若干人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三、实施程序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default" w:ascii="黑体" w:hAnsi="黑体" w:eastAsia="仿宋_GB2312" w:cs="黑体"/>
          <w:color w:val="FF0000"/>
          <w:sz w:val="32"/>
          <w:szCs w:val="32"/>
          <w:highlight w:val="none"/>
          <w:lang w:val="en-US" w:eastAsia="zh-CN"/>
        </w:rPr>
      </w:pPr>
      <w:r>
        <w:rPr>
          <w:rFonts w:hint="eastAsia" w:ascii="仿宋_GB2312" w:hAnsi="宋体" w:eastAsia="仿宋_GB2312"/>
          <w:color w:val="auto"/>
          <w:sz w:val="32"/>
          <w:szCs w:val="32"/>
          <w:highlight w:val="none"/>
          <w:lang w:val="en-US" w:eastAsia="zh-CN"/>
        </w:rPr>
        <w:t>必修必学的健康教育（</w:t>
      </w:r>
      <w:r>
        <w:rPr>
          <w:rFonts w:hint="eastAsia" w:ascii="仿宋_GB2312" w:hAnsi="宋体" w:eastAsia="仿宋_GB2312"/>
          <w:color w:val="auto"/>
          <w:sz w:val="32"/>
          <w:szCs w:val="32"/>
          <w:highlight w:val="none"/>
        </w:rPr>
        <w:t>笔试</w:t>
      </w:r>
      <w:r>
        <w:rPr>
          <w:rFonts w:hint="eastAsia" w:ascii="仿宋_GB2312" w:hAnsi="宋体" w:eastAsia="仿宋_GB2312"/>
          <w:color w:val="auto"/>
          <w:sz w:val="32"/>
          <w:szCs w:val="32"/>
          <w:highlight w:val="none"/>
          <w:lang w:eastAsia="zh-CN"/>
        </w:rPr>
        <w:t>）由</w:t>
      </w:r>
      <w:r>
        <w:rPr>
          <w:rFonts w:hint="eastAsia" w:ascii="仿宋_GB2312" w:hAnsi="宋体" w:eastAsia="仿宋_GB2312"/>
          <w:color w:val="auto"/>
          <w:sz w:val="32"/>
          <w:szCs w:val="32"/>
          <w:highlight w:val="none"/>
          <w:lang w:val="en-US" w:eastAsia="zh-CN"/>
        </w:rPr>
        <w:t>省</w:t>
      </w:r>
      <w:r>
        <w:rPr>
          <w:rFonts w:hint="eastAsia" w:ascii="仿宋_GB2312" w:hAnsi="宋体" w:eastAsia="仿宋_GB2312"/>
          <w:color w:val="auto"/>
          <w:sz w:val="32"/>
          <w:szCs w:val="32"/>
          <w:highlight w:val="none"/>
          <w:lang w:eastAsia="zh-CN"/>
        </w:rPr>
        <w:t>教育</w:t>
      </w:r>
      <w:r>
        <w:rPr>
          <w:rFonts w:hint="eastAsia" w:ascii="仿宋_GB2312" w:hAnsi="宋体" w:eastAsia="仿宋_GB2312"/>
          <w:color w:val="auto"/>
          <w:sz w:val="32"/>
          <w:szCs w:val="32"/>
          <w:highlight w:val="none"/>
          <w:lang w:val="en-US" w:eastAsia="zh-CN"/>
        </w:rPr>
        <w:t>考试院统一</w:t>
      </w:r>
      <w:r>
        <w:rPr>
          <w:rFonts w:hint="eastAsia" w:ascii="仿宋_GB2312" w:hAnsi="宋体" w:eastAsia="仿宋_GB2312"/>
          <w:color w:val="auto"/>
          <w:sz w:val="32"/>
          <w:szCs w:val="32"/>
          <w:highlight w:val="none"/>
          <w:lang w:eastAsia="zh-CN"/>
        </w:rPr>
        <w:t>组织</w:t>
      </w:r>
      <w:r>
        <w:rPr>
          <w:rFonts w:hint="eastAsia" w:ascii="仿宋_GB2312" w:hAnsi="宋体" w:eastAsia="仿宋_GB2312"/>
          <w:color w:val="auto"/>
          <w:sz w:val="32"/>
          <w:szCs w:val="32"/>
          <w:highlight w:val="none"/>
          <w:lang w:val="en-US" w:eastAsia="zh-CN"/>
        </w:rPr>
        <w:t>命题，</w:t>
      </w:r>
      <w:r>
        <w:rPr>
          <w:rFonts w:hint="eastAsia" w:ascii="仿宋_GB2312" w:hAnsi="宋体" w:eastAsia="仿宋_GB2312"/>
          <w:color w:val="auto"/>
          <w:sz w:val="32"/>
          <w:szCs w:val="32"/>
          <w:highlight w:val="none"/>
          <w:lang w:eastAsia="zh-CN"/>
        </w:rPr>
        <w:t>考试</w:t>
      </w:r>
      <w:r>
        <w:rPr>
          <w:rFonts w:hint="eastAsia" w:ascii="仿宋_GB2312" w:hAnsi="宋体" w:eastAsia="仿宋_GB2312"/>
          <w:color w:val="auto"/>
          <w:sz w:val="32"/>
          <w:szCs w:val="32"/>
          <w:highlight w:val="none"/>
          <w:lang w:val="en-US" w:eastAsia="zh-CN"/>
        </w:rPr>
        <w:t>方式及时间另行通知</w:t>
      </w:r>
      <w:r>
        <w:rPr>
          <w:rFonts w:hint="eastAsia" w:ascii="仿宋_GB2312" w:hAnsi="宋体" w:eastAsia="仿宋_GB2312"/>
          <w:color w:val="auto"/>
          <w:sz w:val="32"/>
          <w:szCs w:val="32"/>
          <w:highlight w:val="none"/>
          <w:lang w:eastAsia="zh-CN"/>
        </w:rPr>
        <w:t>。必修必学</w:t>
      </w:r>
      <w:r>
        <w:rPr>
          <w:rFonts w:hint="eastAsia" w:ascii="仿宋_GB2312" w:hAnsi="宋体" w:eastAsia="仿宋_GB2312"/>
          <w:color w:val="auto"/>
          <w:sz w:val="32"/>
          <w:szCs w:val="32"/>
          <w:highlight w:val="none"/>
          <w:lang w:val="en-US" w:eastAsia="zh-CN"/>
        </w:rPr>
        <w:t>的</w:t>
      </w:r>
      <w:r>
        <w:rPr>
          <w:rFonts w:hint="eastAsia" w:ascii="仿宋_GB2312" w:hAnsi="宋体" w:eastAsia="仿宋_GB2312"/>
          <w:color w:val="auto"/>
          <w:sz w:val="32"/>
          <w:szCs w:val="32"/>
          <w:highlight w:val="none"/>
        </w:rPr>
        <w:t>田径</w:t>
      </w:r>
      <w:r>
        <w:rPr>
          <w:rFonts w:hint="eastAsia" w:ascii="仿宋_GB2312" w:hAnsi="宋体" w:eastAsia="仿宋_GB2312"/>
          <w:color w:val="auto"/>
          <w:sz w:val="32"/>
          <w:szCs w:val="32"/>
          <w:highlight w:val="none"/>
          <w:lang w:val="en-US" w:eastAsia="zh-CN"/>
        </w:rPr>
        <w:t>技能考试由市教育局统一组织各县（市）区具体安排考试（省、市属学校按照属地原则归口属地教育局考试）；</w:t>
      </w:r>
      <w:r>
        <w:rPr>
          <w:rFonts w:hint="eastAsia" w:ascii="仿宋_GB2312" w:hAnsi="宋体" w:eastAsia="仿宋_GB2312"/>
          <w:color w:val="auto"/>
          <w:sz w:val="32"/>
          <w:szCs w:val="32"/>
          <w:highlight w:val="none"/>
          <w:lang w:eastAsia="zh-CN"/>
        </w:rPr>
        <w:t>必修选学部分运动技能考试由学校按要求组织实施（由各校成立考试工作领导小组并组织考试，考试以选项班级为单位进行）。</w:t>
      </w:r>
      <w:r>
        <w:rPr>
          <w:rFonts w:hint="eastAsia" w:ascii="仿宋_GB2312" w:hAnsi="仿宋_GB2312" w:eastAsia="仿宋_GB2312" w:cs="仿宋_GB2312"/>
          <w:color w:val="auto"/>
          <w:spacing w:val="-6"/>
          <w:sz w:val="32"/>
          <w:szCs w:val="32"/>
          <w:highlight w:val="none"/>
        </w:rPr>
        <w:t>各</w:t>
      </w:r>
      <w:r>
        <w:rPr>
          <w:rFonts w:hint="eastAsia" w:ascii="仿宋_GB2312" w:hAnsi="仿宋_GB2312" w:eastAsia="仿宋_GB2312" w:cs="仿宋_GB2312"/>
          <w:color w:val="auto"/>
          <w:spacing w:val="-6"/>
          <w:sz w:val="32"/>
          <w:szCs w:val="32"/>
          <w:highlight w:val="none"/>
          <w:lang w:eastAsia="zh-CN"/>
        </w:rPr>
        <w:t>县（市）区</w:t>
      </w:r>
      <w:r>
        <w:rPr>
          <w:rFonts w:hint="eastAsia" w:ascii="仿宋_GB2312" w:hAnsi="仿宋_GB2312" w:eastAsia="仿宋_GB2312" w:cs="仿宋_GB2312"/>
          <w:color w:val="auto"/>
          <w:spacing w:val="-6"/>
          <w:sz w:val="32"/>
          <w:szCs w:val="32"/>
          <w:highlight w:val="none"/>
        </w:rPr>
        <w:t>于3月</w:t>
      </w:r>
      <w:r>
        <w:rPr>
          <w:rFonts w:hint="eastAsia" w:ascii="仿宋_GB2312" w:hAnsi="仿宋_GB2312" w:eastAsia="仿宋_GB2312" w:cs="仿宋_GB2312"/>
          <w:color w:val="auto"/>
          <w:spacing w:val="-6"/>
          <w:sz w:val="32"/>
          <w:szCs w:val="32"/>
          <w:highlight w:val="none"/>
          <w:lang w:val="en-US" w:eastAsia="zh-CN"/>
        </w:rPr>
        <w:t>19</w:t>
      </w:r>
      <w:r>
        <w:rPr>
          <w:rFonts w:hint="eastAsia" w:ascii="仿宋_GB2312" w:hAnsi="仿宋_GB2312" w:eastAsia="仿宋_GB2312" w:cs="仿宋_GB2312"/>
          <w:color w:val="auto"/>
          <w:spacing w:val="-6"/>
          <w:sz w:val="32"/>
          <w:szCs w:val="32"/>
          <w:highlight w:val="none"/>
        </w:rPr>
        <w:t>日前将组织实施方案报市教育局体卫艺语处。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val="en-US" w:eastAsia="zh-CN"/>
        </w:rPr>
        <w:t>运动技能</w:t>
      </w:r>
      <w:r>
        <w:rPr>
          <w:rFonts w:hint="eastAsia" w:ascii="黑体" w:hAnsi="黑体" w:eastAsia="黑体" w:cs="黑体"/>
          <w:color w:val="auto"/>
          <w:sz w:val="32"/>
          <w:szCs w:val="32"/>
          <w:highlight w:val="none"/>
        </w:rPr>
        <w:t>考试时间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1.</w:t>
      </w:r>
      <w:r>
        <w:rPr>
          <w:rFonts w:hint="eastAsia" w:ascii="仿宋_GB2312" w:hAnsi="宋体" w:eastAsia="仿宋_GB2312"/>
          <w:color w:val="auto"/>
          <w:sz w:val="32"/>
          <w:szCs w:val="32"/>
          <w:highlight w:val="none"/>
          <w:lang w:eastAsia="zh-CN"/>
        </w:rPr>
        <w:t>必修必学</w:t>
      </w:r>
      <w:r>
        <w:rPr>
          <w:rFonts w:hint="eastAsia" w:ascii="仿宋_GB2312" w:hAnsi="宋体" w:eastAsia="仿宋_GB2312"/>
          <w:color w:val="auto"/>
          <w:sz w:val="32"/>
          <w:szCs w:val="32"/>
          <w:highlight w:val="none"/>
          <w:lang w:val="en-US" w:eastAsia="zh-CN"/>
        </w:rPr>
        <w:t>的</w:t>
      </w:r>
      <w:r>
        <w:rPr>
          <w:rFonts w:hint="eastAsia" w:ascii="仿宋_GB2312" w:hAnsi="宋体" w:eastAsia="仿宋_GB2312"/>
          <w:color w:val="auto"/>
          <w:sz w:val="32"/>
          <w:szCs w:val="32"/>
          <w:highlight w:val="none"/>
        </w:rPr>
        <w:t>田径</w:t>
      </w:r>
      <w:r>
        <w:rPr>
          <w:rFonts w:hint="eastAsia" w:ascii="仿宋_GB2312" w:hAnsi="宋体" w:eastAsia="仿宋_GB2312"/>
          <w:color w:val="auto"/>
          <w:sz w:val="32"/>
          <w:szCs w:val="32"/>
          <w:highlight w:val="none"/>
          <w:lang w:val="en-US" w:eastAsia="zh-CN"/>
        </w:rPr>
        <w:t>技能考试</w:t>
      </w:r>
      <w:r>
        <w:rPr>
          <w:rFonts w:hint="eastAsia" w:ascii="仿宋_GB2312" w:hAnsi="宋体" w:eastAsia="仿宋_GB2312"/>
          <w:color w:val="auto"/>
          <w:sz w:val="32"/>
          <w:szCs w:val="32"/>
          <w:highlight w:val="none"/>
          <w:u w:val="none"/>
        </w:rPr>
        <w:t>时间为</w:t>
      </w:r>
      <w:r>
        <w:rPr>
          <w:rFonts w:hint="eastAsia" w:ascii="仿宋_GB2312" w:hAnsi="宋体" w:eastAsia="仿宋_GB2312"/>
          <w:color w:val="auto"/>
          <w:sz w:val="32"/>
          <w:szCs w:val="32"/>
          <w:highlight w:val="none"/>
          <w:u w:val="none"/>
          <w:lang w:eastAsia="zh-CN"/>
        </w:rPr>
        <w:t>2021</w:t>
      </w:r>
      <w:r>
        <w:rPr>
          <w:rFonts w:hint="eastAsia" w:ascii="仿宋_GB2312" w:hAnsi="宋体" w:eastAsia="仿宋_GB2312"/>
          <w:color w:val="auto"/>
          <w:sz w:val="32"/>
          <w:szCs w:val="32"/>
          <w:highlight w:val="none"/>
          <w:u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下旬</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4月上旬</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宋体" w:eastAsia="仿宋_GB2312"/>
          <w:color w:val="auto"/>
          <w:sz w:val="32"/>
          <w:szCs w:val="32"/>
          <w:highlight w:val="none"/>
          <w:lang w:eastAsia="zh-CN"/>
        </w:rPr>
        <w:t>必修必学</w:t>
      </w:r>
      <w:r>
        <w:rPr>
          <w:rFonts w:hint="eastAsia" w:ascii="仿宋_GB2312" w:hAnsi="宋体" w:eastAsia="仿宋_GB2312"/>
          <w:color w:val="auto"/>
          <w:sz w:val="32"/>
          <w:szCs w:val="32"/>
          <w:highlight w:val="none"/>
          <w:lang w:val="en-US" w:eastAsia="zh-CN"/>
        </w:rPr>
        <w:t>的</w:t>
      </w:r>
      <w:r>
        <w:rPr>
          <w:rFonts w:hint="eastAsia" w:ascii="仿宋_GB2312" w:hAnsi="宋体" w:eastAsia="仿宋_GB2312"/>
          <w:color w:val="auto"/>
          <w:sz w:val="32"/>
          <w:szCs w:val="32"/>
          <w:highlight w:val="none"/>
        </w:rPr>
        <w:t>田径</w:t>
      </w:r>
      <w:r>
        <w:rPr>
          <w:rFonts w:hint="eastAsia" w:ascii="仿宋_GB2312" w:hAnsi="宋体" w:eastAsia="仿宋_GB2312"/>
          <w:color w:val="auto"/>
          <w:sz w:val="32"/>
          <w:szCs w:val="32"/>
          <w:highlight w:val="none"/>
          <w:lang w:val="en-US" w:eastAsia="zh-CN"/>
        </w:rPr>
        <w:t>技能考试</w:t>
      </w:r>
      <w:r>
        <w:rPr>
          <w:rFonts w:hint="eastAsia" w:ascii="仿宋_GB2312" w:hAnsi="仿宋_GB2312" w:eastAsia="仿宋_GB2312" w:cs="仿宋_GB2312"/>
          <w:color w:val="auto"/>
          <w:sz w:val="32"/>
          <w:szCs w:val="32"/>
          <w:highlight w:val="none"/>
          <w:u w:val="none"/>
        </w:rPr>
        <w:t>缓</w:t>
      </w:r>
      <w:r>
        <w:rPr>
          <w:rFonts w:hint="eastAsia" w:ascii="仿宋_GB2312" w:hAnsi="仿宋_GB2312" w:eastAsia="仿宋_GB2312" w:cs="仿宋_GB2312"/>
          <w:color w:val="auto"/>
          <w:sz w:val="32"/>
          <w:szCs w:val="32"/>
          <w:highlight w:val="none"/>
          <w:u w:val="none"/>
          <w:lang w:eastAsia="zh-CN"/>
        </w:rPr>
        <w:t>（补）</w:t>
      </w:r>
      <w:r>
        <w:rPr>
          <w:rFonts w:hint="eastAsia" w:ascii="仿宋_GB2312" w:hAnsi="仿宋_GB2312" w:eastAsia="仿宋_GB2312" w:cs="仿宋_GB2312"/>
          <w:color w:val="auto"/>
          <w:sz w:val="32"/>
          <w:szCs w:val="32"/>
          <w:highlight w:val="none"/>
          <w:u w:val="none"/>
        </w:rPr>
        <w:t>考的考生考试时间为5月</w:t>
      </w:r>
      <w:r>
        <w:rPr>
          <w:rFonts w:hint="eastAsia" w:ascii="仿宋_GB2312" w:hAnsi="仿宋_GB2312" w:eastAsia="仿宋_GB2312" w:cs="仿宋_GB2312"/>
          <w:color w:val="auto"/>
          <w:sz w:val="32"/>
          <w:szCs w:val="32"/>
          <w:highlight w:val="none"/>
          <w:u w:val="none"/>
          <w:lang w:eastAsia="zh-CN"/>
        </w:rPr>
        <w:t>中旬</w:t>
      </w:r>
      <w:r>
        <w:rPr>
          <w:rFonts w:hint="eastAsia" w:ascii="仿宋_GB2312" w:hAnsi="仿宋_GB2312" w:eastAsia="仿宋_GB2312" w:cs="仿宋_GB2312"/>
          <w:color w:val="auto"/>
          <w:sz w:val="32"/>
          <w:szCs w:val="32"/>
          <w:highlight w:val="none"/>
          <w:u w:val="none"/>
        </w:rPr>
        <w:t>。</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仿宋_GB2312" w:hAnsi="宋体" w:eastAsia="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宋体" w:eastAsia="仿宋_GB2312"/>
          <w:color w:val="auto"/>
          <w:sz w:val="32"/>
          <w:szCs w:val="32"/>
          <w:highlight w:val="none"/>
          <w:lang w:eastAsia="zh-CN"/>
        </w:rPr>
        <w:t>必修选学部分运动技能</w:t>
      </w:r>
      <w:r>
        <w:rPr>
          <w:rFonts w:hint="eastAsia" w:ascii="仿宋_GB2312" w:hAnsi="宋体" w:eastAsia="仿宋_GB2312"/>
          <w:color w:val="auto"/>
          <w:sz w:val="32"/>
          <w:szCs w:val="32"/>
          <w:highlight w:val="none"/>
          <w:lang w:val="en-US" w:eastAsia="zh-CN"/>
        </w:rPr>
        <w:t>（含缓、补考）</w:t>
      </w:r>
      <w:r>
        <w:rPr>
          <w:rFonts w:hint="eastAsia" w:ascii="仿宋_GB2312" w:hAnsi="宋体" w:eastAsia="仿宋_GB2312"/>
          <w:color w:val="auto"/>
          <w:sz w:val="32"/>
          <w:szCs w:val="32"/>
          <w:highlight w:val="none"/>
          <w:lang w:eastAsia="zh-CN"/>
        </w:rPr>
        <w:t>考试</w:t>
      </w:r>
      <w:r>
        <w:rPr>
          <w:rFonts w:hint="eastAsia" w:ascii="仿宋_GB2312" w:hAnsi="宋体" w:eastAsia="仿宋_GB2312"/>
          <w:color w:val="auto"/>
          <w:sz w:val="32"/>
          <w:szCs w:val="32"/>
          <w:highlight w:val="none"/>
          <w:lang w:val="en-US" w:eastAsia="zh-CN"/>
        </w:rPr>
        <w:t>时间由各普高学校自行安排，并于4月15日前将组织实施方案报送属地教育局，原则上在4月底完成。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必修必学</w:t>
      </w:r>
      <w:r>
        <w:rPr>
          <w:rFonts w:hint="eastAsia" w:ascii="黑体" w:hAnsi="黑体" w:eastAsia="黑体" w:cs="黑体"/>
          <w:color w:val="auto"/>
          <w:sz w:val="32"/>
          <w:szCs w:val="32"/>
          <w:highlight w:val="none"/>
        </w:rPr>
        <w:t>田径</w:t>
      </w:r>
      <w:r>
        <w:rPr>
          <w:rFonts w:hint="eastAsia" w:ascii="黑体" w:hAnsi="黑体" w:eastAsia="黑体" w:cs="黑体"/>
          <w:color w:val="auto"/>
          <w:sz w:val="32"/>
          <w:szCs w:val="32"/>
          <w:highlight w:val="none"/>
          <w:lang w:val="en-US" w:eastAsia="zh-CN"/>
        </w:rPr>
        <w:t>技能考试</w:t>
      </w:r>
      <w:r>
        <w:rPr>
          <w:rFonts w:hint="eastAsia" w:ascii="黑体" w:hAnsi="黑体" w:eastAsia="黑体" w:cs="黑体"/>
          <w:color w:val="auto"/>
          <w:sz w:val="32"/>
          <w:szCs w:val="32"/>
          <w:highlight w:val="none"/>
        </w:rPr>
        <w:t>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u w:val="none"/>
          <w:lang w:eastAsia="zh-CN"/>
        </w:rPr>
      </w:pPr>
      <w:r>
        <w:rPr>
          <w:rFonts w:hint="eastAsia" w:ascii="仿宋_GB2312" w:hAnsi="宋体" w:eastAsia="仿宋_GB2312"/>
          <w:color w:val="auto"/>
          <w:sz w:val="32"/>
          <w:szCs w:val="32"/>
          <w:highlight w:val="none"/>
          <w:u w:val="none"/>
          <w:lang w:eastAsia="zh-CN"/>
        </w:rPr>
        <w:t>由各县（市）区教育局统筹安排考试地点，省、市属学校由属地教育局负责组织安排。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六、</w:t>
      </w:r>
      <w:r>
        <w:rPr>
          <w:rFonts w:hint="eastAsia" w:ascii="黑体" w:hAnsi="黑体" w:eastAsia="黑体" w:cs="黑体"/>
          <w:color w:val="auto"/>
          <w:sz w:val="32"/>
          <w:szCs w:val="32"/>
          <w:highlight w:val="none"/>
          <w:lang w:val="en-US" w:eastAsia="zh-CN"/>
        </w:rPr>
        <w:t>运动技能</w:t>
      </w:r>
      <w:r>
        <w:rPr>
          <w:rFonts w:hint="eastAsia" w:ascii="黑体" w:hAnsi="黑体" w:eastAsia="黑体" w:cs="黑体"/>
          <w:color w:val="auto"/>
          <w:sz w:val="32"/>
          <w:szCs w:val="32"/>
          <w:highlight w:val="none"/>
        </w:rPr>
        <w:t>考试项目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1.必修必学</w:t>
      </w:r>
      <w:r>
        <w:rPr>
          <w:rFonts w:hint="eastAsia" w:ascii="仿宋_GB2312" w:hAnsi="仿宋_GB2312" w:eastAsia="仿宋_GB2312" w:cs="仿宋_GB2312"/>
          <w:sz w:val="32"/>
          <w:szCs w:val="32"/>
          <w:highlight w:val="none"/>
        </w:rPr>
        <w:t>（占总成绩</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50米跑、1000米跑（男生）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800米跑（女生）、立定三级跳远、跳远、原地双手头上前掷实心球等，由学生按性别选择其中一项考试。</w:t>
      </w:r>
    </w:p>
    <w:p>
      <w:pPr>
        <w:keepNext w:val="0"/>
        <w:keepLines w:val="0"/>
        <w:pageBreakBefore w:val="0"/>
        <w:kinsoku/>
        <w:wordWrap/>
        <w:overflowPunct/>
        <w:topLinePunct w:val="0"/>
        <w:autoSpaceDE/>
        <w:autoSpaceDN/>
        <w:bidi w:val="0"/>
        <w:adjustRightInd/>
        <w:spacing w:beforeLines="0" w:afterLines="0"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必修选学</w:t>
      </w:r>
      <w:r>
        <w:rPr>
          <w:rFonts w:hint="eastAsia" w:ascii="仿宋_GB2312" w:hAnsi="仿宋_GB2312" w:eastAsia="仿宋_GB2312" w:cs="仿宋_GB2312"/>
          <w:sz w:val="32"/>
          <w:szCs w:val="32"/>
          <w:highlight w:val="none"/>
          <w:lang w:eastAsia="zh-CN"/>
        </w:rPr>
        <w:t>：学生</w:t>
      </w:r>
      <w:r>
        <w:rPr>
          <w:rFonts w:hint="eastAsia" w:ascii="仿宋_GB2312" w:hAnsi="仿宋_GB2312" w:eastAsia="仿宋_GB2312" w:cs="仿宋_GB2312"/>
          <w:sz w:val="32"/>
          <w:szCs w:val="32"/>
          <w:highlight w:val="none"/>
        </w:rPr>
        <w:t>运动技能实践考试（占总成绩</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0%）由学生根据</w:t>
      </w:r>
      <w:r>
        <w:rPr>
          <w:rFonts w:hint="eastAsia" w:ascii="仿宋_GB2312" w:hAnsi="仿宋_GB2312" w:eastAsia="仿宋_GB2312" w:cs="仿宋_GB2312"/>
          <w:sz w:val="32"/>
          <w:szCs w:val="32"/>
          <w:highlight w:val="none"/>
          <w:lang w:eastAsia="zh-CN"/>
        </w:rPr>
        <w:t>省教育厅公布的考试项目中自主选择一项</w:t>
      </w: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开设的项目进行考试</w:t>
      </w:r>
      <w:r>
        <w:rPr>
          <w:rFonts w:hint="eastAsia" w:ascii="仿宋_GB2312" w:hAnsi="仿宋_GB2312" w:eastAsia="仿宋_GB2312" w:cs="仿宋_GB2312"/>
          <w:sz w:val="32"/>
          <w:szCs w:val="32"/>
          <w:highlight w:val="none"/>
          <w:lang w:eastAsia="zh-CN"/>
        </w:rPr>
        <w:t>（考试项目包括田径类、球类、体操类、民族民间体育类、水上和冰雪类、新兴运动类等</w:t>
      </w:r>
      <w:r>
        <w:rPr>
          <w:rFonts w:hint="eastAsia" w:ascii="仿宋_GB2312" w:hAnsi="仿宋_GB2312" w:eastAsia="仿宋_GB2312" w:cs="仿宋_GB2312"/>
          <w:sz w:val="32"/>
          <w:szCs w:val="32"/>
          <w:highlight w:val="none"/>
          <w:lang w:val="en-US" w:eastAsia="zh-CN"/>
        </w:rPr>
        <w:t>6个系列考试项目，</w:t>
      </w:r>
      <w:r>
        <w:rPr>
          <w:rFonts w:hint="eastAsia" w:ascii="FangSong_GB2312" w:hAnsi="FangSong_GB2312" w:eastAsia="FangSong_GB2312"/>
          <w:sz w:val="32"/>
          <w:highlight w:val="none"/>
        </w:rPr>
        <w:t>考生若选择田径类进行考试，则其所选具体项目不能与其在必修必学田径中所选择的项目相同</w:t>
      </w:r>
      <w:r>
        <w:rPr>
          <w:rFonts w:hint="eastAsia" w:ascii="FangSong_GB2312" w:hAnsi="FangSong_GB2312" w:eastAsia="FangSong_GB2312"/>
          <w:sz w:val="32"/>
          <w:highlight w:val="none"/>
          <w:lang w:eastAsia="zh-CN"/>
        </w:rPr>
        <w:t>，具体详见附件</w:t>
      </w:r>
      <w:r>
        <w:rPr>
          <w:rFonts w:hint="eastAsia" w:ascii="FangSong_GB2312" w:hAnsi="FangSong_GB2312" w:eastAsia="FangSong_GB2312"/>
          <w:sz w:val="32"/>
          <w:highlight w:val="none"/>
          <w:lang w:val="en-US" w:eastAsia="zh-CN"/>
        </w:rPr>
        <w:t>2</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七、计分办法与评分标准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考试成绩以“合格”、“不合格”方式呈现，总成绩</w:t>
      </w:r>
      <w:r>
        <w:rPr>
          <w:rFonts w:hint="eastAsia" w:ascii="仿宋_GB2312" w:hAnsi="仿宋_GB2312" w:eastAsia="仿宋_GB2312" w:cs="仿宋_GB2312"/>
          <w:color w:val="auto"/>
          <w:sz w:val="32"/>
          <w:szCs w:val="32"/>
          <w:highlight w:val="none"/>
        </w:rPr>
        <w:t>大</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rPr>
        <w:t xml:space="preserve">等于60分为合格，小于60分为不合格。总成绩=笔试成绩×20% </w:t>
      </w:r>
      <w:r>
        <w:rPr>
          <w:rFonts w:hint="eastAsia" w:ascii="仿宋_GB2312" w:hAnsi="仿宋_GB2312" w:eastAsia="仿宋_GB2312" w:cs="仿宋_GB2312"/>
          <w:sz w:val="32"/>
          <w:szCs w:val="32"/>
          <w:highlight w:val="none"/>
        </w:rPr>
        <w:t>+必修必学的田径项目×</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0%＋必修选学的运动技能项目×</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福建省普通高中体育与健康学业水平合格性考试</w:t>
      </w:r>
      <w:r>
        <w:rPr>
          <w:rFonts w:hint="eastAsia" w:ascii="仿宋_GB2312" w:hAnsi="宋体" w:eastAsia="仿宋_GB2312"/>
          <w:color w:val="auto"/>
          <w:sz w:val="32"/>
          <w:szCs w:val="32"/>
          <w:highlight w:val="none"/>
          <w:lang w:eastAsia="zh-CN"/>
        </w:rPr>
        <w:t>必修必学</w:t>
      </w:r>
      <w:r>
        <w:rPr>
          <w:rFonts w:hint="eastAsia" w:ascii="仿宋_GB2312" w:hAnsi="宋体" w:eastAsia="仿宋_GB2312"/>
          <w:color w:val="auto"/>
          <w:sz w:val="32"/>
          <w:szCs w:val="32"/>
          <w:highlight w:val="none"/>
          <w:lang w:val="en-US" w:eastAsia="zh-CN"/>
        </w:rPr>
        <w:t>的</w:t>
      </w:r>
      <w:r>
        <w:rPr>
          <w:rFonts w:hint="eastAsia" w:ascii="仿宋_GB2312" w:hAnsi="宋体" w:eastAsia="仿宋_GB2312"/>
          <w:color w:val="auto"/>
          <w:sz w:val="32"/>
          <w:szCs w:val="32"/>
          <w:highlight w:val="none"/>
        </w:rPr>
        <w:t>田径</w:t>
      </w:r>
      <w:r>
        <w:rPr>
          <w:rFonts w:hint="eastAsia" w:ascii="仿宋_GB2312" w:hAnsi="宋体" w:eastAsia="仿宋_GB2312"/>
          <w:color w:val="auto"/>
          <w:sz w:val="32"/>
          <w:szCs w:val="32"/>
          <w:highlight w:val="none"/>
          <w:lang w:val="en-US" w:eastAsia="zh-CN"/>
        </w:rPr>
        <w:t>技能考试</w:t>
      </w:r>
      <w:r>
        <w:rPr>
          <w:rFonts w:hint="eastAsia" w:ascii="仿宋_GB2312" w:hAnsi="仿宋_GB2312" w:eastAsia="仿宋_GB2312" w:cs="仿宋_GB2312"/>
          <w:color w:val="auto"/>
          <w:sz w:val="32"/>
          <w:szCs w:val="32"/>
          <w:highlight w:val="none"/>
        </w:rPr>
        <w:t>评分标准（见附件2）。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.凡无故缺考的项目，该项目以0分计算</w:t>
      </w:r>
      <w:r>
        <w:rPr>
          <w:rFonts w:hint="eastAsia" w:ascii="仿宋_GB2312" w:hAnsi="仿宋_GB2312" w:eastAsia="仿宋_GB2312" w:cs="仿宋_GB2312"/>
          <w:color w:val="auto"/>
          <w:sz w:val="32"/>
          <w:szCs w:val="32"/>
          <w:highlight w:val="none"/>
          <w:u w:val="none"/>
          <w:lang w:eastAsia="zh-CN"/>
        </w:rPr>
        <w:t>，为增加考试工作的透明度，考生每项考试结束后考务人员当场向考生宣布成绩。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、考试报名</w:t>
      </w:r>
      <w:r>
        <w:rPr>
          <w:rFonts w:hint="eastAsia" w:ascii="黑体" w:hAnsi="黑体" w:eastAsia="黑体" w:cs="黑体"/>
          <w:color w:val="auto"/>
          <w:sz w:val="32"/>
          <w:szCs w:val="32"/>
          <w:highlight w:val="none"/>
          <w:lang w:eastAsia="zh-CN"/>
        </w:rPr>
        <w:t>工作</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考生</w:t>
      </w:r>
      <w:r>
        <w:rPr>
          <w:rFonts w:hint="eastAsia" w:ascii="仿宋_GB2312" w:hAnsi="仿宋_GB2312" w:eastAsia="仿宋_GB2312" w:cs="仿宋_GB2312"/>
          <w:color w:val="auto"/>
          <w:sz w:val="32"/>
          <w:szCs w:val="32"/>
          <w:highlight w:val="none"/>
        </w:rPr>
        <w:t>报名以学校为单位，</w:t>
      </w:r>
      <w:r>
        <w:rPr>
          <w:rFonts w:hint="eastAsia" w:ascii="仿宋_GB2312" w:hAnsi="仿宋_GB2312" w:eastAsia="仿宋_GB2312" w:cs="仿宋_GB2312"/>
          <w:color w:val="auto"/>
          <w:sz w:val="32"/>
          <w:szCs w:val="32"/>
          <w:highlight w:val="none"/>
          <w:lang w:eastAsia="zh-CN"/>
        </w:rPr>
        <w:t>填报福州市</w:t>
      </w:r>
      <w:r>
        <w:rPr>
          <w:rFonts w:hint="eastAsia" w:ascii="仿宋_GB2312" w:hAnsi="仿宋_GB2312" w:eastAsia="仿宋_GB2312" w:cs="仿宋_GB2312"/>
          <w:color w:val="auto"/>
          <w:sz w:val="32"/>
          <w:szCs w:val="32"/>
          <w:highlight w:val="none"/>
          <w:lang w:val="en-US" w:eastAsia="zh-CN"/>
        </w:rPr>
        <w:t>2021年普通高中体育与健康学业水平合格性考试必修必学（田径）项目报名表（见附件3），</w:t>
      </w:r>
      <w:r>
        <w:rPr>
          <w:rFonts w:hint="eastAsia" w:ascii="仿宋_GB2312" w:hAnsi="仿宋_GB2312" w:eastAsia="仿宋_GB2312" w:cs="仿宋_GB2312"/>
          <w:color w:val="auto"/>
          <w:sz w:val="32"/>
          <w:szCs w:val="32"/>
          <w:highlight w:val="none"/>
        </w:rPr>
        <w:t>并通过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福建省高中学业水平考试管理系统</w:t>
      </w:r>
      <w:r>
        <w:rPr>
          <w:rFonts w:hint="eastAsia" w:ascii="仿宋_GB2312" w:hAnsi="仿宋_GB2312" w:eastAsia="仿宋_GB2312" w:cs="仿宋_GB2312"/>
          <w:color w:val="auto"/>
          <w:sz w:val="32"/>
          <w:szCs w:val="32"/>
          <w:highlight w:val="none"/>
          <w:lang w:eastAsia="zh-CN"/>
        </w:rPr>
        <w:t>”网站</w:t>
      </w:r>
      <w:r>
        <w:rPr>
          <w:rFonts w:hint="eastAsia" w:ascii="仿宋_GB2312" w:hAnsi="仿宋_GB2312" w:eastAsia="仿宋_GB2312" w:cs="仿宋_GB2312"/>
          <w:color w:val="auto"/>
          <w:sz w:val="32"/>
          <w:szCs w:val="32"/>
          <w:highlight w:val="none"/>
        </w:rPr>
        <w:t>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社会考生到户籍所在地的县（市）区会考办报名，报名时间由省教育考试院另行通知。</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各县（市）区学校，省、市属学校必须按要求将考生报名信息分别按项目统计</w:t>
      </w:r>
      <w:r>
        <w:rPr>
          <w:rFonts w:hint="eastAsia" w:ascii="仿宋_GB2312" w:hAnsi="仿宋_GB2312" w:eastAsia="仿宋_GB2312" w:cs="仿宋_GB2312"/>
          <w:color w:val="auto"/>
          <w:sz w:val="32"/>
          <w:szCs w:val="32"/>
          <w:highlight w:val="none"/>
        </w:rPr>
        <w:t>福州市</w:t>
      </w:r>
      <w:r>
        <w:rPr>
          <w:rFonts w:hint="eastAsia" w:ascii="仿宋_GB2312" w:hAnsi="仿宋_GB2312" w:eastAsia="仿宋_GB2312" w:cs="仿宋_GB2312"/>
          <w:color w:val="auto"/>
          <w:sz w:val="32"/>
          <w:szCs w:val="32"/>
          <w:highlight w:val="none"/>
          <w:lang w:eastAsia="zh-CN"/>
        </w:rPr>
        <w:t>2021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普通高中体育与健康学业水平合格性</w:t>
      </w:r>
      <w:r>
        <w:rPr>
          <w:rFonts w:hint="eastAsia" w:ascii="仿宋_GB2312" w:hAnsi="仿宋_GB2312" w:eastAsia="仿宋_GB2312" w:cs="仿宋_GB2312"/>
          <w:color w:val="auto"/>
          <w:sz w:val="32"/>
          <w:szCs w:val="32"/>
          <w:highlight w:val="none"/>
        </w:rPr>
        <w:t>考试</w:t>
      </w:r>
      <w:r>
        <w:rPr>
          <w:rFonts w:hint="eastAsia" w:ascii="仿宋_GB2312" w:hAnsi="仿宋_GB2312" w:eastAsia="仿宋_GB2312" w:cs="仿宋_GB2312"/>
          <w:color w:val="auto"/>
          <w:sz w:val="32"/>
          <w:szCs w:val="32"/>
          <w:highlight w:val="none"/>
          <w:lang w:eastAsia="zh-CN"/>
        </w:rPr>
        <w:t>（项目）汇总</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）报送至属地教育局，</w:t>
      </w:r>
      <w:r>
        <w:rPr>
          <w:rFonts w:hint="eastAsia" w:ascii="仿宋_GB2312" w:hAnsi="仿宋_GB2312" w:eastAsia="仿宋_GB2312" w:cs="仿宋_GB2312"/>
          <w:sz w:val="32"/>
          <w:szCs w:val="32"/>
          <w:highlight w:val="none"/>
          <w:lang w:val="en-US" w:eastAsia="zh-CN"/>
        </w:rPr>
        <w:t>以便组织考试。</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3.各县（市）区教育局要认真组织好属地学校的考试工作，并按要求汇总各校考生考试报名信息，</w:t>
      </w:r>
      <w:r>
        <w:rPr>
          <w:rFonts w:hint="eastAsia" w:ascii="仿宋_GB2312" w:hAnsi="仿宋_GB2312" w:eastAsia="仿宋_GB2312" w:cs="仿宋_GB2312"/>
          <w:color w:val="auto"/>
          <w:sz w:val="32"/>
          <w:szCs w:val="32"/>
          <w:highlight w:val="none"/>
          <w:lang w:eastAsia="zh-CN"/>
        </w:rPr>
        <w:t>考试结束将考生成绩于</w:t>
      </w:r>
      <w:r>
        <w:rPr>
          <w:rFonts w:hint="eastAsia" w:ascii="仿宋_GB2312" w:hAnsi="仿宋_GB2312" w:eastAsia="仿宋_GB2312" w:cs="仿宋_GB2312"/>
          <w:color w:val="auto"/>
          <w:sz w:val="32"/>
          <w:szCs w:val="32"/>
          <w:highlight w:val="none"/>
          <w:lang w:val="en-US" w:eastAsia="zh-CN"/>
        </w:rPr>
        <w:t>2021年6月1日前汇总</w:t>
      </w:r>
      <w:r>
        <w:rPr>
          <w:rFonts w:hint="eastAsia" w:ascii="仿宋_GB2312" w:hAnsi="仿宋_GB2312" w:eastAsia="仿宋_GB2312" w:cs="仿宋_GB2312"/>
          <w:color w:val="auto"/>
          <w:sz w:val="32"/>
          <w:szCs w:val="32"/>
          <w:highlight w:val="none"/>
          <w:lang w:eastAsia="zh-CN"/>
        </w:rPr>
        <w:t>上报福州市教育局会考办。</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联系人：徐航，联系电话：</w:t>
      </w:r>
      <w:r>
        <w:rPr>
          <w:rFonts w:hint="eastAsia" w:ascii="仿宋_GB2312" w:hAnsi="仿宋_GB2312" w:eastAsia="仿宋_GB2312" w:cs="仿宋_GB2312"/>
          <w:color w:val="auto"/>
          <w:sz w:val="32"/>
          <w:szCs w:val="32"/>
          <w:highlight w:val="none"/>
          <w:lang w:val="en-US" w:eastAsia="zh-CN"/>
        </w:rPr>
        <w:t>83301692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lang w:val="en-US" w:eastAsia="zh-CN"/>
        </w:rPr>
        <w:t>4.</w:t>
      </w:r>
      <w:r>
        <w:rPr>
          <w:rFonts w:hint="eastAsia" w:ascii="仿宋_GB2312" w:hAnsi="仿宋_GB2312" w:eastAsia="仿宋_GB2312" w:cs="仿宋_GB2312"/>
          <w:color w:val="auto"/>
          <w:sz w:val="32"/>
          <w:szCs w:val="32"/>
          <w:highlight w:val="none"/>
        </w:rPr>
        <w:t>体育免考申请</w:t>
      </w:r>
      <w:r>
        <w:rPr>
          <w:rFonts w:hint="eastAsia" w:ascii="仿宋_GB2312" w:hAnsi="仿宋_GB2312" w:eastAsia="仿宋_GB2312" w:cs="仿宋_GB2312"/>
          <w:color w:val="auto"/>
          <w:sz w:val="32"/>
          <w:szCs w:val="32"/>
          <w:highlight w:val="none"/>
          <w:lang w:eastAsia="zh-CN"/>
        </w:rPr>
        <w:t>安排在正式考试之前</w:t>
      </w:r>
      <w:r>
        <w:rPr>
          <w:rFonts w:hint="eastAsia" w:ascii="仿宋_GB2312" w:hAnsi="仿宋_GB2312" w:eastAsia="仿宋_GB2312" w:cs="仿宋_GB2312"/>
          <w:color w:val="auto"/>
          <w:sz w:val="32"/>
          <w:szCs w:val="32"/>
          <w:highlight w:val="none"/>
        </w:rPr>
        <w:t>（具体</w:t>
      </w:r>
      <w:r>
        <w:rPr>
          <w:rFonts w:hint="eastAsia" w:ascii="仿宋_GB2312" w:hAnsi="仿宋_GB2312" w:eastAsia="仿宋_GB2312" w:cs="仿宋_GB2312"/>
          <w:color w:val="auto"/>
          <w:sz w:val="32"/>
          <w:szCs w:val="32"/>
          <w:highlight w:val="none"/>
          <w:lang w:eastAsia="zh-CN"/>
        </w:rPr>
        <w:t>时间和</w:t>
      </w:r>
      <w:r>
        <w:rPr>
          <w:rFonts w:hint="eastAsia" w:ascii="仿宋_GB2312" w:hAnsi="仿宋_GB2312" w:eastAsia="仿宋_GB2312" w:cs="仿宋_GB2312"/>
          <w:color w:val="auto"/>
          <w:sz w:val="32"/>
          <w:szCs w:val="32"/>
          <w:highlight w:val="none"/>
        </w:rPr>
        <w:t>要求另文通知）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rPr>
        <w:t>省、市属学校</w:t>
      </w:r>
      <w:r>
        <w:rPr>
          <w:rFonts w:hint="eastAsia" w:ascii="仿宋_GB2312" w:hAnsi="仿宋_GB2312" w:eastAsia="仿宋_GB2312" w:cs="仿宋_GB2312"/>
          <w:color w:val="auto"/>
          <w:spacing w:val="-6"/>
          <w:sz w:val="32"/>
          <w:szCs w:val="32"/>
          <w:highlight w:val="none"/>
          <w:lang w:eastAsia="zh-CN"/>
        </w:rPr>
        <w:t>按属地原则，由属地教育局负责通知和审核。</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5.考生应及时核对考试报名信息，并于考试前确认考试项目。如与报名信息有误需由学校提出申请，市会考办、市教育局体卫艺语处审核同意后方可予以更改，逾期不予更改。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九、考试成绩上报</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1.考生笔试成绩由省教育考试院直接并入。必修必学（田径）项目和必修选学项目的成绩由学校导入（县、市两级审核通过），学考管理系统按权重计算后并成“体育与健康”科目的总成绩。</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必修必学（田径）项目考试结束后，各县（市）区教育局应将考生成绩返回学校。学校在规定时间内登录“福建省普通高中学业水平考试管理系统”导入成绩。成绩导入后，从学考系统中打印三份成绩上报名册（学校、县、市各留一份，须加盖学校公章）报属地县（市）区教育局体卫艺科、会考办审核，县（市）区教育局审核成绩后盖章，并从学考系统中提交审核流程。其中，五城区教育局审核成绩后只需在成绩上报名册上盖章，无需从学考系统中提交审核流程。</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3.县（市）区教育局汇总属地学校必修必学（田径）项目考试成绩上报名册后，送福州市会考办审核。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4.必修选学项目的成绩上报方式参照必修必学的田径项目办法。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、免考、缓考有关规定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因身体残疾丧失运动能力或患有不适合剧烈运动疾病的考生，可申请实践考试（必修必学的田径和必修选学的运动技能）的免考（见附件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）。体育与健康教育笔试部分原则上不得免考，实践考试免考的学生笔试部分成绩必须达合格要求（大于等于</w:t>
      </w:r>
      <w:r>
        <w:rPr>
          <w:rFonts w:hint="eastAsia" w:ascii="仿宋_GB2312" w:hAnsi="仿宋_GB2312" w:eastAsia="仿宋_GB2312" w:cs="仿宋_GB2312"/>
          <w:sz w:val="32"/>
          <w:szCs w:val="32"/>
          <w:highlight w:val="none"/>
          <w:lang w:val="en-US" w:eastAsia="zh-CN"/>
        </w:rPr>
        <w:t>60分</w:t>
      </w:r>
      <w:r>
        <w:rPr>
          <w:rFonts w:hint="eastAsia" w:ascii="仿宋_GB2312" w:hAnsi="仿宋_GB2312" w:eastAsia="仿宋_GB2312" w:cs="仿宋_GB2312"/>
          <w:sz w:val="32"/>
          <w:szCs w:val="32"/>
          <w:highlight w:val="none"/>
          <w:lang w:eastAsia="zh-CN"/>
        </w:rPr>
        <w:t>），体育与健康学业水平考试才能合格。因伤、病或意外原因不能参加考试的学生，以及考试总分不合格学生可申请缓（补）考。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1.申请对象：进入考场前因临时伤、病（含女生生理期），不能按时参加考试的考生。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考申请表（见附件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宋体" w:eastAsia="仿宋_GB2312"/>
          <w:color w:val="auto"/>
          <w:sz w:val="32"/>
          <w:szCs w:val="32"/>
          <w:highlight w:val="none"/>
        </w:rPr>
        <w:t>二级以上综合医院疾病证明、</w:t>
      </w:r>
      <w:r>
        <w:rPr>
          <w:rFonts w:hint="eastAsia" w:ascii="仿宋_GB2312" w:hAnsi="仿宋_GB2312" w:eastAsia="仿宋_GB2312" w:cs="仿宋_GB2312"/>
          <w:color w:val="auto"/>
          <w:sz w:val="32"/>
          <w:szCs w:val="32"/>
          <w:highlight w:val="none"/>
        </w:rPr>
        <w:t>原始病历及医院检验报告单；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（3）女生生理期由学校出具证明；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3.申请程序：由考生填写缓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考申请表，经家长、班主任签字，向学校提出申请，由</w:t>
      </w:r>
      <w:r>
        <w:rPr>
          <w:rFonts w:hint="eastAsia" w:ascii="仿宋_GB2312" w:hAnsi="仿宋_GB2312" w:eastAsia="仿宋_GB2312" w:cs="仿宋_GB2312"/>
          <w:color w:val="auto"/>
          <w:sz w:val="32"/>
          <w:szCs w:val="32"/>
          <w:highlight w:val="none"/>
          <w:lang w:eastAsia="zh-CN"/>
        </w:rPr>
        <w:t>属地教育局</w:t>
      </w:r>
      <w:r>
        <w:rPr>
          <w:rFonts w:hint="eastAsia" w:ascii="仿宋_GB2312" w:hAnsi="仿宋_GB2312" w:eastAsia="仿宋_GB2312" w:cs="仿宋_GB2312"/>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正式考试当天,</w:t>
      </w:r>
      <w:r>
        <w:rPr>
          <w:rFonts w:hint="eastAsia" w:ascii="仿宋_GB2312" w:hAnsi="仿宋_GB2312" w:eastAsia="仿宋_GB2312" w:cs="仿宋_GB2312"/>
          <w:color w:val="auto"/>
          <w:sz w:val="32"/>
          <w:szCs w:val="32"/>
          <w:highlight w:val="none"/>
          <w:lang w:eastAsia="zh-CN"/>
        </w:rPr>
        <w:t>若</w:t>
      </w:r>
      <w:r>
        <w:rPr>
          <w:rFonts w:hint="eastAsia" w:ascii="仿宋_GB2312" w:hAnsi="仿宋_GB2312" w:eastAsia="仿宋_GB2312" w:cs="仿宋_GB2312"/>
          <w:color w:val="auto"/>
          <w:sz w:val="32"/>
          <w:szCs w:val="32"/>
          <w:highlight w:val="none"/>
        </w:rPr>
        <w:t>考生出现临时伤</w:t>
      </w:r>
      <w:r>
        <w:rPr>
          <w:rFonts w:hint="eastAsia" w:ascii="仿宋_GB2312" w:hAnsi="宋体" w:eastAsia="仿宋_GB2312"/>
          <w:color w:val="auto"/>
          <w:sz w:val="32"/>
          <w:szCs w:val="32"/>
          <w:highlight w:val="none"/>
        </w:rPr>
        <w:t>、病无法参加考试,考生需及时向学校报告,</w:t>
      </w:r>
      <w:r>
        <w:rPr>
          <w:rFonts w:hint="eastAsia" w:ascii="仿宋_GB2312" w:hAnsi="宋体" w:eastAsia="仿宋_GB2312"/>
          <w:color w:val="auto"/>
          <w:sz w:val="32"/>
          <w:szCs w:val="32"/>
          <w:highlight w:val="none"/>
          <w:lang w:eastAsia="zh-CN"/>
        </w:rPr>
        <w:t>由</w:t>
      </w:r>
      <w:r>
        <w:rPr>
          <w:rFonts w:hint="eastAsia" w:ascii="仿宋_GB2312" w:hAnsi="宋体" w:eastAsia="仿宋_GB2312"/>
          <w:color w:val="auto"/>
          <w:sz w:val="32"/>
          <w:szCs w:val="32"/>
          <w:highlight w:val="none"/>
        </w:rPr>
        <w:t>学校</w:t>
      </w:r>
      <w:r>
        <w:rPr>
          <w:rFonts w:hint="eastAsia" w:ascii="仿宋_GB2312" w:hAnsi="宋体" w:eastAsia="仿宋_GB2312"/>
          <w:color w:val="auto"/>
          <w:sz w:val="32"/>
          <w:szCs w:val="32"/>
          <w:highlight w:val="none"/>
          <w:lang w:eastAsia="zh-CN"/>
        </w:rPr>
        <w:t>向考点主考报告，并</w:t>
      </w:r>
      <w:r>
        <w:rPr>
          <w:rFonts w:hint="eastAsia" w:ascii="仿宋_GB2312" w:hAnsi="宋体" w:eastAsia="仿宋_GB2312"/>
          <w:color w:val="auto"/>
          <w:sz w:val="32"/>
          <w:szCs w:val="32"/>
          <w:highlight w:val="none"/>
        </w:rPr>
        <w:t>于考试结束次日收齐</w:t>
      </w:r>
      <w:r>
        <w:rPr>
          <w:rFonts w:hint="eastAsia" w:ascii="仿宋_GB2312" w:hAnsi="宋体" w:eastAsia="仿宋_GB2312"/>
          <w:color w:val="auto"/>
          <w:sz w:val="32"/>
          <w:szCs w:val="32"/>
          <w:highlight w:val="none"/>
          <w:lang w:eastAsia="zh-CN"/>
        </w:rPr>
        <w:t>该生</w:t>
      </w:r>
      <w:r>
        <w:rPr>
          <w:rFonts w:hint="eastAsia" w:ascii="仿宋_GB2312" w:hAnsi="宋体" w:eastAsia="仿宋_GB2312"/>
          <w:color w:val="auto"/>
          <w:sz w:val="32"/>
          <w:szCs w:val="32"/>
          <w:highlight w:val="none"/>
        </w:rPr>
        <w:t>缓</w:t>
      </w:r>
      <w:r>
        <w:rPr>
          <w:rFonts w:hint="eastAsia" w:ascii="仿宋_GB2312" w:hAnsi="宋体" w:eastAsia="仿宋_GB2312"/>
          <w:color w:val="auto"/>
          <w:sz w:val="32"/>
          <w:szCs w:val="32"/>
          <w:highlight w:val="none"/>
          <w:lang w:eastAsia="zh-CN"/>
        </w:rPr>
        <w:t>（补）</w:t>
      </w:r>
      <w:r>
        <w:rPr>
          <w:rFonts w:hint="eastAsia" w:ascii="仿宋_GB2312" w:hAnsi="宋体" w:eastAsia="仿宋_GB2312"/>
          <w:color w:val="auto"/>
          <w:sz w:val="32"/>
          <w:szCs w:val="32"/>
          <w:highlight w:val="none"/>
        </w:rPr>
        <w:t>考申请材料向</w:t>
      </w:r>
      <w:r>
        <w:rPr>
          <w:rFonts w:hint="eastAsia" w:ascii="仿宋_GB2312" w:hAnsi="宋体" w:eastAsia="仿宋_GB2312"/>
          <w:color w:val="auto"/>
          <w:sz w:val="32"/>
          <w:szCs w:val="32"/>
          <w:highlight w:val="none"/>
          <w:lang w:eastAsia="zh-CN"/>
        </w:rPr>
        <w:t>属地</w:t>
      </w:r>
      <w:r>
        <w:rPr>
          <w:rFonts w:hint="eastAsia" w:ascii="仿宋_GB2312" w:hAnsi="宋体" w:eastAsia="仿宋_GB2312"/>
          <w:color w:val="auto"/>
          <w:sz w:val="32"/>
          <w:szCs w:val="32"/>
          <w:highlight w:val="none"/>
        </w:rPr>
        <w:t>教育局报备,作缓</w:t>
      </w:r>
      <w:r>
        <w:rPr>
          <w:rFonts w:hint="eastAsia" w:ascii="仿宋_GB2312" w:hAnsi="宋体" w:eastAsia="仿宋_GB2312"/>
          <w:color w:val="auto"/>
          <w:sz w:val="32"/>
          <w:szCs w:val="32"/>
          <w:highlight w:val="none"/>
          <w:lang w:eastAsia="zh-CN"/>
        </w:rPr>
        <w:t>（补）</w:t>
      </w:r>
      <w:r>
        <w:rPr>
          <w:rFonts w:hint="eastAsia" w:ascii="仿宋_GB2312" w:hAnsi="宋体" w:eastAsia="仿宋_GB2312"/>
          <w:color w:val="auto"/>
          <w:sz w:val="32"/>
          <w:szCs w:val="32"/>
          <w:highlight w:val="none"/>
        </w:rPr>
        <w:t>考处理</w:t>
      </w:r>
      <w:r>
        <w:rPr>
          <w:rFonts w:hint="eastAsia" w:ascii="仿宋_GB2312" w:hAnsi="宋体" w:eastAsia="仿宋_GB2312"/>
          <w:color w:val="auto"/>
          <w:sz w:val="32"/>
          <w:szCs w:val="32"/>
          <w:highlight w:val="none"/>
          <w:lang w:eastAsia="zh-CN"/>
        </w:rPr>
        <w:t>，否则按缺考处理。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其它事项：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（1）在体育考试过程中，原则上不得申请缓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考，考生中途无故退出视为弃考</w:t>
      </w:r>
      <w:r>
        <w:rPr>
          <w:rFonts w:hint="eastAsia" w:ascii="仿宋_GB2312" w:hAnsi="仿宋_GB2312" w:eastAsia="仿宋_GB2312" w:cs="仿宋_GB2312"/>
          <w:color w:val="auto"/>
          <w:sz w:val="32"/>
          <w:szCs w:val="32"/>
          <w:highlight w:val="none"/>
          <w:lang w:eastAsia="zh-CN"/>
        </w:rPr>
        <w:t>，弃考项目按缺考处理。</w:t>
      </w:r>
      <w:r>
        <w:rPr>
          <w:rFonts w:hint="eastAsia" w:ascii="仿宋_GB2312" w:hAnsi="仿宋_GB2312" w:eastAsia="仿宋_GB2312" w:cs="仿宋_GB2312"/>
          <w:color w:val="auto"/>
          <w:sz w:val="32"/>
          <w:szCs w:val="32"/>
          <w:highlight w:val="none"/>
        </w:rPr>
        <w:t>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考只设置一次。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（2）若考试现场考生出现身体异常状况或受伤，无法</w:t>
      </w:r>
      <w:r>
        <w:rPr>
          <w:rFonts w:hint="eastAsia" w:ascii="仿宋_GB2312" w:hAnsi="仿宋_GB2312" w:eastAsia="仿宋_GB2312" w:cs="仿宋_GB2312"/>
          <w:color w:val="auto"/>
          <w:sz w:val="32"/>
          <w:szCs w:val="32"/>
          <w:highlight w:val="none"/>
          <w:lang w:eastAsia="zh-CN"/>
        </w:rPr>
        <w:t>继续</w:t>
      </w:r>
      <w:r>
        <w:rPr>
          <w:rFonts w:hint="eastAsia" w:ascii="仿宋_GB2312" w:hAnsi="仿宋_GB2312" w:eastAsia="仿宋_GB2312" w:cs="仿宋_GB2312"/>
          <w:color w:val="auto"/>
          <w:sz w:val="32"/>
          <w:szCs w:val="32"/>
          <w:highlight w:val="none"/>
        </w:rPr>
        <w:t>完成考试,经现场医疗队伍确诊，由现场主考做出判断，作缓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考处理，</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成绩无效，以缓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rPr>
        <w:t>考成绩为准</w:t>
      </w:r>
      <w:r>
        <w:rPr>
          <w:rFonts w:hint="eastAsia" w:ascii="仿宋_GB2312" w:hAnsi="仿宋_GB2312" w:eastAsia="仿宋_GB2312" w:cs="仿宋_GB2312"/>
          <w:color w:val="auto"/>
          <w:sz w:val="32"/>
          <w:szCs w:val="32"/>
          <w:highlight w:val="none"/>
          <w:lang w:eastAsia="zh-CN"/>
        </w:rPr>
        <w:t>，缓（补）考不更改考试项目。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在缓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u w:val="none"/>
          <w:lang w:eastAsia="zh-CN"/>
        </w:rPr>
        <w:t>考当天或缓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u w:val="none"/>
          <w:lang w:eastAsia="zh-CN"/>
        </w:rPr>
        <w:t>考考试过程中，考生确实因身体原因无法参加或完成考试项目，经现场医疗团队和仲裁工作组、巡视小组审核确认，按免考处理。缓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u w:val="none"/>
          <w:lang w:eastAsia="zh-CN"/>
        </w:rPr>
        <w:t>考当天因身体原因无法参加考试的考生，原则上本人须到考场审核确认；特殊原因无法到现场的，由学校报备至考场检录组，当天未报备的一律按缺考处理。申请免考的考生按照免考申请程序，</w:t>
      </w:r>
      <w:r>
        <w:rPr>
          <w:rFonts w:hint="eastAsia" w:ascii="仿宋_GB2312" w:hAnsi="仿宋_GB2312" w:eastAsia="仿宋_GB2312" w:cs="仿宋_GB2312"/>
          <w:color w:val="auto"/>
          <w:sz w:val="32"/>
          <w:szCs w:val="32"/>
          <w:highlight w:val="none"/>
          <w:u w:val="none"/>
        </w:rPr>
        <w:t>填写免考申请表，</w:t>
      </w:r>
      <w:r>
        <w:rPr>
          <w:rFonts w:hint="eastAsia" w:ascii="仿宋_GB2312" w:hAnsi="仿宋_GB2312" w:eastAsia="仿宋_GB2312" w:cs="仿宋_GB2312"/>
          <w:color w:val="auto"/>
          <w:sz w:val="32"/>
          <w:szCs w:val="32"/>
          <w:highlight w:val="none"/>
          <w:u w:val="none"/>
          <w:lang w:eastAsia="zh-CN"/>
        </w:rPr>
        <w:t>并提供相关材料，</w:t>
      </w:r>
      <w:r>
        <w:rPr>
          <w:rFonts w:hint="eastAsia" w:ascii="仿宋_GB2312" w:hAnsi="仿宋_GB2312" w:eastAsia="仿宋_GB2312" w:cs="仿宋_GB2312"/>
          <w:color w:val="auto"/>
          <w:sz w:val="32"/>
          <w:szCs w:val="32"/>
          <w:highlight w:val="none"/>
          <w:u w:val="none"/>
        </w:rPr>
        <w:t>经家长、班主任签字，学校审核</w:t>
      </w:r>
      <w:r>
        <w:rPr>
          <w:rFonts w:hint="eastAsia" w:ascii="仿宋_GB2312" w:hAnsi="仿宋_GB2312" w:eastAsia="仿宋_GB2312" w:cs="仿宋_GB2312"/>
          <w:color w:val="auto"/>
          <w:sz w:val="32"/>
          <w:szCs w:val="32"/>
          <w:highlight w:val="none"/>
          <w:u w:val="none"/>
          <w:lang w:eastAsia="zh-CN"/>
        </w:rPr>
        <w:t>盖章后由仲裁工作组报主考教育行政部门备案。</w:t>
      </w:r>
      <w:r>
        <w:rPr>
          <w:rFonts w:hint="eastAsia" w:ascii="仿宋_GB2312" w:hAnsi="仿宋_GB2312" w:eastAsia="仿宋_GB2312" w:cs="仿宋_GB2312"/>
          <w:color w:val="auto"/>
          <w:sz w:val="32"/>
          <w:szCs w:val="32"/>
          <w:highlight w:val="none"/>
          <w:lang w:val="en-US" w:eastAsia="zh-CN"/>
        </w:rPr>
        <w:t>缓</w:t>
      </w:r>
      <w:r>
        <w:rPr>
          <w:rFonts w:hint="eastAsia" w:ascii="仿宋_GB2312" w:hAnsi="仿宋_GB2312" w:eastAsia="仿宋_GB2312" w:cs="仿宋_GB2312"/>
          <w:color w:val="auto"/>
          <w:sz w:val="32"/>
          <w:szCs w:val="32"/>
          <w:highlight w:val="none"/>
          <w:lang w:eastAsia="zh-CN"/>
        </w:rPr>
        <w:t>（补）</w:t>
      </w:r>
      <w:r>
        <w:rPr>
          <w:rFonts w:hint="eastAsia" w:ascii="仿宋_GB2312" w:hAnsi="仿宋_GB2312" w:eastAsia="仿宋_GB2312" w:cs="仿宋_GB2312"/>
          <w:color w:val="auto"/>
          <w:sz w:val="32"/>
          <w:szCs w:val="32"/>
          <w:highlight w:val="none"/>
          <w:lang w:val="en-US" w:eastAsia="zh-CN"/>
        </w:rPr>
        <w:t>考结束后不再受理其他免考申请。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（4）各校考试结束后，需安排人员及时核对考生是否完成考试，若有学生漏考应立即报告考场主考。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1.各县（市）区、高新区教育行政部门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省、市属各校要把学生安全、健康放在第一位，</w:t>
      </w:r>
      <w:r>
        <w:rPr>
          <w:rFonts w:hint="eastAsia" w:ascii="仿宋_GB2312" w:hAnsi="仿宋_GB2312" w:eastAsia="仿宋_GB2312" w:cs="仿宋_GB2312"/>
          <w:color w:val="auto"/>
          <w:sz w:val="32"/>
          <w:szCs w:val="32"/>
          <w:highlight w:val="none"/>
          <w:u w:val="none"/>
          <w:lang w:eastAsia="zh-CN"/>
        </w:rPr>
        <w:t>布置学生完成课外体育作业。学校要成立体育考试安全工作领导小组，加强组织领导，做好疫情防控工作，积极做好宣传教育，落实体育考试安全工作责任制，制定应急工作预案，组织学生签订福州市2021年普通高中体育与健康学业水平合格性考试</w:t>
      </w:r>
      <w:r>
        <w:rPr>
          <w:rFonts w:hint="eastAsia" w:ascii="仿宋_GB2312" w:hAnsi="仿宋_GB2312" w:eastAsia="仿宋_GB2312" w:cs="仿宋_GB2312"/>
          <w:b w:val="0"/>
          <w:color w:val="auto"/>
          <w:kern w:val="2"/>
          <w:sz w:val="32"/>
          <w:szCs w:val="32"/>
          <w:highlight w:val="none"/>
          <w:u w:val="none"/>
          <w:lang w:val="en-US" w:eastAsia="zh-CN" w:bidi="ar-SA"/>
        </w:rPr>
        <w:t>考生健康申明卡以及</w:t>
      </w:r>
      <w:r>
        <w:rPr>
          <w:rFonts w:hint="eastAsia" w:ascii="仿宋_GB2312" w:hAnsi="仿宋_GB2312" w:eastAsia="仿宋_GB2312" w:cs="仿宋_GB2312"/>
          <w:color w:val="auto"/>
          <w:sz w:val="32"/>
          <w:szCs w:val="32"/>
          <w:highlight w:val="none"/>
          <w:u w:val="none"/>
          <w:lang w:eastAsia="zh-CN"/>
        </w:rPr>
        <w:t>安全承诺书。提高安全防范意识，落实安全防范措施，加强后勤保障，确保考试工作稳妥进行。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 各县（市）区、高新区教育行政部门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省、市属各校要加强对学生的年度常规体检，特别是加强对学生心肺功能的检查，</w:t>
      </w:r>
      <w:r>
        <w:rPr>
          <w:rFonts w:hint="eastAsia" w:ascii="仿宋_GB2312" w:hAnsi="仿宋_GB2312" w:eastAsia="仿宋_GB2312" w:cs="仿宋_GB2312"/>
          <w:color w:val="auto"/>
          <w:sz w:val="32"/>
          <w:szCs w:val="32"/>
          <w:highlight w:val="none"/>
          <w:u w:val="none"/>
          <w:lang w:eastAsia="zh-CN"/>
        </w:rPr>
        <w:t>严禁考生在考前服用兴奋剂类饮用品及药品，</w:t>
      </w:r>
      <w:r>
        <w:rPr>
          <w:rFonts w:hint="eastAsia" w:ascii="仿宋_GB2312" w:hAnsi="仿宋_GB2312" w:eastAsia="仿宋_GB2312" w:cs="仿宋_GB2312"/>
          <w:color w:val="auto"/>
          <w:sz w:val="32"/>
          <w:szCs w:val="32"/>
          <w:highlight w:val="none"/>
          <w:u w:val="none"/>
        </w:rPr>
        <w:t>科学地指导学生进行锻炼，教育学生在报名时应实事求是，既不隐瞒病史也不虚报疾病，切实消除安全隐患。考前需由考生家长、学校签署</w:t>
      </w:r>
      <w:r>
        <w:rPr>
          <w:rFonts w:hint="eastAsia" w:ascii="仿宋_GB2312" w:hAnsi="仿宋_GB2312" w:eastAsia="仿宋_GB2312" w:cs="仿宋_GB2312"/>
          <w:b w:val="0"/>
          <w:color w:val="auto"/>
          <w:kern w:val="2"/>
          <w:sz w:val="32"/>
          <w:szCs w:val="32"/>
          <w:highlight w:val="none"/>
          <w:u w:val="none"/>
          <w:lang w:val="en-US" w:eastAsia="zh-CN" w:bidi="ar-SA"/>
        </w:rPr>
        <w:t>考生健康申明卡以及安全承诺书</w:t>
      </w:r>
      <w:r>
        <w:rPr>
          <w:rFonts w:hint="eastAsia" w:ascii="仿宋_GB2312" w:hAnsi="仿宋_GB2312" w:eastAsia="仿宋_GB2312" w:cs="仿宋_GB2312"/>
          <w:color w:val="auto"/>
          <w:sz w:val="32"/>
          <w:szCs w:val="32"/>
          <w:highlight w:val="none"/>
          <w:u w:val="none"/>
        </w:rPr>
        <w:t>（仅供参考，见附件</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、附件</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，尤其是考前一周内，应加强学生考前安全教育和心理辅导工作，学校加强科学锻炼的宣传工作，进一步确定学生身体健康符合体育考试强度，确保考试顺利完成。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3.各县（市）区、高新区教育行政部门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省、市属各校要加强对考生、考务人员的安全教育和体育设施的安全检查与管理，坚决杜绝因管理不到位而发生安全事故。考点需</w:t>
      </w:r>
      <w:r>
        <w:rPr>
          <w:rFonts w:hint="eastAsia" w:ascii="仿宋_GB2312" w:hAnsi="仿宋_GB2312" w:eastAsia="仿宋_GB2312" w:cs="仿宋_GB2312"/>
          <w:color w:val="auto"/>
          <w:sz w:val="32"/>
          <w:szCs w:val="32"/>
          <w:highlight w:val="none"/>
          <w:u w:val="none"/>
          <w:lang w:eastAsia="zh-CN"/>
        </w:rPr>
        <w:t>至少安排一部救护车以备急需并</w:t>
      </w:r>
      <w:r>
        <w:rPr>
          <w:rFonts w:hint="eastAsia" w:ascii="仿宋_GB2312" w:hAnsi="仿宋_GB2312" w:eastAsia="仿宋_GB2312" w:cs="仿宋_GB2312"/>
          <w:color w:val="auto"/>
          <w:sz w:val="32"/>
          <w:szCs w:val="32"/>
          <w:highlight w:val="none"/>
          <w:u w:val="none"/>
        </w:rPr>
        <w:t>设</w:t>
      </w:r>
      <w:r>
        <w:rPr>
          <w:rFonts w:hint="eastAsia" w:ascii="仿宋_GB2312" w:hAnsi="仿宋_GB2312" w:eastAsia="仿宋_GB2312" w:cs="仿宋_GB2312"/>
          <w:color w:val="auto"/>
          <w:sz w:val="32"/>
          <w:szCs w:val="32"/>
          <w:highlight w:val="none"/>
          <w:u w:val="none"/>
          <w:lang w:eastAsia="zh-CN"/>
        </w:rPr>
        <w:t>有明显标识的</w:t>
      </w:r>
      <w:r>
        <w:rPr>
          <w:rFonts w:hint="eastAsia" w:ascii="仿宋_GB2312" w:hAnsi="仿宋_GB2312" w:eastAsia="仿宋_GB2312" w:cs="仿宋_GB2312"/>
          <w:color w:val="auto"/>
          <w:sz w:val="32"/>
          <w:szCs w:val="32"/>
          <w:highlight w:val="none"/>
          <w:u w:val="none"/>
        </w:rPr>
        <w:t>医疗点（具体要求见附件</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），为学生提供饮用水等。在考试期间需校</w:t>
      </w:r>
      <w:r>
        <w:rPr>
          <w:rFonts w:hint="eastAsia" w:ascii="仿宋_GB2312" w:hAnsi="仿宋_GB2312" w:eastAsia="仿宋_GB2312" w:cs="仿宋_GB2312"/>
          <w:color w:val="auto"/>
          <w:sz w:val="32"/>
          <w:szCs w:val="32"/>
          <w:highlight w:val="none"/>
          <w:u w:val="none"/>
          <w:lang w:eastAsia="zh-CN"/>
        </w:rPr>
        <w:t>长或分管校长</w:t>
      </w:r>
      <w:r>
        <w:rPr>
          <w:rFonts w:hint="eastAsia" w:ascii="仿宋_GB2312" w:hAnsi="仿宋_GB2312" w:eastAsia="仿宋_GB2312" w:cs="仿宋_GB2312"/>
          <w:color w:val="auto"/>
          <w:sz w:val="32"/>
          <w:szCs w:val="32"/>
          <w:highlight w:val="none"/>
          <w:u w:val="none"/>
        </w:rPr>
        <w:t>带队，注意交通安全，加强考场医疗保护措施，消除一切安全隐患，防止伤害事故的发生。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4.考试期间，如遇气象风球信号橙色以上（橙色、红色、黑色），当天考试工作自动停止，并停止一切户外活动，当天参加考试学校待考试日程全部结束后顺延安排考试时间，以此类推。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5.为确保考生考试期间安全，各校需统一租赁车辆，组织学生前往考试地点，县（区）市学校须为考生统一购买考试期间的意外伤害险。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6.各校带队教师需在考试现场向考务组递交本校基本情况报告，报告内容应包括</w:t>
      </w:r>
      <w:r>
        <w:rPr>
          <w:rFonts w:hint="eastAsia" w:ascii="仿宋_GB2312" w:hAnsi="仿宋_GB2312" w:eastAsia="仿宋_GB2312" w:cs="仿宋_GB2312"/>
          <w:b w:val="0"/>
          <w:color w:val="auto"/>
          <w:kern w:val="2"/>
          <w:sz w:val="32"/>
          <w:szCs w:val="32"/>
          <w:highlight w:val="none"/>
          <w:u w:val="none"/>
          <w:lang w:val="en-US" w:eastAsia="zh-CN" w:bidi="ar-SA"/>
        </w:rPr>
        <w:t>考生健康申明卡以及</w:t>
      </w:r>
      <w:r>
        <w:rPr>
          <w:rFonts w:hint="eastAsia" w:ascii="仿宋_GB2312" w:hAnsi="仿宋_GB2312" w:eastAsia="仿宋_GB2312" w:cs="仿宋_GB2312"/>
          <w:color w:val="auto"/>
          <w:sz w:val="32"/>
          <w:szCs w:val="32"/>
          <w:highlight w:val="none"/>
          <w:u w:val="none"/>
          <w:lang w:val="en-US" w:eastAsia="zh-CN"/>
        </w:rPr>
        <w:t>安全承诺书签署情况，实考、缺考、病免、缓（补）考情况等。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、其他工作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1.各县（市）区要选派遵纪守法、作风正派、认真负责、熟悉业务的人员组成考务组，并对考务人员进行岗前培训。</w:t>
      </w:r>
      <w:r>
        <w:rPr>
          <w:rFonts w:hint="eastAsia" w:ascii="仿宋_GB2312" w:hAnsi="仿宋_GB2312" w:eastAsia="仿宋_GB2312" w:cs="仿宋_GB2312"/>
          <w:color w:val="auto"/>
          <w:sz w:val="32"/>
          <w:szCs w:val="32"/>
          <w:highlight w:val="none"/>
          <w:lang w:eastAsia="zh-CN"/>
        </w:rPr>
        <w:t>抽调的考务人员要实行避嫌原则，如遇本人直系亲属或本校学生考试，需申请回避。</w:t>
      </w:r>
      <w:r>
        <w:rPr>
          <w:rFonts w:hint="eastAsia" w:ascii="仿宋_GB2312" w:hAnsi="仿宋_GB2312" w:eastAsia="仿宋_GB2312" w:cs="仿宋_GB2312"/>
          <w:color w:val="auto"/>
          <w:sz w:val="32"/>
          <w:szCs w:val="32"/>
          <w:highlight w:val="none"/>
        </w:rPr>
        <w:t>考试区域实行全封闭，所有考务人员一律带牌上岗。考试封闭区域内的通讯交流一律使用考点统一提供的专用对讲机，禁止任何人员使用手机或自带无线电通讯设备。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2.各考点门口</w:t>
      </w:r>
      <w:r>
        <w:rPr>
          <w:rFonts w:hint="eastAsia" w:ascii="仿宋_GB2312" w:hAnsi="仿宋_GB2312" w:eastAsia="仿宋_GB2312" w:cs="仿宋_GB2312"/>
          <w:color w:val="auto"/>
          <w:sz w:val="32"/>
          <w:szCs w:val="32"/>
          <w:highlight w:val="none"/>
          <w:lang w:eastAsia="zh-CN"/>
        </w:rPr>
        <w:t>醒目位置</w:t>
      </w:r>
      <w:r>
        <w:rPr>
          <w:rFonts w:hint="eastAsia" w:ascii="仿宋_GB2312" w:hAnsi="仿宋_GB2312" w:eastAsia="仿宋_GB2312" w:cs="仿宋_GB2312"/>
          <w:color w:val="auto"/>
          <w:sz w:val="32"/>
          <w:szCs w:val="32"/>
          <w:highlight w:val="none"/>
        </w:rPr>
        <w:t>要悬挂“福州市</w:t>
      </w:r>
      <w:r>
        <w:rPr>
          <w:rFonts w:hint="eastAsia" w:ascii="仿宋_GB2312" w:hAnsi="仿宋_GB2312" w:eastAsia="仿宋_GB2312" w:cs="仿宋_GB2312"/>
          <w:color w:val="auto"/>
          <w:sz w:val="32"/>
          <w:szCs w:val="32"/>
          <w:highlight w:val="none"/>
          <w:lang w:eastAsia="zh-CN"/>
        </w:rPr>
        <w:t>2021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普通高中体育与健康学业水平合格性考试</w:t>
      </w:r>
      <w:r>
        <w:rPr>
          <w:rFonts w:hint="eastAsia" w:ascii="仿宋_GB2312" w:hAnsi="仿宋_GB2312" w:eastAsia="仿宋_GB2312" w:cs="仿宋_GB2312"/>
          <w:color w:val="auto"/>
          <w:sz w:val="32"/>
          <w:szCs w:val="32"/>
          <w:highlight w:val="none"/>
        </w:rPr>
        <w:t>ⅹⅹⅹ考点”横幅</w:t>
      </w:r>
      <w:r>
        <w:rPr>
          <w:rFonts w:hint="eastAsia" w:ascii="仿宋_GB2312" w:hAnsi="仿宋_GB2312" w:eastAsia="仿宋_GB2312" w:cs="仿宋_GB2312"/>
          <w:color w:val="auto"/>
          <w:sz w:val="32"/>
          <w:szCs w:val="32"/>
          <w:highlight w:val="none"/>
          <w:lang w:eastAsia="zh-CN"/>
        </w:rPr>
        <w:t>，并按照福州市普通高中体育与健康学业水平合格性考试标准化考点要求（见附件</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）做好场地准备工作。</w:t>
      </w:r>
      <w:r>
        <w:rPr>
          <w:rFonts w:hint="eastAsia" w:ascii="仿宋_GB2312" w:hAnsi="仿宋_GB2312" w:eastAsia="仿宋_GB2312" w:cs="仿宋_GB2312"/>
          <w:color w:val="auto"/>
          <w:sz w:val="32"/>
          <w:szCs w:val="32"/>
          <w:highlight w:val="none"/>
        </w:rPr>
        <w:t>考生凭</w:t>
      </w:r>
      <w:r>
        <w:rPr>
          <w:rFonts w:hint="eastAsia" w:ascii="仿宋_GB2312" w:hAnsi="仿宋_GB2312" w:eastAsia="仿宋_GB2312" w:cs="仿宋_GB2312"/>
          <w:color w:val="auto"/>
          <w:sz w:val="32"/>
          <w:szCs w:val="32"/>
          <w:highlight w:val="none"/>
          <w:lang w:eastAsia="zh-CN"/>
        </w:rPr>
        <w:t>有效身份证</w:t>
      </w:r>
      <w:r>
        <w:rPr>
          <w:rFonts w:hint="eastAsia" w:ascii="仿宋_GB2312" w:hAnsi="仿宋_GB2312" w:eastAsia="仿宋_GB2312" w:cs="仿宋_GB2312"/>
          <w:color w:val="auto"/>
          <w:sz w:val="32"/>
          <w:szCs w:val="32"/>
          <w:highlight w:val="none"/>
        </w:rPr>
        <w:t>入场，送考教师不得进入考试现场。学校要教育学生在考试过程中必须服从考场工作人员的统一指挥。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.各校根据统一考试的安排，组织学生提早</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0分钟到达考试地点报到，分别按男、女考生30人一组编好顺序参加</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，并组织考生做好充分的准备活动。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.严格体育考试的巡视监督。统一考试期间，各巡视监督小组要对各县（市）区考点进行监督管理，坚决杜绝</w:t>
      </w:r>
      <w:r>
        <w:rPr>
          <w:rFonts w:hint="eastAsia" w:ascii="仿宋_GB2312" w:hAnsi="仿宋_GB2312" w:eastAsia="仿宋_GB2312" w:cs="仿宋_GB2312"/>
          <w:color w:val="auto"/>
          <w:sz w:val="32"/>
          <w:szCs w:val="32"/>
          <w:highlight w:val="none"/>
          <w:u w:val="none"/>
          <w:lang w:eastAsia="zh-CN"/>
        </w:rPr>
        <w:t>考务人员在考试</w:t>
      </w:r>
      <w:r>
        <w:rPr>
          <w:rFonts w:hint="eastAsia" w:ascii="仿宋_GB2312" w:hAnsi="仿宋_GB2312" w:eastAsia="仿宋_GB2312" w:cs="仿宋_GB2312"/>
          <w:color w:val="auto"/>
          <w:sz w:val="32"/>
          <w:szCs w:val="32"/>
          <w:highlight w:val="none"/>
          <w:u w:val="none"/>
        </w:rPr>
        <w:t>工作中</w:t>
      </w:r>
      <w:r>
        <w:rPr>
          <w:rFonts w:hint="eastAsia" w:ascii="仿宋_GB2312" w:hAnsi="仿宋_GB2312" w:eastAsia="仿宋_GB2312" w:cs="仿宋_GB2312"/>
          <w:color w:val="auto"/>
          <w:sz w:val="32"/>
          <w:szCs w:val="32"/>
          <w:highlight w:val="none"/>
          <w:u w:val="none"/>
          <w:lang w:eastAsia="zh-CN"/>
        </w:rPr>
        <w:t>参与舞弊或为考生提供舞弊条件，严禁利用参与考试工作的便利索贿、受贿</w:t>
      </w:r>
      <w:r>
        <w:rPr>
          <w:rFonts w:hint="eastAsia" w:ascii="仿宋_GB2312" w:hAnsi="仿宋_GB2312" w:eastAsia="仿宋_GB2312" w:cs="仿宋_GB2312"/>
          <w:color w:val="auto"/>
          <w:sz w:val="32"/>
          <w:szCs w:val="32"/>
          <w:highlight w:val="none"/>
          <w:u w:val="none"/>
        </w:rPr>
        <w:t>，考生和家长有权直接向区或市体育考试领导小组反映，</w:t>
      </w:r>
      <w:r>
        <w:rPr>
          <w:rFonts w:hint="eastAsia" w:ascii="仿宋_GB2312" w:hAnsi="仿宋_GB2312" w:eastAsia="仿宋_GB2312" w:cs="仿宋_GB2312"/>
          <w:color w:val="auto"/>
          <w:sz w:val="32"/>
          <w:szCs w:val="32"/>
          <w:highlight w:val="none"/>
          <w:u w:val="none"/>
          <w:lang w:eastAsia="zh-CN"/>
        </w:rPr>
        <w:t>如违反者，按《国家教育考试违规处理办法》（教育部令第</w:t>
      </w:r>
      <w:r>
        <w:rPr>
          <w:rFonts w:hint="eastAsia" w:ascii="仿宋_GB2312" w:hAnsi="仿宋_GB2312" w:eastAsia="仿宋_GB2312" w:cs="仿宋_GB2312"/>
          <w:color w:val="auto"/>
          <w:sz w:val="32"/>
          <w:szCs w:val="32"/>
          <w:highlight w:val="none"/>
          <w:u w:val="none"/>
          <w:lang w:val="en-US" w:eastAsia="zh-CN"/>
        </w:rPr>
        <w:t>33号</w:t>
      </w:r>
      <w:r>
        <w:rPr>
          <w:rFonts w:hint="eastAsia" w:ascii="仿宋_GB2312" w:hAnsi="仿宋_GB2312" w:eastAsia="仿宋_GB2312" w:cs="仿宋_GB2312"/>
          <w:color w:val="auto"/>
          <w:sz w:val="32"/>
          <w:szCs w:val="32"/>
          <w:highlight w:val="none"/>
          <w:u w:val="none"/>
          <w:lang w:eastAsia="zh-CN"/>
        </w:rPr>
        <w:t>）处理。</w:t>
      </w:r>
      <w:r>
        <w:rPr>
          <w:rFonts w:hint="eastAsia" w:ascii="仿宋_GB2312" w:hAnsi="仿宋_GB2312" w:eastAsia="仿宋_GB2312" w:cs="仿宋_GB2312"/>
          <w:color w:val="auto"/>
          <w:sz w:val="32"/>
          <w:szCs w:val="32"/>
          <w:highlight w:val="none"/>
          <w:u w:val="none"/>
        </w:rPr>
        <w:t>考试期间，市教育局设立举报电话：</w:t>
      </w:r>
      <w:r>
        <w:rPr>
          <w:rFonts w:hint="eastAsia" w:ascii="仿宋_GB2312" w:hAnsi="仿宋_GB2312" w:eastAsia="仿宋_GB2312" w:cs="仿宋_GB2312"/>
          <w:color w:val="auto"/>
          <w:sz w:val="32"/>
          <w:szCs w:val="32"/>
          <w:highlight w:val="none"/>
          <w:u w:val="none"/>
          <w:lang w:val="en-US" w:eastAsia="zh-CN"/>
        </w:rPr>
        <w:t>83336611、</w:t>
      </w:r>
      <w:r>
        <w:rPr>
          <w:rFonts w:hint="eastAsia" w:ascii="仿宋_GB2312" w:hAnsi="仿宋_GB2312" w:eastAsia="仿宋_GB2312" w:cs="仿宋_GB2312"/>
          <w:color w:val="auto"/>
          <w:sz w:val="32"/>
          <w:szCs w:val="32"/>
          <w:highlight w:val="none"/>
          <w:u w:val="none"/>
        </w:rPr>
        <w:t>83312694。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.建立体育考试仲裁制度。由资深体育教师、国家级裁判和教育研究院</w:t>
      </w:r>
      <w:r>
        <w:rPr>
          <w:rFonts w:hint="eastAsia" w:ascii="仿宋_GB2312" w:hAnsi="仿宋_GB2312" w:eastAsia="仿宋_GB2312" w:cs="仿宋_GB2312"/>
          <w:color w:val="auto"/>
          <w:sz w:val="32"/>
          <w:szCs w:val="32"/>
          <w:highlight w:val="none"/>
          <w:u w:val="none"/>
          <w:lang w:eastAsia="zh-CN"/>
        </w:rPr>
        <w:t>（进修校）、</w:t>
      </w:r>
      <w:r>
        <w:rPr>
          <w:rFonts w:hint="eastAsia" w:ascii="仿宋_GB2312" w:hAnsi="仿宋_GB2312" w:eastAsia="仿宋_GB2312" w:cs="仿宋_GB2312"/>
          <w:color w:val="auto"/>
          <w:sz w:val="32"/>
          <w:szCs w:val="32"/>
          <w:highlight w:val="none"/>
          <w:u w:val="none"/>
        </w:rPr>
        <w:t>体育教研员</w:t>
      </w:r>
      <w:r>
        <w:rPr>
          <w:rFonts w:hint="eastAsia" w:ascii="仿宋_GB2312" w:hAnsi="仿宋_GB2312" w:eastAsia="仿宋_GB2312" w:cs="仿宋_GB2312"/>
          <w:color w:val="auto"/>
          <w:sz w:val="32"/>
          <w:szCs w:val="32"/>
          <w:highlight w:val="none"/>
          <w:u w:val="none"/>
          <w:lang w:eastAsia="zh-CN"/>
        </w:rPr>
        <w:t>等相关人员</w:t>
      </w:r>
      <w:r>
        <w:rPr>
          <w:rFonts w:hint="eastAsia" w:ascii="仿宋_GB2312" w:hAnsi="仿宋_GB2312" w:eastAsia="仿宋_GB2312" w:cs="仿宋_GB2312"/>
          <w:color w:val="auto"/>
          <w:sz w:val="32"/>
          <w:szCs w:val="32"/>
          <w:highlight w:val="none"/>
          <w:u w:val="none"/>
        </w:rPr>
        <w:t>组成</w:t>
      </w:r>
      <w:r>
        <w:rPr>
          <w:rFonts w:hint="eastAsia" w:ascii="仿宋_GB2312" w:hAnsi="仿宋_GB2312" w:eastAsia="仿宋_GB2312" w:cs="仿宋_GB2312"/>
          <w:color w:val="auto"/>
          <w:sz w:val="32"/>
          <w:szCs w:val="32"/>
          <w:highlight w:val="none"/>
          <w:u w:val="none"/>
          <w:lang w:eastAsia="zh-CN"/>
        </w:rPr>
        <w:t>体育</w:t>
      </w:r>
      <w:r>
        <w:rPr>
          <w:rFonts w:hint="eastAsia" w:ascii="仿宋_GB2312" w:hAnsi="仿宋_GB2312" w:eastAsia="仿宋_GB2312" w:cs="仿宋_GB2312"/>
          <w:color w:val="auto"/>
          <w:sz w:val="32"/>
          <w:szCs w:val="32"/>
          <w:highlight w:val="none"/>
          <w:u w:val="none"/>
        </w:rPr>
        <w:t>考试仲裁工作组，</w:t>
      </w:r>
      <w:r>
        <w:rPr>
          <w:rFonts w:hint="eastAsia" w:ascii="仿宋_GB2312" w:hAnsi="宋体" w:eastAsia="仿宋_GB2312"/>
          <w:color w:val="auto"/>
          <w:sz w:val="32"/>
          <w:szCs w:val="32"/>
          <w:highlight w:val="none"/>
          <w:u w:val="none"/>
        </w:rPr>
        <w:t>负责对考试实施过程中的争议事件进行仲裁。考</w:t>
      </w:r>
      <w:r>
        <w:rPr>
          <w:rFonts w:hint="eastAsia" w:ascii="仿宋_GB2312" w:hAnsi="仿宋_GB2312" w:eastAsia="仿宋_GB2312" w:cs="仿宋_GB2312"/>
          <w:color w:val="auto"/>
          <w:sz w:val="32"/>
          <w:szCs w:val="32"/>
          <w:highlight w:val="none"/>
          <w:u w:val="none"/>
        </w:rPr>
        <w:t>生对体育考试有异议的，应在考试现场向考官反映或体育测试结束5日内向仲裁工作组提交书面申请，由仲裁工作组依据有关规定予以仲裁，逾</w:t>
      </w:r>
      <w:r>
        <w:rPr>
          <w:rFonts w:hint="eastAsia" w:ascii="仿宋_GB2312" w:hAnsi="仿宋_GB2312" w:eastAsia="仿宋_GB2312" w:cs="仿宋_GB2312"/>
          <w:color w:val="auto"/>
          <w:sz w:val="32"/>
          <w:szCs w:val="32"/>
          <w:highlight w:val="none"/>
          <w:u w:val="none"/>
          <w:lang w:eastAsia="zh-CN"/>
        </w:rPr>
        <w:t>期</w:t>
      </w:r>
      <w:r>
        <w:rPr>
          <w:rFonts w:hint="eastAsia" w:ascii="仿宋_GB2312" w:hAnsi="仿宋_GB2312" w:eastAsia="仿宋_GB2312" w:cs="仿宋_GB2312"/>
          <w:color w:val="auto"/>
          <w:sz w:val="32"/>
          <w:szCs w:val="32"/>
          <w:highlight w:val="none"/>
          <w:u w:val="none"/>
        </w:rPr>
        <w:t>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6.目前仍处于疫情防控期间，各县（市）区、各学校认真落实《福州市2021年普通高中体育与健康学业水平合格性考试疫情防控工作方案》（附件9）要求，组织做好考生、考务工作人员健康筛查，社会考生等，按要求需提供核酸检测报告，填写《福州市2021年普通高中体育与健康学业水平合格性考试考生健康申明卡及安全考试承诺书》，落实各项考点疫情防控措施。在考试期间，学生因身体、心理健康引发安全问题，将对学校相关校领导、工作人员进行失职问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.各有关单位</w:t>
      </w:r>
      <w:r>
        <w:rPr>
          <w:rFonts w:hint="eastAsia" w:ascii="仿宋_GB2312" w:hAnsi="仿宋_GB2312" w:eastAsia="仿宋_GB2312" w:cs="仿宋_GB2312"/>
          <w:color w:val="auto"/>
          <w:sz w:val="32"/>
          <w:szCs w:val="32"/>
          <w:highlight w:val="none"/>
          <w:lang w:eastAsia="zh-CN"/>
        </w:rPr>
        <w:t>及考务人员</w:t>
      </w:r>
      <w:r>
        <w:rPr>
          <w:rFonts w:hint="eastAsia" w:ascii="仿宋_GB2312" w:hAnsi="仿宋_GB2312" w:eastAsia="仿宋_GB2312" w:cs="仿宋_GB2312"/>
          <w:color w:val="auto"/>
          <w:sz w:val="32"/>
          <w:szCs w:val="32"/>
          <w:highlight w:val="none"/>
        </w:rPr>
        <w:t>要坚持公正、公平、公开原则，端正考风，严肃纪律，坚决排除不正之风的干扰，对违规人员视情节严重，</w:t>
      </w:r>
      <w:r>
        <w:rPr>
          <w:rFonts w:hint="eastAsia" w:ascii="仿宋_GB2312" w:hAnsi="仿宋_GB2312" w:eastAsia="仿宋_GB2312" w:cs="仿宋_GB2312"/>
          <w:color w:val="auto"/>
          <w:sz w:val="32"/>
          <w:szCs w:val="32"/>
          <w:highlight w:val="none"/>
          <w:lang w:eastAsia="zh-CN"/>
        </w:rPr>
        <w:t>给予纪律</w:t>
      </w:r>
      <w:r>
        <w:rPr>
          <w:rFonts w:hint="eastAsia" w:ascii="仿宋_GB2312" w:hAnsi="仿宋_GB2312" w:eastAsia="仿宋_GB2312" w:cs="仿宋_GB2312"/>
          <w:color w:val="auto"/>
          <w:sz w:val="32"/>
          <w:szCs w:val="32"/>
          <w:highlight w:val="none"/>
        </w:rPr>
        <w:t>处分，必要时，移送司法机关追究其刑事责任。各级教育行政部门均要设举报电话，并向社会公布。</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经费</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sz w:val="32"/>
          <w:szCs w:val="32"/>
          <w:highlight w:val="none"/>
          <w:lang w:val="en-US" w:eastAsia="zh-CN"/>
        </w:rPr>
        <w:t xml:space="preserve">  各县（市）区要安排专项经费，用于高中体育与健康合格性考试考务组织等各项支出，考务人员劳务费可参照《福州市教育局 福州市财政局 福州市人力资源和社会保障局关于印发&lt;福州市考试劳务费管理办法&gt;的通知》(榕教综〔2019〕252号)及有关文件执行。省、市属学校考试期间考生意外伤害险购买、车辆租赁费由各校自行负责。</w:t>
      </w:r>
      <w:r>
        <w:rPr>
          <w:rFonts w:hint="eastAsia" w:ascii="仿宋_GB2312" w:hAnsi="仿宋_GB2312" w:eastAsia="仿宋_GB2312" w:cs="仿宋_GB2312"/>
          <w:color w:val="auto"/>
          <w:sz w:val="32"/>
          <w:szCs w:val="32"/>
          <w:highlight w:val="none"/>
          <w:u w:val="none"/>
          <w:lang w:val="en-US" w:eastAsia="zh-CN"/>
        </w:rPr>
        <w:t>社会考生</w:t>
      </w:r>
      <w:r>
        <w:rPr>
          <w:rFonts w:hint="eastAsia" w:ascii="仿宋_GB2312" w:hAnsi="仿宋_GB2312" w:eastAsia="仿宋_GB2312" w:cs="仿宋_GB2312"/>
          <w:sz w:val="32"/>
          <w:szCs w:val="32"/>
          <w:highlight w:val="none"/>
          <w:lang w:val="en-US" w:eastAsia="zh-CN"/>
        </w:rPr>
        <w:t>意外伤害险购买、车辆租赁</w:t>
      </w:r>
      <w:r>
        <w:rPr>
          <w:rFonts w:hint="eastAsia" w:ascii="仿宋_GB2312" w:hAnsi="仿宋_GB2312" w:eastAsia="仿宋_GB2312" w:cs="仿宋_GB2312"/>
          <w:color w:val="auto"/>
          <w:sz w:val="32"/>
          <w:szCs w:val="32"/>
          <w:highlight w:val="none"/>
          <w:u w:val="none"/>
          <w:lang w:val="en-US" w:eastAsia="zh-CN"/>
        </w:rPr>
        <w:t>费用自理。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1.</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w:t>
      </w:r>
      <w:r>
        <w:rPr>
          <w:rFonts w:hint="eastAsia" w:ascii="仿宋_GB2312" w:hAnsi="仿宋_GB2312" w:eastAsia="仿宋_GB2312" w:cs="仿宋_GB2312"/>
          <w:color w:val="auto"/>
          <w:spacing w:val="-6"/>
          <w:sz w:val="32"/>
          <w:szCs w:val="32"/>
          <w:highlight w:val="none"/>
        </w:rPr>
        <w:t>工作领导小组</w:t>
      </w:r>
      <w:r>
        <w:rPr>
          <w:rFonts w:hint="eastAsia" w:ascii="仿宋_GB2312" w:hAnsi="仿宋_GB2312" w:eastAsia="仿宋_GB2312" w:cs="仿宋_GB2312"/>
          <w:color w:val="auto"/>
          <w:spacing w:val="-6"/>
          <w:sz w:val="32"/>
          <w:szCs w:val="32"/>
          <w:highlight w:val="none"/>
          <w:lang w:eastAsia="zh-CN"/>
        </w:rPr>
        <w:t>和安全工作领导小组</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16"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w:t>
      </w:r>
      <w:r>
        <w:rPr>
          <w:rFonts w:hint="eastAsia" w:ascii="仿宋_GB2312" w:hAnsi="仿宋_GB2312" w:eastAsia="仿宋_GB2312" w:cs="仿宋_GB2312"/>
          <w:color w:val="auto"/>
          <w:spacing w:val="-6"/>
          <w:sz w:val="32"/>
          <w:szCs w:val="32"/>
          <w:highlight w:val="none"/>
          <w:lang w:eastAsia="zh-CN"/>
        </w:rPr>
        <w:t>福建省</w:t>
      </w:r>
      <w:r>
        <w:rPr>
          <w:rFonts w:hint="eastAsia" w:ascii="仿宋_GB2312" w:hAnsi="仿宋_GB2312" w:eastAsia="仿宋_GB2312" w:cs="仿宋_GB2312"/>
          <w:b w:val="0"/>
          <w:color w:val="auto"/>
          <w:kern w:val="2"/>
          <w:sz w:val="32"/>
          <w:szCs w:val="32"/>
          <w:highlight w:val="none"/>
          <w:u w:val="none"/>
          <w:lang w:val="en-US" w:eastAsia="zh-CN" w:bidi="ar-SA"/>
        </w:rPr>
        <w:t>普通高中体育与健康学业水平合格性</w:t>
      </w:r>
      <w:r>
        <w:rPr>
          <w:rFonts w:hint="eastAsia" w:ascii="仿宋_GB2312" w:hAnsi="仿宋_GB2312" w:eastAsia="仿宋_GB2312" w:cs="仿宋_GB2312"/>
          <w:color w:val="auto"/>
          <w:spacing w:val="-6"/>
          <w:sz w:val="32"/>
          <w:szCs w:val="32"/>
          <w:highlight w:val="none"/>
        </w:rPr>
        <w:t>考试</w:t>
      </w:r>
      <w:r>
        <w:rPr>
          <w:rFonts w:hint="eastAsia" w:ascii="仿宋_GB2312" w:hAnsi="仿宋_GB2312" w:eastAsia="仿宋_GB2312" w:cs="仿宋_GB2312"/>
          <w:b w:val="0"/>
          <w:color w:val="auto"/>
          <w:kern w:val="2"/>
          <w:sz w:val="32"/>
          <w:szCs w:val="32"/>
          <w:highlight w:val="none"/>
          <w:u w:val="none"/>
          <w:lang w:val="en-US" w:eastAsia="zh-CN" w:bidi="ar-SA"/>
        </w:rPr>
        <w:t>必修必学（田径）</w:t>
      </w:r>
      <w:r>
        <w:rPr>
          <w:rFonts w:hint="eastAsia" w:ascii="仿宋_GB2312" w:hAnsi="仿宋_GB2312" w:eastAsia="仿宋_GB2312" w:cs="仿宋_GB2312"/>
          <w:color w:val="auto"/>
          <w:spacing w:val="-6"/>
          <w:sz w:val="32"/>
          <w:szCs w:val="32"/>
          <w:highlight w:val="none"/>
        </w:rPr>
        <w:t>评分标准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3.</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福州市2021年普通高中体育与健康学业水平合格性考试必修必学（田径）</w:t>
      </w:r>
      <w:r>
        <w:rPr>
          <w:rFonts w:hint="eastAsia" w:ascii="仿宋_GB2312" w:hAnsi="仿宋_GB2312" w:eastAsia="仿宋_GB2312" w:cs="仿宋_GB2312"/>
          <w:color w:val="auto"/>
          <w:spacing w:val="-6"/>
          <w:sz w:val="32"/>
          <w:szCs w:val="32"/>
          <w:highlight w:val="none"/>
        </w:rPr>
        <w:t>项目报名表</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福州市</w:t>
      </w:r>
      <w:r>
        <w:rPr>
          <w:rFonts w:hint="eastAsia" w:ascii="仿宋_GB2312" w:hAnsi="仿宋_GB2312" w:eastAsia="仿宋_GB2312" w:cs="仿宋_GB2312"/>
          <w:color w:val="auto"/>
          <w:sz w:val="32"/>
          <w:szCs w:val="32"/>
          <w:highlight w:val="none"/>
          <w:lang w:eastAsia="zh-CN"/>
        </w:rPr>
        <w:t>2021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普通高中体育与健康学业水平合格性</w:t>
      </w:r>
      <w:r>
        <w:rPr>
          <w:rFonts w:hint="eastAsia" w:ascii="仿宋_GB2312" w:hAnsi="仿宋_GB2312" w:eastAsia="仿宋_GB2312" w:cs="仿宋_GB2312"/>
          <w:color w:val="auto"/>
          <w:sz w:val="32"/>
          <w:szCs w:val="32"/>
          <w:highlight w:val="none"/>
        </w:rPr>
        <w:t>考试</w:t>
      </w:r>
      <w:r>
        <w:rPr>
          <w:rFonts w:hint="eastAsia" w:ascii="仿宋_GB2312" w:hAnsi="仿宋_GB2312" w:eastAsia="仿宋_GB2312" w:cs="仿宋_GB2312"/>
          <w:color w:val="auto"/>
          <w:sz w:val="32"/>
          <w:szCs w:val="32"/>
          <w:highlight w:val="none"/>
          <w:lang w:eastAsia="zh-CN"/>
        </w:rPr>
        <w:t>（项目）汇总</w:t>
      </w:r>
      <w:r>
        <w:rPr>
          <w:rFonts w:hint="eastAsia" w:ascii="仿宋_GB2312" w:hAnsi="仿宋_GB2312" w:eastAsia="仿宋_GB2312" w:cs="仿宋_GB2312"/>
          <w:color w:val="auto"/>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福州市2021年普通高中体育与健康学业水平合格性考试必修必学（田径）</w:t>
      </w:r>
      <w:r>
        <w:rPr>
          <w:rFonts w:hint="eastAsia" w:ascii="仿宋_GB2312" w:hAnsi="仿宋_GB2312" w:eastAsia="仿宋_GB2312" w:cs="仿宋_GB2312"/>
          <w:color w:val="auto"/>
          <w:spacing w:val="-6"/>
          <w:sz w:val="32"/>
          <w:szCs w:val="32"/>
          <w:highlight w:val="none"/>
        </w:rPr>
        <w:t>免考申请表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lang w:val="en-US" w:eastAsia="zh-CN"/>
        </w:rPr>
        <w:t>6</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福州市2021年普通高中体育与健康学业水平合格性考试必修必学（田径）</w:t>
      </w:r>
      <w:r>
        <w:rPr>
          <w:rFonts w:hint="eastAsia" w:ascii="仿宋_GB2312" w:hAnsi="仿宋_GB2312" w:eastAsia="仿宋_GB2312" w:cs="仿宋_GB2312"/>
          <w:color w:val="auto"/>
          <w:spacing w:val="-6"/>
          <w:sz w:val="32"/>
          <w:szCs w:val="32"/>
          <w:highlight w:val="none"/>
        </w:rPr>
        <w:t>缓</w:t>
      </w:r>
      <w:r>
        <w:rPr>
          <w:rFonts w:hint="eastAsia" w:ascii="仿宋_GB2312" w:hAnsi="仿宋_GB2312" w:eastAsia="仿宋_GB2312" w:cs="仿宋_GB2312"/>
          <w:color w:val="auto"/>
          <w:spacing w:val="-6"/>
          <w:sz w:val="32"/>
          <w:szCs w:val="32"/>
          <w:highlight w:val="none"/>
          <w:lang w:eastAsia="zh-CN"/>
        </w:rPr>
        <w:t>（补）</w:t>
      </w:r>
      <w:r>
        <w:rPr>
          <w:rFonts w:hint="eastAsia" w:ascii="仿宋_GB2312" w:hAnsi="仿宋_GB2312" w:eastAsia="仿宋_GB2312" w:cs="仿宋_GB2312"/>
          <w:color w:val="auto"/>
          <w:spacing w:val="-6"/>
          <w:sz w:val="32"/>
          <w:szCs w:val="32"/>
          <w:highlight w:val="none"/>
        </w:rPr>
        <w:t>考申请表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lang w:val="en-US" w:eastAsia="zh-CN"/>
        </w:rPr>
        <w:t>7</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福州市2021年普通高中体育与健康学业水平合格性考试必修必学（田径）</w:t>
      </w:r>
      <w:r>
        <w:rPr>
          <w:rFonts w:hint="eastAsia" w:ascii="仿宋_GB2312" w:hAnsi="仿宋_GB2312" w:eastAsia="仿宋_GB2312" w:cs="仿宋_GB2312"/>
          <w:color w:val="auto"/>
          <w:spacing w:val="-6"/>
          <w:sz w:val="32"/>
          <w:szCs w:val="32"/>
          <w:highlight w:val="none"/>
        </w:rPr>
        <w:t>安全承诺书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lang w:val="en-US" w:eastAsia="zh-CN"/>
        </w:rPr>
        <w:t>8</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福州市2021年普通高中体育与健康学业水平合格性考试必修必学（田径）</w:t>
      </w:r>
      <w:r>
        <w:rPr>
          <w:rFonts w:hint="eastAsia" w:ascii="仿宋_GB2312" w:hAnsi="仿宋_GB2312" w:eastAsia="仿宋_GB2312" w:cs="仿宋_GB2312"/>
          <w:color w:val="auto"/>
          <w:spacing w:val="-6"/>
          <w:sz w:val="32"/>
          <w:szCs w:val="32"/>
          <w:highlight w:val="none"/>
        </w:rPr>
        <w:t>标准化考点要求</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16"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color w:val="auto"/>
          <w:spacing w:val="-6"/>
          <w:sz w:val="32"/>
          <w:szCs w:val="32"/>
          <w:highlight w:val="none"/>
          <w:lang w:val="en-US" w:eastAsia="zh-CN"/>
        </w:rPr>
        <w:t>9.</w:t>
      </w:r>
      <w:r>
        <w:rPr>
          <w:rFonts w:hint="eastAsia" w:ascii="仿宋_GB2312" w:hAnsi="仿宋_GB2312" w:eastAsia="仿宋_GB2312" w:cs="仿宋_GB2312"/>
          <w:b w:val="0"/>
          <w:color w:val="auto"/>
          <w:kern w:val="2"/>
          <w:sz w:val="32"/>
          <w:szCs w:val="32"/>
          <w:highlight w:val="none"/>
          <w:u w:val="none"/>
          <w:lang w:val="en-US" w:eastAsia="zh-CN" w:bidi="ar-SA"/>
        </w:rPr>
        <w:t>福州市2021年普通高中体育与健康学业水平合格性考试疫情防控工作方案</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10.福州市2021年普通高中体育与健康学业水平合格性考试考生健康申明卡及安全考试承诺书</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11.省市属学校考试属地分布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righ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right"/>
        <w:textAlignment w:val="auto"/>
        <w:outlineLvl w:val="9"/>
        <w:rPr>
          <w:rFonts w:hint="eastAsia" w:ascii="仿宋_GB2312" w:hAnsi="仿宋_GB2312" w:eastAsia="仿宋_GB2312" w:cs="仿宋_GB2312"/>
          <w:color w:val="auto"/>
          <w:spacing w:val="-6"/>
          <w:sz w:val="32"/>
          <w:szCs w:val="32"/>
          <w:lang w:val="en-US" w:eastAsia="zh-CN"/>
        </w:rPr>
      </w:pPr>
    </w:p>
    <w:p>
      <w:pPr>
        <w:pStyle w:val="2"/>
        <w:rPr>
          <w:rFonts w:hint="eastAsia" w:ascii="仿宋_GB2312" w:hAnsi="仿宋_GB2312" w:eastAsia="仿宋_GB2312" w:cs="仿宋_GB2312"/>
          <w:color w:val="auto"/>
          <w:spacing w:val="-6"/>
          <w:sz w:val="32"/>
          <w:szCs w:val="32"/>
          <w:lang w:val="en-US" w:eastAsia="zh-CN"/>
        </w:rPr>
      </w:pPr>
    </w:p>
    <w:p>
      <w:pPr>
        <w:pStyle w:val="2"/>
        <w:rPr>
          <w:rFonts w:hint="eastAsia" w:ascii="仿宋_GB2312" w:hAnsi="仿宋_GB2312" w:eastAsia="仿宋_GB2312" w:cs="仿宋_GB2312"/>
          <w:color w:val="auto"/>
          <w:spacing w:val="-6"/>
          <w:sz w:val="32"/>
          <w:szCs w:val="32"/>
          <w:lang w:val="en-US" w:eastAsia="zh-CN"/>
        </w:rPr>
      </w:pPr>
    </w:p>
    <w:p>
      <w:pPr>
        <w:spacing w:line="56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w:t>
      </w:r>
    </w:p>
    <w:p>
      <w:pPr>
        <w:spacing w:line="560" w:lineRule="exact"/>
        <w:jc w:val="center"/>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w:t>
      </w:r>
      <w:r>
        <w:rPr>
          <w:rFonts w:hint="eastAsia" w:ascii="仿宋_GB2312" w:hAnsi="仿宋_GB2312" w:eastAsia="仿宋_GB2312" w:cs="仿宋_GB2312"/>
          <w:b/>
          <w:bCs/>
          <w:color w:val="auto"/>
          <w:sz w:val="36"/>
          <w:szCs w:val="36"/>
          <w:lang w:val="en-US" w:eastAsia="zh-CN"/>
        </w:rPr>
        <w:t>普通高中体育与健康</w:t>
      </w:r>
    </w:p>
    <w:p>
      <w:pPr>
        <w:spacing w:line="560" w:lineRule="exact"/>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lang w:val="en-US" w:eastAsia="zh-CN"/>
        </w:rPr>
        <w:t>学业水平合格性考试</w:t>
      </w:r>
      <w:r>
        <w:rPr>
          <w:rFonts w:hint="eastAsia" w:ascii="仿宋_GB2312" w:hAnsi="仿宋_GB2312" w:eastAsia="仿宋_GB2312" w:cs="仿宋_GB2312"/>
          <w:b/>
          <w:bCs/>
          <w:color w:val="auto"/>
          <w:sz w:val="36"/>
          <w:szCs w:val="36"/>
        </w:rPr>
        <w:t>工作领导小组</w:t>
      </w:r>
    </w:p>
    <w:p>
      <w:pPr>
        <w:spacing w:line="52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b w:val="0"/>
          <w:color w:val="auto"/>
          <w:kern w:val="2"/>
          <w:sz w:val="32"/>
          <w:szCs w:val="32"/>
          <w:u w:val="none"/>
          <w:lang w:val="en-US" w:eastAsia="zh-CN" w:bidi="ar-SA"/>
        </w:rPr>
        <w:t>普通高中体育与健康学业水平合格性考试</w:t>
      </w:r>
      <w:r>
        <w:rPr>
          <w:rFonts w:hint="eastAsia" w:ascii="仿宋_GB2312" w:hAnsi="仿宋_GB2312" w:eastAsia="仿宋_GB2312" w:cs="仿宋_GB2312"/>
          <w:color w:val="auto"/>
          <w:sz w:val="32"/>
          <w:szCs w:val="32"/>
        </w:rPr>
        <w:t>工作的领导，经研究成立</w:t>
      </w:r>
      <w:bookmarkStart w:id="0" w:name="OLE_LINK7"/>
      <w:r>
        <w:rPr>
          <w:rFonts w:hint="eastAsia" w:ascii="仿宋_GB2312" w:hAnsi="仿宋_GB2312" w:eastAsia="仿宋_GB2312" w:cs="仿宋_GB2312"/>
          <w:color w:val="auto"/>
          <w:sz w:val="32"/>
          <w:szCs w:val="32"/>
          <w:lang w:eastAsia="zh-CN"/>
        </w:rPr>
        <w:t>福州市</w:t>
      </w:r>
      <w:r>
        <w:rPr>
          <w:rFonts w:hint="eastAsia" w:ascii="仿宋_GB2312" w:hAnsi="仿宋_GB2312" w:eastAsia="仿宋_GB2312" w:cs="仿宋_GB2312"/>
          <w:b w:val="0"/>
          <w:color w:val="auto"/>
          <w:kern w:val="2"/>
          <w:sz w:val="32"/>
          <w:szCs w:val="32"/>
          <w:u w:val="none"/>
          <w:lang w:val="en-US" w:eastAsia="zh-CN" w:bidi="ar-SA"/>
        </w:rPr>
        <w:t>普通高中体育与健康学业水平合格性</w:t>
      </w:r>
      <w:r>
        <w:rPr>
          <w:rFonts w:hint="eastAsia" w:ascii="仿宋_GB2312" w:hAnsi="仿宋_GB2312" w:eastAsia="仿宋_GB2312" w:cs="仿宋_GB2312"/>
          <w:color w:val="auto"/>
          <w:sz w:val="32"/>
          <w:szCs w:val="32"/>
        </w:rPr>
        <w:t>考试工作领导小组</w:t>
      </w:r>
      <w:bookmarkEnd w:id="0"/>
      <w:r>
        <w:rPr>
          <w:rFonts w:hint="eastAsia" w:ascii="仿宋_GB2312" w:hAnsi="仿宋_GB2312" w:eastAsia="仿宋_GB2312" w:cs="仿宋_GB2312"/>
          <w:color w:val="auto"/>
          <w:sz w:val="32"/>
          <w:szCs w:val="32"/>
        </w:rPr>
        <w:t>，组成人员名单如下：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长：唐  希（市委教育工委书记、福州市教育局党组书记、局长）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副组长：念  琪（福州市教育局副局长）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9" w:firstLineChars="603"/>
        <w:jc w:val="both"/>
        <w:textAlignment w:val="auto"/>
        <w:outlineLvl w:val="9"/>
        <w:rPr>
          <w:rFonts w:hint="default" w:eastAsia="仿宋_GB2312"/>
          <w:lang w:val="en-US" w:eastAsia="zh-CN"/>
        </w:rPr>
      </w:pPr>
      <w:r>
        <w:rPr>
          <w:rFonts w:hint="eastAsia" w:ascii="仿宋_GB2312" w:hAnsi="仿宋_GB2312" w:eastAsia="仿宋_GB2312"/>
          <w:color w:val="auto"/>
          <w:sz w:val="32"/>
          <w:lang w:val="en-US" w:eastAsia="zh-CN"/>
        </w:rPr>
        <w:t>陈  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福州市教育局</w:t>
      </w:r>
      <w:r>
        <w:rPr>
          <w:rFonts w:hint="eastAsia" w:ascii="仿宋_GB2312" w:hAnsi="仿宋_GB2312" w:eastAsia="仿宋_GB2312" w:cs="仿宋_GB2312"/>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9" w:firstLineChars="603"/>
        <w:jc w:val="both"/>
        <w:textAlignment w:val="auto"/>
        <w:outlineLvl w:val="9"/>
        <w:rPr>
          <w:rFonts w:hint="eastAsia" w:ascii="仿宋_GB2312" w:hAnsi="仿宋_GB2312" w:eastAsia="仿宋_GB2312"/>
          <w:color w:val="auto"/>
          <w:sz w:val="32"/>
        </w:rPr>
      </w:pPr>
      <w:r>
        <w:rPr>
          <w:rFonts w:hint="eastAsia" w:ascii="仿宋_GB2312" w:hAnsi="仿宋_GB2312" w:eastAsia="仿宋_GB2312" w:cs="仿宋_GB2312"/>
          <w:color w:val="auto"/>
          <w:sz w:val="32"/>
          <w:szCs w:val="32"/>
          <w:lang w:eastAsia="zh-CN"/>
        </w:rPr>
        <w:t>邵东生（</w:t>
      </w:r>
      <w:r>
        <w:rPr>
          <w:rFonts w:hint="eastAsia" w:ascii="仿宋_GB2312" w:hAnsi="仿宋_GB2312" w:eastAsia="仿宋_GB2312" w:cs="仿宋_GB2312"/>
          <w:color w:val="auto"/>
          <w:sz w:val="32"/>
          <w:szCs w:val="32"/>
        </w:rPr>
        <w:t>福州市教育局</w:t>
      </w:r>
      <w:r>
        <w:rPr>
          <w:rFonts w:hint="eastAsia" w:ascii="仿宋_GB2312" w:hAnsi="仿宋_GB2312" w:eastAsia="仿宋_GB2312" w:cs="仿宋_GB2312"/>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员：翁  晖（鼓楼区教育局局长）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48" w:firstLineChars="609"/>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（台江区</w:t>
      </w:r>
      <w:r>
        <w:rPr>
          <w:rFonts w:hint="eastAsia" w:ascii="仿宋_GB2312" w:hAnsi="仿宋_GB2312" w:eastAsia="仿宋_GB2312" w:cs="仿宋_GB2312"/>
          <w:color w:val="auto"/>
          <w:sz w:val="32"/>
          <w:szCs w:val="32"/>
          <w:lang w:eastAsia="zh-CN"/>
        </w:rPr>
        <w:t>教育局局长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48" w:firstLineChars="609"/>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兴（仓山区教育局局长）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杨佳松（晋安区</w:t>
      </w:r>
      <w:r>
        <w:rPr>
          <w:rFonts w:hint="eastAsia" w:ascii="仿宋_GB2312" w:hAnsi="仿宋_GB2312" w:eastAsia="仿宋_GB2312" w:cs="仿宋_GB2312"/>
          <w:color w:val="auto"/>
          <w:sz w:val="32"/>
          <w:szCs w:val="32"/>
          <w:lang w:eastAsia="zh-CN"/>
        </w:rPr>
        <w:t>教育局局</w:t>
      </w:r>
      <w:r>
        <w:rPr>
          <w:rFonts w:hint="eastAsia" w:ascii="仿宋_GB2312" w:hAnsi="仿宋_GB2312" w:eastAsia="仿宋_GB2312" w:cs="仿宋_GB2312"/>
          <w:color w:val="auto"/>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71" w:firstLineChars="61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赖泽铭（马尾区教育局局长）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林庆龙（长乐区教育局局长）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王豪杰（福清市教育局局长）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张寒松（闽侯县教育局局长）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39" w:firstLineChars="60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张宗挺（连江县教育局局长）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39" w:firstLineChars="60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  强（闽清县教育局局长）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39" w:firstLineChars="60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黄乃通（罗源县教育局局长）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黄绍川（永泰县教育局局长）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翀（高新区教育和卫生健康局局长）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苏夏铃（市教育局体卫艺语处处长）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莺</w:t>
      </w:r>
      <w:r>
        <w:rPr>
          <w:rFonts w:hint="eastAsia" w:ascii="仿宋_GB2312" w:hAnsi="仿宋_GB2312" w:eastAsia="仿宋_GB2312" w:cs="仿宋_GB2312"/>
          <w:color w:val="auto"/>
          <w:sz w:val="32"/>
          <w:szCs w:val="32"/>
        </w:rPr>
        <w:t>（市教育局中教处处长）</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陈善平（市教育局财务处处长）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洪海山</w:t>
      </w:r>
      <w:r>
        <w:rPr>
          <w:rFonts w:hint="eastAsia" w:ascii="仿宋_GB2312" w:hAnsi="仿宋_GB2312" w:eastAsia="仿宋_GB2312" w:cs="仿宋_GB2312"/>
          <w:color w:val="auto"/>
          <w:sz w:val="32"/>
          <w:szCs w:val="32"/>
        </w:rPr>
        <w:t>（市教育局学安处处长）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简素玉（福州市教育局会考办主任）</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b w:val="0"/>
          <w:bCs/>
          <w:color w:val="auto"/>
          <w:kern w:val="0"/>
          <w:sz w:val="32"/>
          <w:szCs w:val="32"/>
          <w:lang w:eastAsia="zh-CN" w:bidi="ar"/>
        </w:rPr>
      </w:pPr>
    </w:p>
    <w:p>
      <w:pPr>
        <w:spacing w:line="560" w:lineRule="exact"/>
        <w:jc w:val="both"/>
        <w:rPr>
          <w:rFonts w:hint="eastAsia" w:ascii="仿宋_GB2312" w:hAnsi="仿宋_GB2312" w:eastAsia="仿宋_GB2312" w:cs="仿宋_GB2312"/>
          <w:color w:val="auto"/>
          <w:sz w:val="32"/>
        </w:rPr>
      </w:pPr>
      <w:r>
        <w:rPr>
          <w:rFonts w:hint="eastAsia" w:ascii="仿宋_GB2312" w:hAnsi="仿宋_GB2312" w:eastAsia="仿宋_GB2312" w:cs="仿宋_GB2312"/>
          <w:b w:val="0"/>
          <w:bCs/>
          <w:color w:val="auto"/>
          <w:kern w:val="0"/>
          <w:sz w:val="32"/>
          <w:szCs w:val="32"/>
          <w:lang w:eastAsia="zh-CN" w:bidi="ar"/>
        </w:rPr>
        <w:t>附件</w:t>
      </w:r>
      <w:r>
        <w:rPr>
          <w:rFonts w:hint="eastAsia" w:ascii="仿宋_GB2312" w:hAnsi="仿宋_GB2312" w:eastAsia="仿宋_GB2312" w:cs="仿宋_GB2312"/>
          <w:b w:val="0"/>
          <w:bCs/>
          <w:color w:val="auto"/>
          <w:kern w:val="0"/>
          <w:sz w:val="32"/>
          <w:szCs w:val="32"/>
          <w:lang w:val="en-US" w:eastAsia="zh-CN" w:bidi="ar"/>
        </w:rPr>
        <w:t>2：</w:t>
      </w:r>
    </w:p>
    <w:p>
      <w:pPr>
        <w:spacing w:line="560" w:lineRule="exact"/>
        <w:jc w:val="center"/>
        <w:rPr>
          <w:rFonts w:hint="eastAsia" w:ascii="仿宋_GB2312" w:hAnsi="仿宋_GB2312" w:eastAsia="仿宋_GB2312" w:cs="仿宋_GB2312"/>
          <w:b/>
          <w:color w:val="auto"/>
          <w:kern w:val="0"/>
          <w:sz w:val="36"/>
          <w:szCs w:val="36"/>
          <w:lang w:eastAsia="zh-CN" w:bidi="ar"/>
        </w:rPr>
      </w:pPr>
      <w:r>
        <w:rPr>
          <w:rFonts w:hint="eastAsia" w:ascii="仿宋_GB2312" w:hAnsi="仿宋_GB2312" w:eastAsia="仿宋_GB2312" w:cs="仿宋_GB2312"/>
          <w:b/>
          <w:color w:val="auto"/>
          <w:kern w:val="0"/>
          <w:sz w:val="36"/>
          <w:szCs w:val="36"/>
          <w:lang w:eastAsia="zh-CN" w:bidi="ar"/>
        </w:rPr>
        <w:t>福建省普通高中体育与健康学业水平合格性考试</w:t>
      </w:r>
    </w:p>
    <w:p>
      <w:pPr>
        <w:spacing w:line="560" w:lineRule="exact"/>
        <w:jc w:val="center"/>
        <w:rPr>
          <w:rFonts w:hint="eastAsia" w:ascii="仿宋_GB2312" w:hAnsi="仿宋_GB2312" w:eastAsia="仿宋_GB2312" w:cs="仿宋_GB2312"/>
          <w:b/>
          <w:color w:val="auto"/>
          <w:kern w:val="0"/>
          <w:sz w:val="44"/>
          <w:szCs w:val="44"/>
          <w:lang w:bidi="ar"/>
        </w:rPr>
      </w:pP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评价标准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5"/>
        <w:gridCol w:w="738"/>
        <w:gridCol w:w="1051"/>
        <w:gridCol w:w="1220"/>
        <w:gridCol w:w="780"/>
        <w:gridCol w:w="680"/>
        <w:gridCol w:w="800"/>
        <w:gridCol w:w="738"/>
        <w:gridCol w:w="7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restart"/>
            <w:noWrap w:val="0"/>
            <w:vAlign w:val="center"/>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得分</w:t>
            </w:r>
          </w:p>
        </w:tc>
        <w:tc>
          <w:tcPr>
            <w:tcW w:w="1493"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50米跑</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（单位：秒）</w:t>
            </w:r>
          </w:p>
        </w:tc>
        <w:tc>
          <w:tcPr>
            <w:tcW w:w="227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耐力跑</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（单位：分'秒"）</w:t>
            </w:r>
          </w:p>
        </w:tc>
        <w:tc>
          <w:tcPr>
            <w:tcW w:w="1460" w:type="dxa"/>
            <w:gridSpan w:val="2"/>
            <w:noWrap w:val="0"/>
            <w:vAlign w:val="center"/>
          </w:tcPr>
          <w:p>
            <w:pPr>
              <w:ind w:left="-29" w:leftChars="-47" w:right="-180" w:rightChars="-60" w:hanging="112" w:hangingChars="4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立定三级跳远</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（单位：米）</w:t>
            </w:r>
          </w:p>
        </w:tc>
        <w:tc>
          <w:tcPr>
            <w:tcW w:w="153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跳远</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（单位：米）</w:t>
            </w:r>
          </w:p>
        </w:tc>
        <w:tc>
          <w:tcPr>
            <w:tcW w:w="1602" w:type="dxa"/>
            <w:gridSpan w:val="2"/>
            <w:noWrap w:val="0"/>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原地双手头上前掷实心球(2kg)</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jc w:val="center"/>
              <w:rPr>
                <w:rFonts w:hint="eastAsia" w:ascii="宋体" w:hAnsi="宋体" w:eastAsia="宋体" w:cs="宋体"/>
                <w:b w:val="0"/>
                <w:bCs w:val="0"/>
                <w:color w:val="auto"/>
                <w:kern w:val="0"/>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w:t>
            </w:r>
          </w:p>
        </w:tc>
        <w:tc>
          <w:tcPr>
            <w:tcW w:w="1051" w:type="dxa"/>
            <w:noWrap w:val="0"/>
            <w:vAlign w:val="center"/>
          </w:tcPr>
          <w:p>
            <w:pPr>
              <w:ind w:left="-23" w:leftChars="-38" w:right="-165" w:rightChars="-55" w:hanging="91" w:hangingChars="38"/>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w:t>
            </w:r>
          </w:p>
          <w:p>
            <w:pPr>
              <w:ind w:left="-32" w:leftChars="-38" w:right="-165" w:rightChars="-55" w:hanging="82" w:hangingChars="38"/>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1"/>
                <w:sz w:val="24"/>
                <w:szCs w:val="24"/>
                <w:lang w:eastAsia="zh-CN"/>
              </w:rPr>
              <w:t>（</w:t>
            </w:r>
            <w:r>
              <w:rPr>
                <w:rFonts w:hint="eastAsia" w:ascii="宋体" w:hAnsi="宋体" w:eastAsia="宋体" w:cs="宋体"/>
                <w:b w:val="0"/>
                <w:bCs w:val="0"/>
                <w:color w:val="auto"/>
                <w:spacing w:val="-11"/>
                <w:sz w:val="24"/>
                <w:szCs w:val="24"/>
              </w:rPr>
              <w:t>1000米跑</w:t>
            </w:r>
            <w:r>
              <w:rPr>
                <w:rFonts w:hint="eastAsia" w:ascii="宋体" w:hAnsi="宋体" w:eastAsia="宋体" w:cs="宋体"/>
                <w:b w:val="0"/>
                <w:bCs w:val="0"/>
                <w:color w:val="auto"/>
                <w:spacing w:val="-11"/>
                <w:sz w:val="24"/>
                <w:szCs w:val="24"/>
                <w:lang w:eastAsia="zh-CN"/>
              </w:rPr>
              <w:t>）</w:t>
            </w:r>
          </w:p>
        </w:tc>
        <w:tc>
          <w:tcPr>
            <w:tcW w:w="1220" w:type="dxa"/>
            <w:noWrap w:val="0"/>
            <w:vAlign w:val="center"/>
          </w:tcPr>
          <w:p>
            <w:pPr>
              <w:ind w:left="-23" w:leftChars="-38" w:right="-165" w:rightChars="-55" w:hanging="91" w:hangingChars="38"/>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w:t>
            </w:r>
          </w:p>
          <w:p>
            <w:pPr>
              <w:ind w:left="-23" w:leftChars="-38" w:right="-78" w:rightChars="-26" w:hanging="91" w:hangingChars="38"/>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（800米跑）</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6.8</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7.6</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3'20"</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8.8</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7.6</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5.33</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4.33</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12.0</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95</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6.9</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7.7</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8.7</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7.5</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5.21</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4.21</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11.5</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7.8</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3'32"</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8.5</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7.3</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5.09</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4.09</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10.9</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85</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7.1</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8.1</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3'37"</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3'39"</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8.1</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7.0</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4.97</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3.97</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10.2</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7.2</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7.7</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6.7</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4.85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9.5</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78</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8.6</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3'51"</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7.5</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6.5</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4.80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9.2</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76</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7.6</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8.8</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7.3</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6.3</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4.75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8.9</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7.8</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9.0</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4'01"</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7.1</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6.1</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4.70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8.6</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72</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9.2</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6.9</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5.9</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4.65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8.3</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8.2</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9.4</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4'11"</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6.7</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5.7</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4.60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8.0</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68</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9.6</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6.5</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7.7</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66</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8.6</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9.8</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4'21"</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6.3</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64</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8.8</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6.1</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4.45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7.1</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62</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10.2</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4'30"</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4'31"</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5.9</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4.9</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4.40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6.8</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9.2</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10.4</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5.7</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4.7</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3.35</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6.5</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9.4</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10.6</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4'46"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4.17</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3.20</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6.0</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9.6</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10.8</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4.01</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3.04</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9.8</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11.0</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4.8</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3.85</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2.88</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11.2</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3.69</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2.72</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4.5</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10.2</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11.4</w:t>
            </w:r>
          </w:p>
        </w:tc>
        <w:tc>
          <w:tcPr>
            <w:tcW w:w="10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6'15"</w:t>
            </w:r>
          </w:p>
        </w:tc>
        <w:tc>
          <w:tcPr>
            <w:tcW w:w="122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5'26"</w:t>
            </w:r>
          </w:p>
        </w:tc>
        <w:tc>
          <w:tcPr>
            <w:tcW w:w="7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w:t>
            </w:r>
          </w:p>
        </w:tc>
        <w:tc>
          <w:tcPr>
            <w:tcW w:w="68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w:t>
            </w:r>
          </w:p>
        </w:tc>
        <w:tc>
          <w:tcPr>
            <w:tcW w:w="80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3.53</w:t>
            </w:r>
          </w:p>
        </w:tc>
        <w:tc>
          <w:tcPr>
            <w:tcW w:w="73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2.56</w:t>
            </w:r>
          </w:p>
        </w:tc>
        <w:tc>
          <w:tcPr>
            <w:tcW w:w="7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85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w:t>
            </w:r>
          </w:p>
        </w:tc>
      </w:tr>
    </w:tbl>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spacing w:line="560" w:lineRule="exact"/>
        <w:jc w:val="center"/>
        <w:rPr>
          <w:rFonts w:hint="eastAsia" w:ascii="仿宋_GB2312" w:hAnsi="仿宋_GB2312" w:eastAsia="仿宋_GB2312" w:cs="仿宋_GB2312"/>
          <w:b/>
          <w:color w:val="auto"/>
          <w:kern w:val="0"/>
          <w:sz w:val="36"/>
          <w:szCs w:val="36"/>
          <w:lang w:eastAsia="zh-CN" w:bidi="ar"/>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val="en-US" w:eastAsia="zh-CN"/>
        </w:rPr>
        <w:t>2021年</w:t>
      </w:r>
      <w:r>
        <w:rPr>
          <w:rFonts w:hint="eastAsia" w:ascii="仿宋_GB2312" w:hAnsi="仿宋_GB2312" w:eastAsia="仿宋_GB2312" w:cs="仿宋_GB2312"/>
          <w:b/>
          <w:color w:val="auto"/>
          <w:kern w:val="0"/>
          <w:sz w:val="36"/>
          <w:szCs w:val="36"/>
          <w:lang w:eastAsia="zh-CN" w:bidi="ar"/>
        </w:rPr>
        <w:t>普通高中体育与健康学业水平</w:t>
      </w:r>
    </w:p>
    <w:p>
      <w:pPr>
        <w:spacing w:line="560" w:lineRule="exact"/>
        <w:jc w:val="center"/>
        <w:rPr>
          <w:rFonts w:hint="eastAsia" w:ascii="仿宋_GB2312" w:hAnsi="仿宋_GB2312" w:eastAsia="仿宋_GB2312" w:cs="仿宋_GB2312"/>
          <w:color w:val="auto"/>
          <w:szCs w:val="30"/>
        </w:rPr>
      </w:pPr>
      <w:r>
        <w:rPr>
          <w:rFonts w:hint="eastAsia" w:ascii="仿宋_GB2312" w:hAnsi="仿宋_GB2312" w:eastAsia="仿宋_GB2312" w:cs="仿宋_GB2312"/>
          <w:b/>
          <w:color w:val="auto"/>
          <w:kern w:val="0"/>
          <w:sz w:val="36"/>
          <w:szCs w:val="36"/>
          <w:lang w:eastAsia="zh-CN" w:bidi="ar"/>
        </w:rPr>
        <w:t>合格性考试</w:t>
      </w: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val="en-US" w:eastAsia="zh-CN" w:bidi="ar"/>
        </w:rPr>
        <w:t>项目</w:t>
      </w:r>
      <w:r>
        <w:rPr>
          <w:rFonts w:hint="eastAsia" w:ascii="仿宋_GB2312" w:hAnsi="仿宋_GB2312" w:eastAsia="仿宋_GB2312" w:cs="仿宋_GB2312"/>
          <w:b/>
          <w:bCs/>
          <w:color w:val="auto"/>
          <w:sz w:val="36"/>
          <w:szCs w:val="36"/>
        </w:rPr>
        <w:t>报名表</w:t>
      </w:r>
    </w:p>
    <w:tbl>
      <w:tblPr>
        <w:tblStyle w:val="9"/>
        <w:tblpPr w:leftFromText="180" w:rightFromText="180" w:vertAnchor="text" w:horzAnchor="page" w:tblpXSpec="center" w:tblpY="3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95"/>
        <w:gridCol w:w="950"/>
        <w:gridCol w:w="977"/>
        <w:gridCol w:w="1080"/>
        <w:gridCol w:w="600"/>
        <w:gridCol w:w="250"/>
        <w:gridCol w:w="333"/>
        <w:gridCol w:w="764"/>
        <w:gridCol w:w="16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 校</w:t>
            </w:r>
          </w:p>
        </w:tc>
        <w:tc>
          <w:tcPr>
            <w:tcW w:w="1745" w:type="dxa"/>
            <w:gridSpan w:val="2"/>
            <w:noWrap w:val="0"/>
            <w:vAlign w:val="center"/>
          </w:tcPr>
          <w:p>
            <w:pPr>
              <w:spacing w:line="400" w:lineRule="exact"/>
              <w:jc w:val="center"/>
              <w:rPr>
                <w:rFonts w:hint="eastAsia" w:ascii="仿宋_GB2312" w:hAnsi="仿宋_GB2312" w:eastAsia="仿宋_GB2312" w:cs="仿宋_GB2312"/>
                <w:color w:val="auto"/>
                <w:sz w:val="32"/>
                <w:szCs w:val="32"/>
              </w:rPr>
            </w:pPr>
          </w:p>
        </w:tc>
        <w:tc>
          <w:tcPr>
            <w:tcW w:w="977"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1080" w:type="dxa"/>
            <w:noWrap w:val="0"/>
            <w:vAlign w:val="center"/>
          </w:tcPr>
          <w:p>
            <w:pPr>
              <w:spacing w:line="400" w:lineRule="exact"/>
              <w:jc w:val="center"/>
              <w:rPr>
                <w:rFonts w:hint="eastAsia" w:ascii="仿宋_GB2312" w:hAnsi="仿宋_GB2312" w:eastAsia="仿宋_GB2312" w:cs="仿宋_GB2312"/>
                <w:color w:val="auto"/>
                <w:sz w:val="32"/>
                <w:szCs w:val="32"/>
              </w:rPr>
            </w:pPr>
          </w:p>
        </w:tc>
        <w:tc>
          <w:tcPr>
            <w:tcW w:w="6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性别</w:t>
            </w:r>
          </w:p>
        </w:tc>
        <w:tc>
          <w:tcPr>
            <w:tcW w:w="583" w:type="dxa"/>
            <w:gridSpan w:val="2"/>
            <w:noWrap w:val="0"/>
            <w:vAlign w:val="center"/>
          </w:tcPr>
          <w:p>
            <w:pPr>
              <w:spacing w:line="400" w:lineRule="exact"/>
              <w:jc w:val="center"/>
              <w:rPr>
                <w:rFonts w:hint="eastAsia" w:ascii="仿宋_GB2312" w:hAnsi="仿宋_GB2312" w:eastAsia="仿宋_GB2312" w:cs="仿宋_GB2312"/>
                <w:color w:val="auto"/>
                <w:sz w:val="32"/>
                <w:szCs w:val="32"/>
              </w:rPr>
            </w:pPr>
          </w:p>
        </w:tc>
        <w:tc>
          <w:tcPr>
            <w:tcW w:w="926" w:type="dxa"/>
            <w:gridSpan w:val="2"/>
            <w:noWrap w:val="0"/>
            <w:vAlign w:val="center"/>
          </w:tcPr>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考生号</w:t>
            </w:r>
          </w:p>
        </w:tc>
        <w:tc>
          <w:tcPr>
            <w:tcW w:w="2272" w:type="dxa"/>
            <w:noWrap w:val="0"/>
            <w:vAlign w:val="center"/>
          </w:tcPr>
          <w:p>
            <w:pPr>
              <w:spacing w:line="40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23" w:type="dxa"/>
            <w:gridSpan w:val="11"/>
            <w:noWrap w:val="0"/>
            <w:vAlign w:val="center"/>
          </w:tcPr>
          <w:p>
            <w:pPr>
              <w:spacing w:line="400" w:lineRule="exact"/>
              <w:jc w:val="left"/>
              <w:rPr>
                <w:rFonts w:hint="eastAsia" w:ascii="仿宋_GB2312" w:hAnsi="仿宋_GB2312" w:eastAsia="仿宋_GB2312" w:cs="仿宋_GB2312"/>
                <w:color w:val="auto"/>
                <w:sz w:val="21"/>
              </w:rPr>
            </w:pPr>
            <w:r>
              <w:rPr>
                <w:rFonts w:hint="eastAsia" w:ascii="仿宋_GB2312" w:hAnsi="仿宋_GB2312" w:eastAsia="仿宋_GB2312" w:cs="仿宋_GB2312"/>
                <w:color w:val="auto"/>
                <w:sz w:val="32"/>
                <w:szCs w:val="32"/>
              </w:rPr>
              <w:t>既往病史：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5" w:type="dxa"/>
            <w:gridSpan w:val="2"/>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24"/>
              </w:rPr>
              <w:t>项 目</w:t>
            </w:r>
          </w:p>
        </w:tc>
        <w:tc>
          <w:tcPr>
            <w:tcW w:w="3857" w:type="dxa"/>
            <w:gridSpan w:val="5"/>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24"/>
              </w:rPr>
              <w:t>考    试    内    容</w:t>
            </w:r>
          </w:p>
        </w:tc>
        <w:tc>
          <w:tcPr>
            <w:tcW w:w="3531" w:type="dxa"/>
            <w:gridSpan w:val="4"/>
            <w:noWrap w:val="0"/>
            <w:vAlign w:val="center"/>
          </w:tcPr>
          <w:p>
            <w:pPr>
              <w:spacing w:line="4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考生在选择项目后打</w:t>
            </w:r>
            <w:r>
              <w:rPr>
                <w:rFonts w:hint="eastAsia" w:ascii="仿宋_GB2312" w:hAnsi="仿宋_GB2312" w:eastAsia="仿宋_GB2312" w:cs="仿宋_GB2312"/>
                <w:b/>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3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必修必学</w:t>
            </w: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50米跑</w:t>
            </w:r>
          </w:p>
        </w:tc>
        <w:tc>
          <w:tcPr>
            <w:tcW w:w="1097" w:type="dxa"/>
            <w:gridSpan w:val="2"/>
            <w:noWrap w:val="0"/>
            <w:vAlign w:val="center"/>
          </w:tcPr>
          <w:p>
            <w:pPr>
              <w:spacing w:line="300" w:lineRule="exact"/>
              <w:jc w:val="center"/>
              <w:rPr>
                <w:rFonts w:hint="eastAsia" w:ascii="仿宋_GB2312" w:hAnsi="仿宋_GB2312" w:eastAsia="仿宋_GB2312" w:cs="仿宋_GB2312"/>
                <w:color w:val="auto"/>
                <w:sz w:val="28"/>
                <w:szCs w:val="28"/>
              </w:rPr>
            </w:pPr>
          </w:p>
        </w:tc>
        <w:tc>
          <w:tcPr>
            <w:tcW w:w="243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按性别从5个必修必学项目中自选1项进行考试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1000米跑</w:t>
            </w:r>
            <w:r>
              <w:rPr>
                <w:rFonts w:hint="eastAsia" w:ascii="仿宋_GB2312" w:hAnsi="仿宋_GB2312" w:eastAsia="仿宋_GB2312" w:cs="仿宋_GB2312"/>
                <w:color w:val="auto"/>
                <w:sz w:val="32"/>
                <w:szCs w:val="32"/>
                <w:lang w:eastAsia="zh-CN"/>
              </w:rPr>
              <w:t>）</w:t>
            </w:r>
          </w:p>
        </w:tc>
        <w:tc>
          <w:tcPr>
            <w:tcW w:w="1097" w:type="dxa"/>
            <w:gridSpan w:val="2"/>
            <w:noWrap w:val="0"/>
            <w:vAlign w:val="center"/>
          </w:tcPr>
          <w:p>
            <w:pPr>
              <w:spacing w:line="300" w:lineRule="exact"/>
              <w:jc w:val="center"/>
              <w:rPr>
                <w:rFonts w:hint="eastAsia" w:ascii="仿宋_GB2312" w:hAnsi="仿宋_GB2312" w:eastAsia="仿宋_GB2312" w:cs="仿宋_GB2312"/>
                <w:color w:val="auto"/>
                <w:sz w:val="28"/>
                <w:szCs w:val="28"/>
              </w:rPr>
            </w:pPr>
          </w:p>
        </w:tc>
        <w:tc>
          <w:tcPr>
            <w:tcW w:w="2434"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女（800米跑）</w:t>
            </w:r>
          </w:p>
        </w:tc>
        <w:tc>
          <w:tcPr>
            <w:tcW w:w="1097" w:type="dxa"/>
            <w:gridSpan w:val="2"/>
            <w:noWrap w:val="0"/>
            <w:vAlign w:val="center"/>
          </w:tcPr>
          <w:p>
            <w:pPr>
              <w:spacing w:line="300" w:lineRule="exact"/>
              <w:jc w:val="left"/>
              <w:rPr>
                <w:rFonts w:hint="eastAsia" w:ascii="仿宋_GB2312" w:hAnsi="仿宋_GB2312" w:eastAsia="仿宋_GB2312" w:cs="仿宋_GB2312"/>
                <w:color w:val="auto"/>
                <w:sz w:val="28"/>
                <w:szCs w:val="28"/>
              </w:rPr>
            </w:pPr>
          </w:p>
        </w:tc>
        <w:tc>
          <w:tcPr>
            <w:tcW w:w="2434"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lang w:eastAsia="zh-CN"/>
              </w:rPr>
            </w:pP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立定三级跳远</w:t>
            </w:r>
          </w:p>
        </w:tc>
        <w:tc>
          <w:tcPr>
            <w:tcW w:w="1097" w:type="dxa"/>
            <w:gridSpan w:val="2"/>
            <w:noWrap w:val="0"/>
            <w:vAlign w:val="center"/>
          </w:tcPr>
          <w:p>
            <w:pPr>
              <w:spacing w:line="300" w:lineRule="exact"/>
              <w:jc w:val="center"/>
              <w:rPr>
                <w:rFonts w:hint="eastAsia" w:ascii="仿宋_GB2312" w:hAnsi="仿宋_GB2312" w:eastAsia="仿宋_GB2312" w:cs="仿宋_GB2312"/>
                <w:color w:val="auto"/>
                <w:sz w:val="28"/>
                <w:szCs w:val="28"/>
              </w:rPr>
            </w:pPr>
          </w:p>
        </w:tc>
        <w:tc>
          <w:tcPr>
            <w:tcW w:w="2434"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跳远</w:t>
            </w:r>
          </w:p>
        </w:tc>
        <w:tc>
          <w:tcPr>
            <w:tcW w:w="1097" w:type="dxa"/>
            <w:gridSpan w:val="2"/>
            <w:noWrap w:val="0"/>
            <w:vAlign w:val="center"/>
          </w:tcPr>
          <w:p>
            <w:pPr>
              <w:spacing w:line="300" w:lineRule="exact"/>
              <w:jc w:val="center"/>
              <w:rPr>
                <w:rFonts w:hint="eastAsia" w:ascii="仿宋_GB2312" w:hAnsi="仿宋_GB2312" w:eastAsia="仿宋_GB2312" w:cs="仿宋_GB2312"/>
                <w:color w:val="auto"/>
                <w:sz w:val="28"/>
                <w:szCs w:val="28"/>
              </w:rPr>
            </w:pPr>
          </w:p>
        </w:tc>
        <w:tc>
          <w:tcPr>
            <w:tcW w:w="2434"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原地双手头上前掷实心球</w:t>
            </w:r>
          </w:p>
        </w:tc>
        <w:tc>
          <w:tcPr>
            <w:tcW w:w="1097" w:type="dxa"/>
            <w:gridSpan w:val="2"/>
            <w:noWrap w:val="0"/>
            <w:vAlign w:val="center"/>
          </w:tcPr>
          <w:p>
            <w:pPr>
              <w:spacing w:line="300" w:lineRule="exact"/>
              <w:jc w:val="center"/>
              <w:rPr>
                <w:rFonts w:hint="eastAsia" w:ascii="仿宋_GB2312" w:hAnsi="仿宋_GB2312" w:eastAsia="仿宋_GB2312" w:cs="仿宋_GB2312"/>
                <w:color w:val="auto"/>
                <w:sz w:val="28"/>
                <w:szCs w:val="28"/>
              </w:rPr>
            </w:pPr>
          </w:p>
        </w:tc>
        <w:tc>
          <w:tcPr>
            <w:tcW w:w="2434"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912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我了解孩子身体健康情况，不隐瞒病史也不虚报疾病，适合参加体育考试，并遵守考试纪律，服从带队老师的指挥。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家长签字：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9123" w:type="dxa"/>
            <w:gridSpan w:val="11"/>
            <w:tcBorders>
              <w:bottom w:val="single" w:color="auto" w:sz="4" w:space="0"/>
            </w:tcBorders>
            <w:noWrap w:val="0"/>
            <w:vAlign w:val="top"/>
          </w:tcPr>
          <w:p>
            <w:pPr>
              <w:spacing w:line="3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报名表由学校发给考生自行填报须经家长签字确认方可生效;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报名表作为学校统一填报考生考试项目的依据，学校应妥善保管，如有异议以报名表为准。</w:t>
            </w:r>
          </w:p>
        </w:tc>
      </w:tr>
    </w:tbl>
    <w:p>
      <w:pPr>
        <w:spacing w:line="560" w:lineRule="exact"/>
        <w:rPr>
          <w:rFonts w:hint="eastAsia" w:ascii="仿宋_GB2312" w:hAnsi="仿宋_GB2312" w:eastAsia="仿宋_GB2312" w:cs="仿宋_GB2312"/>
          <w:color w:val="auto"/>
          <w:szCs w:val="30"/>
        </w:rPr>
      </w:pPr>
    </w:p>
    <w:p>
      <w:pPr>
        <w:spacing w:line="560" w:lineRule="exact"/>
        <w:rPr>
          <w:rFonts w:hint="eastAsia" w:ascii="仿宋_GB2312" w:hAnsi="仿宋_GB2312" w:eastAsia="仿宋_GB2312" w:cs="仿宋_GB2312"/>
          <w:color w:val="auto"/>
          <w:szCs w:val="30"/>
        </w:rPr>
        <w:sectPr>
          <w:footerReference r:id="rId5" w:type="first"/>
          <w:headerReference r:id="rId3" w:type="default"/>
          <w:footerReference r:id="rId4" w:type="default"/>
          <w:pgSz w:w="11906" w:h="16838"/>
          <w:pgMar w:top="2041" w:right="1587" w:bottom="1587" w:left="1701" w:header="851" w:footer="992" w:gutter="0"/>
          <w:pgNumType w:fmt="numberInDash"/>
          <w:cols w:space="720" w:num="1"/>
          <w:titlePg/>
          <w:docGrid w:type="lines" w:linePitch="312" w:charSpace="0"/>
        </w:sectPr>
      </w:pPr>
    </w:p>
    <w:p>
      <w:pPr>
        <w:spacing w:line="560" w:lineRule="exact"/>
        <w:rPr>
          <w:rFonts w:hint="eastAsia" w:ascii="仿宋_GB2312" w:hAnsi="仿宋_GB2312" w:eastAsia="仿宋_GB2312" w:cs="仿宋_GB2312"/>
          <w:color w:val="auto"/>
          <w:sz w:val="36"/>
        </w:rPr>
      </w:pPr>
      <w:r>
        <w:rPr>
          <w:rFonts w:hint="eastAsia" w:ascii="仿宋_GB2312" w:hAnsi="仿宋_GB2312" w:eastAsia="仿宋_GB2312" w:cs="仿宋_GB2312"/>
          <w:color w:val="auto"/>
          <w:szCs w:val="30"/>
        </w:rPr>
        <w:t>附件4：</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w:t>
      </w:r>
      <w:r>
        <w:rPr>
          <w:rFonts w:hint="eastAsia" w:ascii="仿宋_GB2312" w:hAnsi="仿宋_GB2312" w:eastAsia="仿宋_GB2312" w:cs="仿宋_GB2312"/>
          <w:b/>
          <w:bCs/>
          <w:color w:val="auto"/>
          <w:sz w:val="36"/>
          <w:szCs w:val="36"/>
          <w:lang w:eastAsia="zh-CN"/>
        </w:rPr>
        <w:t>普通高中体育与健康学业水平合格性</w:t>
      </w:r>
      <w:r>
        <w:rPr>
          <w:rFonts w:hint="eastAsia" w:ascii="仿宋_GB2312" w:hAnsi="仿宋_GB2312" w:eastAsia="仿宋_GB2312" w:cs="仿宋_GB2312"/>
          <w:b/>
          <w:bCs/>
          <w:color w:val="auto"/>
          <w:sz w:val="36"/>
          <w:szCs w:val="36"/>
        </w:rPr>
        <w:t>考试</w:t>
      </w:r>
      <w:r>
        <w:rPr>
          <w:rFonts w:hint="eastAsia" w:ascii="仿宋_GB2312" w:hAnsi="仿宋_GB2312" w:eastAsia="仿宋_GB2312" w:cs="仿宋_GB2312"/>
          <w:b/>
          <w:bCs/>
          <w:color w:val="auto"/>
          <w:sz w:val="36"/>
          <w:szCs w:val="36"/>
          <w:lang w:eastAsia="zh-CN"/>
        </w:rPr>
        <w:t>（项目）汇总</w:t>
      </w:r>
      <w:r>
        <w:rPr>
          <w:rFonts w:hint="eastAsia" w:ascii="仿宋_GB2312" w:hAnsi="仿宋_GB2312" w:eastAsia="仿宋_GB2312" w:cs="仿宋_GB2312"/>
          <w:b/>
          <w:bCs/>
          <w:color w:val="auto"/>
          <w:sz w:val="36"/>
          <w:szCs w:val="36"/>
        </w:rPr>
        <w:t>表</w:t>
      </w:r>
    </w:p>
    <w:p>
      <w:pPr>
        <w:pStyle w:val="8"/>
        <w:ind w:firstLine="600" w:firstLineChars="200"/>
        <w:rPr>
          <w:rFonts w:hint="eastAsia" w:eastAsia="仿宋_GB2312"/>
          <w:sz w:val="30"/>
          <w:szCs w:val="30"/>
          <w:lang w:eastAsia="zh-CN"/>
        </w:rPr>
      </w:pPr>
      <w:r>
        <w:rPr>
          <w:rFonts w:hint="eastAsia" w:ascii="仿宋_GB2312" w:hAnsi="仿宋_GB2312" w:eastAsia="仿宋_GB2312" w:cs="仿宋_GB2312"/>
          <w:color w:val="auto"/>
          <w:sz w:val="30"/>
          <w:szCs w:val="30"/>
          <w:lang w:eastAsia="zh-CN"/>
        </w:rPr>
        <w:t>考试学校（盖公章）：</w:t>
      </w:r>
      <w:r>
        <w:rPr>
          <w:rFonts w:hint="eastAsia" w:ascii="仿宋_GB2312" w:hAnsi="仿宋_GB2312" w:eastAsia="仿宋_GB2312" w:cs="仿宋_GB2312"/>
          <w:color w:val="auto"/>
          <w:sz w:val="30"/>
          <w:szCs w:val="30"/>
          <w:lang w:val="en-US" w:eastAsia="zh-CN"/>
        </w:rPr>
        <w:t xml:space="preserve">                填报人：          联系电话：     日期：</w:t>
      </w:r>
    </w:p>
    <w:tbl>
      <w:tblPr>
        <w:tblStyle w:val="10"/>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46"/>
        <w:gridCol w:w="895"/>
        <w:gridCol w:w="1236"/>
        <w:gridCol w:w="1125"/>
        <w:gridCol w:w="1044"/>
        <w:gridCol w:w="1222"/>
        <w:gridCol w:w="1045"/>
        <w:gridCol w:w="1031"/>
        <w:gridCol w:w="1118"/>
        <w:gridCol w:w="94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noWrap w:val="0"/>
            <w:vAlign w:val="center"/>
          </w:tcPr>
          <w:p>
            <w:pPr>
              <w:pStyle w:val="8"/>
              <w:ind w:left="0" w:leftChars="0" w:firstLine="0" w:firstLineChars="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序号</w:t>
            </w:r>
          </w:p>
        </w:tc>
        <w:tc>
          <w:tcPr>
            <w:tcW w:w="1546" w:type="dxa"/>
            <w:vMerge w:val="restart"/>
            <w:noWrap w:val="0"/>
            <w:vAlign w:val="center"/>
          </w:tcPr>
          <w:p>
            <w:pPr>
              <w:pStyle w:val="8"/>
              <w:ind w:left="0" w:leftChars="0" w:firstLine="0" w:firstLineChars="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姓名</w:t>
            </w:r>
          </w:p>
        </w:tc>
        <w:tc>
          <w:tcPr>
            <w:tcW w:w="895" w:type="dxa"/>
            <w:vMerge w:val="restart"/>
            <w:noWrap w:val="0"/>
            <w:vAlign w:val="center"/>
          </w:tcPr>
          <w:p>
            <w:pPr>
              <w:pStyle w:val="8"/>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性别</w:t>
            </w:r>
          </w:p>
        </w:tc>
        <w:tc>
          <w:tcPr>
            <w:tcW w:w="1236" w:type="dxa"/>
            <w:vMerge w:val="restart"/>
            <w:noWrap w:val="0"/>
            <w:vAlign w:val="center"/>
          </w:tcPr>
          <w:p>
            <w:pPr>
              <w:pStyle w:val="8"/>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考生号</w:t>
            </w:r>
          </w:p>
        </w:tc>
        <w:tc>
          <w:tcPr>
            <w:tcW w:w="6585" w:type="dxa"/>
            <w:gridSpan w:val="6"/>
            <w:noWrap w:val="0"/>
            <w:vAlign w:val="center"/>
          </w:tcPr>
          <w:p>
            <w:pPr>
              <w:pStyle w:val="8"/>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color w:val="auto"/>
                <w:kern w:val="0"/>
                <w:sz w:val="28"/>
                <w:szCs w:val="28"/>
                <w:lang w:bidi="ar"/>
              </w:rPr>
              <w:t>必修必学</w:t>
            </w:r>
            <w:r>
              <w:rPr>
                <w:rFonts w:hint="eastAsia" w:ascii="仿宋_GB2312" w:hAnsi="仿宋_GB2312" w:eastAsia="仿宋_GB2312" w:cs="仿宋_GB2312"/>
                <w:b/>
                <w:color w:val="auto"/>
                <w:kern w:val="0"/>
                <w:sz w:val="28"/>
                <w:szCs w:val="28"/>
                <w:lang w:eastAsia="zh-CN" w:bidi="ar"/>
              </w:rPr>
              <w:t>（</w:t>
            </w:r>
            <w:r>
              <w:rPr>
                <w:rFonts w:hint="eastAsia" w:ascii="仿宋_GB2312" w:hAnsi="仿宋_GB2312" w:eastAsia="仿宋_GB2312" w:cs="仿宋_GB2312"/>
                <w:b/>
                <w:color w:val="auto"/>
                <w:kern w:val="0"/>
                <w:sz w:val="28"/>
                <w:szCs w:val="28"/>
                <w:lang w:bidi="ar"/>
              </w:rPr>
              <w:t>田径</w:t>
            </w:r>
            <w:r>
              <w:rPr>
                <w:rFonts w:hint="eastAsia" w:ascii="仿宋_GB2312" w:hAnsi="仿宋_GB2312" w:eastAsia="仿宋_GB2312" w:cs="仿宋_GB2312"/>
                <w:b/>
                <w:color w:val="auto"/>
                <w:kern w:val="0"/>
                <w:sz w:val="28"/>
                <w:szCs w:val="28"/>
                <w:lang w:eastAsia="zh-CN" w:bidi="ar"/>
              </w:rPr>
              <w:t>）考试项目</w:t>
            </w:r>
          </w:p>
        </w:tc>
        <w:tc>
          <w:tcPr>
            <w:tcW w:w="944"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vertAlign w:val="baseline"/>
                <w:lang w:eastAsia="zh-CN"/>
              </w:rPr>
            </w:pPr>
            <w:r>
              <w:rPr>
                <w:rFonts w:hint="eastAsia" w:ascii="仿宋_GB2312" w:hAnsi="仿宋_GB2312" w:eastAsia="仿宋_GB2312" w:cs="仿宋_GB2312"/>
                <w:b/>
                <w:bCs/>
                <w:sz w:val="22"/>
                <w:szCs w:val="22"/>
                <w:vertAlign w:val="baseline"/>
                <w:lang w:eastAsia="zh-CN"/>
              </w:rPr>
              <w:t>考生</w:t>
            </w:r>
          </w:p>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b/>
                <w:bCs/>
                <w:sz w:val="22"/>
                <w:szCs w:val="22"/>
                <w:vertAlign w:val="baseline"/>
                <w:lang w:eastAsia="zh-CN"/>
              </w:rPr>
              <w:t>得分</w:t>
            </w:r>
          </w:p>
        </w:tc>
        <w:tc>
          <w:tcPr>
            <w:tcW w:w="1014"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vertAlign w:val="baseline"/>
                <w:lang w:eastAsia="zh-CN"/>
              </w:rPr>
            </w:pPr>
            <w:r>
              <w:rPr>
                <w:rFonts w:hint="eastAsia" w:ascii="仿宋_GB2312" w:hAnsi="仿宋_GB2312" w:eastAsia="仿宋_GB2312" w:cs="仿宋_GB2312"/>
                <w:b/>
                <w:bCs/>
                <w:sz w:val="22"/>
                <w:szCs w:val="2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noWrap w:val="0"/>
            <w:vAlign w:val="center"/>
          </w:tcPr>
          <w:p>
            <w:pPr>
              <w:pStyle w:val="8"/>
              <w:jc w:val="center"/>
              <w:rPr>
                <w:rFonts w:hint="eastAsia" w:ascii="仿宋_GB2312" w:hAnsi="仿宋_GB2312" w:eastAsia="仿宋_GB2312" w:cs="仿宋_GB2312"/>
                <w:sz w:val="28"/>
                <w:szCs w:val="28"/>
                <w:vertAlign w:val="baseline"/>
                <w:lang w:val="en-US" w:eastAsia="zh-CN"/>
              </w:rPr>
            </w:pPr>
          </w:p>
        </w:tc>
        <w:tc>
          <w:tcPr>
            <w:tcW w:w="1546" w:type="dxa"/>
            <w:vMerge w:val="continue"/>
            <w:noWrap w:val="0"/>
            <w:vAlign w:val="center"/>
          </w:tcPr>
          <w:p>
            <w:pPr>
              <w:pStyle w:val="8"/>
              <w:jc w:val="center"/>
              <w:rPr>
                <w:rFonts w:hint="eastAsia" w:ascii="仿宋_GB2312" w:hAnsi="仿宋_GB2312" w:eastAsia="仿宋_GB2312" w:cs="仿宋_GB2312"/>
                <w:sz w:val="28"/>
                <w:szCs w:val="28"/>
                <w:vertAlign w:val="baseline"/>
              </w:rPr>
            </w:pPr>
          </w:p>
        </w:tc>
        <w:tc>
          <w:tcPr>
            <w:tcW w:w="895" w:type="dxa"/>
            <w:vMerge w:val="continue"/>
            <w:noWrap w:val="0"/>
            <w:vAlign w:val="center"/>
          </w:tcPr>
          <w:p>
            <w:pPr>
              <w:pStyle w:val="8"/>
              <w:jc w:val="center"/>
              <w:rPr>
                <w:rFonts w:hint="eastAsia" w:ascii="仿宋_GB2312" w:hAnsi="仿宋_GB2312" w:eastAsia="仿宋_GB2312" w:cs="仿宋_GB2312"/>
                <w:sz w:val="28"/>
                <w:szCs w:val="28"/>
                <w:vertAlign w:val="baseline"/>
              </w:rPr>
            </w:pPr>
          </w:p>
        </w:tc>
        <w:tc>
          <w:tcPr>
            <w:tcW w:w="1236" w:type="dxa"/>
            <w:vMerge w:val="continue"/>
            <w:noWrap w:val="0"/>
            <w:vAlign w:val="center"/>
          </w:tcPr>
          <w:p>
            <w:pPr>
              <w:pStyle w:val="8"/>
              <w:jc w:val="center"/>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40" w:lineRule="exact"/>
              <w:ind w:left="0" w:leftChars="0" w:right="0" w:rightChars="0" w:firstLine="0" w:firstLineChars="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1000米跑</w:t>
            </w:r>
          </w:p>
          <w:p>
            <w:pPr>
              <w:pStyle w:val="8"/>
              <w:keepNext w:val="0"/>
              <w:keepLines w:val="0"/>
              <w:pageBreakBefore w:val="0"/>
              <w:widowControl w:val="0"/>
              <w:kinsoku/>
              <w:wordWrap/>
              <w:overflowPunct/>
              <w:topLinePunct w:val="0"/>
              <w:autoSpaceDE/>
              <w:autoSpaceDN/>
              <w:bidi w:val="0"/>
              <w:adjustRightInd/>
              <w:snapToGrid/>
              <w:spacing w:after="120" w:line="340" w:lineRule="exact"/>
              <w:ind w:left="0" w:leftChars="0" w:right="0" w:rightChars="0" w:firstLine="0" w:firstLineChars="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（男）</w:t>
            </w: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800米跑</w:t>
            </w:r>
          </w:p>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（女）</w:t>
            </w: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40" w:lineRule="exact"/>
              <w:ind w:left="220" w:leftChars="0" w:right="0" w:rightChars="0" w:hanging="220" w:hangingChars="100"/>
              <w:jc w:val="left"/>
              <w:textAlignment w:val="auto"/>
              <w:outlineLvl w:val="9"/>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立定三级跳远</w:t>
            </w: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40" w:lineRule="exact"/>
              <w:ind w:left="0" w:leftChars="0" w:right="0" w:rightChars="0"/>
              <w:jc w:val="both"/>
              <w:textAlignment w:val="auto"/>
              <w:outlineLvl w:val="9"/>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跳远</w:t>
            </w: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40" w:lineRule="exact"/>
              <w:ind w:left="0" w:leftChars="0" w:right="0" w:rightChars="0" w:firstLine="0" w:firstLineChars="0"/>
              <w:jc w:val="left"/>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50米跑</w:t>
            </w: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40" w:lineRule="exact"/>
              <w:ind w:left="0" w:leftChars="0" w:right="0" w:rightChars="0" w:firstLine="0" w:firstLineChars="0"/>
              <w:jc w:val="both"/>
              <w:textAlignment w:val="auto"/>
              <w:outlineLvl w:val="9"/>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原地双手头上前掷</w:t>
            </w:r>
            <w:r>
              <w:rPr>
                <w:rFonts w:hint="eastAsia" w:ascii="仿宋_GB2312" w:hAnsi="仿宋_GB2312" w:eastAsia="仿宋_GB2312" w:cs="仿宋_GB2312"/>
                <w:sz w:val="22"/>
                <w:szCs w:val="22"/>
                <w:vertAlign w:val="baseline"/>
                <w:lang w:val="en-US" w:eastAsia="zh-CN"/>
              </w:rPr>
              <w:t xml:space="preserve">  </w:t>
            </w:r>
            <w:r>
              <w:rPr>
                <w:rFonts w:hint="eastAsia" w:ascii="仿宋_GB2312" w:hAnsi="仿宋_GB2312" w:eastAsia="仿宋_GB2312" w:cs="仿宋_GB2312"/>
                <w:sz w:val="22"/>
                <w:szCs w:val="22"/>
                <w:vertAlign w:val="baseline"/>
                <w:lang w:eastAsia="zh-CN"/>
              </w:rPr>
              <w:t>实心球</w:t>
            </w:r>
          </w:p>
        </w:tc>
        <w:tc>
          <w:tcPr>
            <w:tcW w:w="944"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sz w:val="22"/>
                <w:szCs w:val="22"/>
                <w:vertAlign w:val="baseline"/>
                <w:lang w:eastAsia="zh-CN"/>
              </w:rPr>
            </w:pPr>
          </w:p>
        </w:tc>
        <w:tc>
          <w:tcPr>
            <w:tcW w:w="1014"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40" w:firstLineChars="1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4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89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36"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2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222"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45"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31"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118"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94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c>
          <w:tcPr>
            <w:tcW w:w="1014"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120" w:line="32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rPr>
            </w:pPr>
          </w:p>
        </w:tc>
      </w:tr>
    </w:tbl>
    <w:p>
      <w:pPr>
        <w:pStyle w:val="8"/>
        <w:rPr>
          <w:rFonts w:hint="eastAsia"/>
        </w:rPr>
      </w:pPr>
    </w:p>
    <w:p>
      <w:pPr>
        <w:pStyle w:val="8"/>
        <w:rPr>
          <w:rFonts w:hint="eastAsia"/>
        </w:rPr>
      </w:pPr>
    </w:p>
    <w:p>
      <w:pPr>
        <w:spacing w:line="560" w:lineRule="exact"/>
        <w:rPr>
          <w:rFonts w:hint="eastAsia" w:ascii="仿宋_GB2312" w:hAnsi="仿宋_GB2312" w:eastAsia="仿宋_GB2312" w:cs="仿宋_GB2312"/>
          <w:color w:val="auto"/>
          <w:szCs w:val="30"/>
        </w:rPr>
        <w:sectPr>
          <w:pgSz w:w="16838" w:h="11906" w:orient="landscape"/>
          <w:pgMar w:top="1587" w:right="2098" w:bottom="1474" w:left="1361" w:header="851" w:footer="992" w:gutter="0"/>
          <w:pgNumType w:fmt="numberInDash"/>
          <w:cols w:space="720" w:num="1"/>
          <w:titlePg/>
          <w:rtlGutter w:val="0"/>
          <w:docGrid w:type="lines" w:linePitch="421" w:charSpace="0"/>
        </w:sectPr>
      </w:pPr>
    </w:p>
    <w:p>
      <w:pPr>
        <w:spacing w:line="560" w:lineRule="exact"/>
        <w:rPr>
          <w:rFonts w:hint="eastAsia" w:ascii="仿宋_GB2312" w:hAnsi="仿宋_GB2312" w:eastAsia="仿宋_GB2312" w:cs="仿宋_GB2312"/>
          <w:color w:val="auto"/>
          <w:sz w:val="36"/>
        </w:rPr>
      </w:pPr>
      <w:r>
        <w:rPr>
          <w:rFonts w:hint="eastAsia" w:ascii="仿宋_GB2312" w:hAnsi="仿宋_GB2312" w:eastAsia="仿宋_GB2312" w:cs="仿宋_GB2312"/>
          <w:color w:val="auto"/>
          <w:szCs w:val="30"/>
        </w:rPr>
        <w:t>附件</w:t>
      </w:r>
      <w:r>
        <w:rPr>
          <w:rFonts w:hint="eastAsia" w:ascii="仿宋_GB2312" w:hAnsi="仿宋_GB2312" w:eastAsia="仿宋_GB2312" w:cs="仿宋_GB2312"/>
          <w:color w:val="auto"/>
          <w:szCs w:val="30"/>
          <w:lang w:val="en-US" w:eastAsia="zh-CN"/>
        </w:rPr>
        <w:t>5</w:t>
      </w:r>
      <w:r>
        <w:rPr>
          <w:rFonts w:hint="eastAsia" w:ascii="仿宋_GB2312" w:hAnsi="仿宋_GB2312" w:eastAsia="仿宋_GB2312" w:cs="仿宋_GB2312"/>
          <w:color w:val="auto"/>
          <w:szCs w:val="30"/>
        </w:rPr>
        <w:t>：</w:t>
      </w:r>
    </w:p>
    <w:p>
      <w:pPr>
        <w:spacing w:line="560" w:lineRule="exact"/>
        <w:jc w:val="center"/>
        <w:rPr>
          <w:rFonts w:hint="eastAsia" w:ascii="仿宋_GB2312" w:hAnsi="仿宋_GB2312" w:eastAsia="仿宋_GB2312" w:cs="仿宋_GB2312"/>
          <w:b/>
          <w:color w:val="auto"/>
          <w:kern w:val="0"/>
          <w:sz w:val="36"/>
          <w:szCs w:val="36"/>
          <w:lang w:eastAsia="zh-CN" w:bidi="ar"/>
        </w:rPr>
      </w:pPr>
      <w:r>
        <w:rPr>
          <w:rFonts w:hint="eastAsia" w:ascii="仿宋_GB2312" w:hAnsi="仿宋_GB2312" w:eastAsia="仿宋_GB2312" w:cs="仿宋_GB2312"/>
          <w:b/>
          <w:bCs/>
          <w:color w:val="auto"/>
          <w:sz w:val="36"/>
        </w:rPr>
        <w:t>福州市</w:t>
      </w:r>
      <w:r>
        <w:rPr>
          <w:rFonts w:hint="eastAsia" w:ascii="仿宋_GB2312" w:hAnsi="仿宋_GB2312" w:eastAsia="仿宋_GB2312" w:cs="仿宋_GB2312"/>
          <w:b/>
          <w:bCs/>
          <w:color w:val="auto"/>
          <w:sz w:val="36"/>
          <w:szCs w:val="36"/>
          <w:lang w:val="en-US" w:eastAsia="zh-CN"/>
        </w:rPr>
        <w:t>2021年</w:t>
      </w:r>
      <w:r>
        <w:rPr>
          <w:rFonts w:hint="eastAsia" w:ascii="仿宋_GB2312" w:hAnsi="仿宋_GB2312" w:eastAsia="仿宋_GB2312" w:cs="仿宋_GB2312"/>
          <w:b/>
          <w:color w:val="auto"/>
          <w:kern w:val="0"/>
          <w:sz w:val="36"/>
          <w:szCs w:val="36"/>
          <w:lang w:eastAsia="zh-CN" w:bidi="ar"/>
        </w:rPr>
        <w:t>普通高中体育与健康学业水平</w:t>
      </w:r>
    </w:p>
    <w:p>
      <w:pPr>
        <w:spacing w:line="560" w:lineRule="exact"/>
        <w:jc w:val="center"/>
        <w:rPr>
          <w:rFonts w:hint="eastAsia" w:ascii="仿宋_GB2312" w:hAnsi="仿宋_GB2312" w:eastAsia="仿宋_GB2312" w:cs="仿宋_GB2312"/>
          <w:color w:val="auto"/>
          <w:sz w:val="36"/>
        </w:rPr>
      </w:pPr>
      <w:r>
        <w:rPr>
          <w:rFonts w:hint="eastAsia" w:ascii="仿宋_GB2312" w:hAnsi="仿宋_GB2312" w:eastAsia="仿宋_GB2312" w:cs="仿宋_GB2312"/>
          <w:b/>
          <w:color w:val="auto"/>
          <w:kern w:val="0"/>
          <w:sz w:val="36"/>
          <w:szCs w:val="36"/>
          <w:lang w:eastAsia="zh-CN" w:bidi="ar"/>
        </w:rPr>
        <w:t>合格性考试</w:t>
      </w: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bCs/>
          <w:color w:val="auto"/>
          <w:sz w:val="36"/>
        </w:rPr>
        <w:t>免考申请表</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县（市）区                 学校</w:t>
      </w:r>
      <w:r>
        <w:rPr>
          <w:rFonts w:hint="eastAsia" w:ascii="仿宋_GB2312" w:hAnsi="仿宋_GB2312" w:eastAsia="仿宋_GB2312" w:cs="仿宋_GB2312"/>
          <w:color w:val="auto"/>
          <w:sz w:val="26"/>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95"/>
        <w:gridCol w:w="742"/>
        <w:gridCol w:w="658"/>
        <w:gridCol w:w="784"/>
        <w:gridCol w:w="944"/>
        <w:gridCol w:w="175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lang w:eastAsia="zh-CN"/>
              </w:rPr>
            </w:pPr>
            <w:r>
              <w:rPr>
                <w:rFonts w:hint="eastAsia" w:ascii="仿宋_GB2312" w:hAnsi="仿宋_GB2312" w:eastAsia="仿宋_GB2312" w:cs="仿宋_GB2312"/>
                <w:color w:val="auto"/>
                <w:sz w:val="26"/>
                <w:lang w:val="en-US" w:eastAsia="zh-CN"/>
              </w:rPr>
              <w:t>考生号</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免</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75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1.身体残疾□</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2.严重疾病□</w:t>
            </w:r>
          </w:p>
          <w:p>
            <w:pPr>
              <w:widowControl/>
              <w:spacing w:line="400" w:lineRule="exact"/>
              <w:jc w:val="center"/>
              <w:rPr>
                <w:rFonts w:hint="eastAsia" w:ascii="仿宋_GB2312" w:hAnsi="仿宋_GB2312" w:eastAsia="仿宋_GB2312" w:cs="仿宋_GB2312"/>
                <w:color w:val="auto"/>
                <w:sz w:val="26"/>
              </w:rPr>
            </w:pP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lang w:val="en-US" w:eastAsia="zh-CN"/>
              </w:rPr>
              <w:t xml:space="preserve">               </w:t>
            </w:r>
            <w:r>
              <w:rPr>
                <w:rFonts w:hint="eastAsia" w:ascii="仿宋_GB2312" w:hAnsi="仿宋_GB2312" w:eastAsia="仿宋_GB2312" w:cs="仿宋_GB2312"/>
                <w:color w:val="auto"/>
                <w:sz w:val="26"/>
              </w:rPr>
              <w:t>（在方格打钩并说明原因</w:t>
            </w:r>
            <w:r>
              <w:rPr>
                <w:rFonts w:hint="eastAsia" w:ascii="仿宋_GB2312" w:hAnsi="仿宋_GB2312" w:eastAsia="仿宋_GB2312" w:cs="仿宋_GB2312"/>
                <w:color w:val="auto"/>
                <w:sz w:val="26"/>
                <w:lang w:eastAsia="zh-CN"/>
              </w:rPr>
              <w:t>，</w:t>
            </w:r>
            <w:r>
              <w:rPr>
                <w:rFonts w:hint="eastAsia" w:ascii="仿宋_GB2312" w:hAnsi="仿宋_GB2312" w:eastAsia="仿宋_GB2312" w:cs="仿宋_GB2312"/>
                <w:color w:val="auto"/>
                <w:sz w:val="26"/>
              </w:rPr>
              <w:t>医院证明贴后面）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考生签名：</w:t>
            </w: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家长签名：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学校意见：</w:t>
            </w: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县（市）区教育局意见</w:t>
            </w: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主管科室意见：                  局领导签名：        （教育局盖章）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市教育局意见：</w:t>
            </w: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成绩认定：</w:t>
            </w:r>
          </w:p>
          <w:p>
            <w:pPr>
              <w:spacing w:line="520" w:lineRule="exact"/>
              <w:rPr>
                <w:rFonts w:hint="eastAsia" w:ascii="仿宋_GB2312" w:hAnsi="仿宋_GB2312" w:eastAsia="仿宋_GB2312" w:cs="仿宋_GB2312"/>
                <w:color w:val="auto"/>
                <w:sz w:val="26"/>
              </w:rPr>
            </w:pPr>
          </w:p>
        </w:tc>
      </w:tr>
    </w:tbl>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填写日期：      年   月   日</w:t>
      </w:r>
    </w:p>
    <w:p>
      <w:pPr>
        <w:spacing w:line="520" w:lineRule="exact"/>
        <w:rPr>
          <w:rFonts w:hint="eastAsia" w:ascii="仿宋_GB2312" w:hAnsi="仿宋_GB2312" w:eastAsia="仿宋_GB2312" w:cs="仿宋_GB2312"/>
          <w:color w:val="auto"/>
          <w:sz w:val="28"/>
        </w:rPr>
      </w:pPr>
    </w:p>
    <w:p>
      <w:pPr>
        <w:spacing w:line="520" w:lineRule="exact"/>
        <w:rPr>
          <w:rFonts w:hint="eastAsia" w:ascii="仿宋_GB2312" w:hAnsi="仿宋_GB2312" w:eastAsia="仿宋_GB2312" w:cs="仿宋_GB2312"/>
          <w:color w:val="auto"/>
          <w:sz w:val="32"/>
          <w:szCs w:val="32"/>
        </w:rPr>
      </w:pPr>
    </w:p>
    <w:p>
      <w:pPr>
        <w:pStyle w:val="2"/>
        <w:rPr>
          <w:rFonts w:hint="eastAsia"/>
        </w:rPr>
      </w:pP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pPr>
        <w:spacing w:line="560" w:lineRule="exact"/>
        <w:jc w:val="center"/>
        <w:rPr>
          <w:rFonts w:hint="eastAsia" w:ascii="仿宋_GB2312" w:hAnsi="仿宋_GB2312" w:eastAsia="仿宋_GB2312" w:cs="仿宋_GB2312"/>
          <w:b/>
          <w:color w:val="auto"/>
          <w:kern w:val="0"/>
          <w:sz w:val="36"/>
          <w:szCs w:val="36"/>
          <w:lang w:eastAsia="zh-CN" w:bidi="ar"/>
        </w:rPr>
      </w:pPr>
      <w:r>
        <w:rPr>
          <w:rFonts w:hint="eastAsia" w:ascii="仿宋_GB2312" w:hAnsi="仿宋_GB2312" w:eastAsia="仿宋_GB2312" w:cs="仿宋_GB2312"/>
          <w:b/>
          <w:bCs/>
          <w:color w:val="auto"/>
          <w:sz w:val="36"/>
        </w:rPr>
        <w:t>福州市</w:t>
      </w:r>
      <w:r>
        <w:rPr>
          <w:rFonts w:hint="eastAsia" w:ascii="仿宋_GB2312" w:hAnsi="仿宋_GB2312" w:eastAsia="仿宋_GB2312" w:cs="仿宋_GB2312"/>
          <w:b/>
          <w:bCs/>
          <w:color w:val="auto"/>
          <w:sz w:val="36"/>
          <w:szCs w:val="36"/>
          <w:lang w:val="en-US" w:eastAsia="zh-CN"/>
        </w:rPr>
        <w:t>2021年</w:t>
      </w:r>
      <w:r>
        <w:rPr>
          <w:rFonts w:hint="eastAsia" w:ascii="仿宋_GB2312" w:hAnsi="仿宋_GB2312" w:eastAsia="仿宋_GB2312" w:cs="仿宋_GB2312"/>
          <w:b/>
          <w:color w:val="auto"/>
          <w:kern w:val="0"/>
          <w:sz w:val="36"/>
          <w:szCs w:val="36"/>
          <w:lang w:eastAsia="zh-CN" w:bidi="ar"/>
        </w:rPr>
        <w:t>普通高中体育与健康学业水平</w:t>
      </w:r>
    </w:p>
    <w:p>
      <w:pPr>
        <w:spacing w:line="520" w:lineRule="exact"/>
        <w:jc w:val="center"/>
        <w:rPr>
          <w:rFonts w:hint="eastAsia" w:ascii="仿宋_GB2312" w:hAnsi="仿宋_GB2312" w:eastAsia="仿宋_GB2312" w:cs="仿宋_GB2312"/>
          <w:color w:val="auto"/>
          <w:sz w:val="36"/>
        </w:rPr>
      </w:pPr>
      <w:r>
        <w:rPr>
          <w:rFonts w:hint="eastAsia" w:ascii="仿宋_GB2312" w:hAnsi="仿宋_GB2312" w:eastAsia="仿宋_GB2312" w:cs="仿宋_GB2312"/>
          <w:b/>
          <w:color w:val="auto"/>
          <w:kern w:val="0"/>
          <w:sz w:val="36"/>
          <w:szCs w:val="36"/>
          <w:lang w:eastAsia="zh-CN" w:bidi="ar"/>
        </w:rPr>
        <w:t>合格性考试</w:t>
      </w: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bCs/>
          <w:color w:val="auto"/>
          <w:sz w:val="36"/>
        </w:rPr>
        <w:t>缓</w:t>
      </w:r>
      <w:r>
        <w:rPr>
          <w:rFonts w:hint="eastAsia" w:ascii="仿宋_GB2312" w:hAnsi="仿宋_GB2312" w:eastAsia="仿宋_GB2312" w:cs="仿宋_GB2312"/>
          <w:b/>
          <w:bCs/>
          <w:color w:val="auto"/>
          <w:sz w:val="36"/>
          <w:lang w:eastAsia="zh-CN"/>
        </w:rPr>
        <w:t>（补）</w:t>
      </w:r>
      <w:r>
        <w:rPr>
          <w:rFonts w:hint="eastAsia" w:ascii="仿宋_GB2312" w:hAnsi="仿宋_GB2312" w:eastAsia="仿宋_GB2312" w:cs="仿宋_GB2312"/>
          <w:b/>
          <w:bCs/>
          <w:color w:val="auto"/>
          <w:sz w:val="36"/>
        </w:rPr>
        <w:t>考申请表</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 xml:space="preserve">县（市）区                  </w:t>
      </w: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学校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40"/>
        <w:gridCol w:w="742"/>
        <w:gridCol w:w="658"/>
        <w:gridCol w:w="784"/>
        <w:gridCol w:w="927"/>
        <w:gridCol w:w="183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lang w:eastAsia="zh-CN"/>
              </w:rPr>
            </w:pPr>
            <w:r>
              <w:rPr>
                <w:rFonts w:hint="eastAsia" w:ascii="仿宋_GB2312" w:hAnsi="仿宋_GB2312" w:eastAsia="仿宋_GB2312" w:cs="仿宋_GB2312"/>
                <w:color w:val="auto"/>
                <w:sz w:val="26"/>
                <w:lang w:val="en-US" w:eastAsia="zh-CN"/>
              </w:rPr>
              <w:t>考生号</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598" w:type="dxa"/>
            <w:gridSpan w:val="7"/>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color w:val="auto"/>
                <w:sz w:val="26"/>
              </w:rPr>
            </w:pPr>
          </w:p>
          <w:p>
            <w:pPr>
              <w:spacing w:line="38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spacing w:line="38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ind w:firstLine="390" w:firstLineChars="1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学生签名：                家长签名：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校</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意</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见</w:t>
            </w:r>
          </w:p>
        </w:tc>
        <w:tc>
          <w:tcPr>
            <w:tcW w:w="7598"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bl>
    <w:p>
      <w:pPr>
        <w:spacing w:line="520" w:lineRule="exact"/>
        <w:ind w:firstLine="4290" w:firstLineChars="16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填写日期：      年   月   日</w:t>
      </w:r>
    </w:p>
    <w:p>
      <w:pPr>
        <w:spacing w:line="520" w:lineRule="exact"/>
        <w:ind w:firstLine="4290" w:firstLineChars="1650"/>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请考生在如下项目中</w:t>
      </w:r>
      <w:r>
        <w:rPr>
          <w:rFonts w:hint="eastAsia" w:ascii="仿宋_GB2312" w:hAnsi="仿宋_GB2312" w:eastAsia="仿宋_GB2312" w:cs="仿宋_GB2312"/>
          <w:color w:val="auto"/>
          <w:sz w:val="32"/>
          <w:lang w:eastAsia="zh-CN"/>
        </w:rPr>
        <w:t>选择</w:t>
      </w:r>
      <w:r>
        <w:rPr>
          <w:rFonts w:hint="eastAsia" w:ascii="仿宋_GB2312" w:hAnsi="仿宋_GB2312" w:eastAsia="仿宋_GB2312" w:cs="仿宋_GB2312"/>
          <w:color w:val="auto"/>
          <w:sz w:val="32"/>
        </w:rPr>
        <w:t>并打“√”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22"/>
                <w:lang w:val="en-US" w:eastAsia="zh-CN"/>
              </w:rPr>
              <w:t>50米跑、</w:t>
            </w:r>
            <w:r>
              <w:rPr>
                <w:rFonts w:hint="eastAsia" w:ascii="仿宋_GB2312" w:hAnsi="仿宋_GB2312" w:eastAsia="仿宋_GB2312" w:cs="仿宋_GB2312"/>
                <w:color w:val="auto"/>
                <w:sz w:val="32"/>
                <w:szCs w:val="22"/>
              </w:rPr>
              <w:t>1000米（男）</w:t>
            </w:r>
            <w:r>
              <w:rPr>
                <w:rFonts w:hint="eastAsia" w:ascii="仿宋_GB2312" w:hAnsi="仿宋_GB2312" w:eastAsia="仿宋_GB2312" w:cs="仿宋_GB2312"/>
                <w:color w:val="auto"/>
                <w:sz w:val="32"/>
                <w:szCs w:val="22"/>
                <w:lang w:val="en-US" w:eastAsia="zh-CN"/>
              </w:rPr>
              <w:t>/</w:t>
            </w:r>
            <w:r>
              <w:rPr>
                <w:rFonts w:hint="eastAsia" w:ascii="仿宋_GB2312" w:hAnsi="仿宋_GB2312" w:eastAsia="仿宋_GB2312" w:cs="仿宋_GB2312"/>
                <w:color w:val="auto"/>
                <w:sz w:val="32"/>
                <w:szCs w:val="22"/>
              </w:rPr>
              <w:t>800米（女）</w:t>
            </w:r>
            <w:r>
              <w:rPr>
                <w:rFonts w:hint="eastAsia" w:ascii="仿宋_GB2312" w:hAnsi="仿宋_GB2312" w:eastAsia="仿宋_GB2312" w:cs="仿宋_GB2312"/>
                <w:color w:val="auto"/>
                <w:sz w:val="32"/>
                <w:szCs w:val="22"/>
                <w:lang w:eastAsia="zh-CN"/>
              </w:rPr>
              <w:t>、立定三级跳远、跳远、</w:t>
            </w:r>
            <w:r>
              <w:rPr>
                <w:rFonts w:hint="eastAsia" w:ascii="仿宋_GB2312" w:hAnsi="仿宋_GB2312" w:eastAsia="仿宋_GB2312" w:cs="仿宋_GB2312"/>
                <w:color w:val="auto"/>
                <w:sz w:val="32"/>
                <w:szCs w:val="22"/>
                <w:lang w:val="en-US" w:eastAsia="zh-CN"/>
              </w:rPr>
              <w:t>双手头上前掷实心球</w:t>
            </w:r>
            <w:r>
              <w:rPr>
                <w:rFonts w:hint="eastAsia" w:ascii="仿宋_GB2312" w:hAnsi="仿宋_GB2312" w:eastAsia="仿宋_GB2312" w:cs="仿宋_GB2312"/>
                <w:color w:val="auto"/>
                <w:sz w:val="32"/>
                <w:szCs w:val="22"/>
                <w:lang w:eastAsia="zh-CN"/>
              </w:rPr>
              <w:t>。</w:t>
            </w:r>
          </w:p>
        </w:tc>
      </w:tr>
    </w:tbl>
    <w:p>
      <w:pPr>
        <w:ind w:firstLine="60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32"/>
          <w:szCs w:val="28"/>
        </w:rPr>
        <w:t>学生签名：                家长签名：</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p>
    <w:p>
      <w:pPr>
        <w:spacing w:line="560" w:lineRule="exact"/>
        <w:jc w:val="center"/>
        <w:rPr>
          <w:rFonts w:hint="eastAsia" w:ascii="仿宋_GB2312" w:hAnsi="仿宋_GB2312" w:eastAsia="仿宋_GB2312" w:cs="仿宋_GB2312"/>
          <w:b/>
          <w:color w:val="auto"/>
          <w:kern w:val="0"/>
          <w:sz w:val="36"/>
          <w:szCs w:val="36"/>
          <w:lang w:eastAsia="zh-CN" w:bidi="ar"/>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val="en-US" w:eastAsia="zh-CN"/>
        </w:rPr>
        <w:t>2021年</w:t>
      </w:r>
      <w:r>
        <w:rPr>
          <w:rFonts w:hint="eastAsia" w:ascii="仿宋_GB2312" w:hAnsi="仿宋_GB2312" w:eastAsia="仿宋_GB2312" w:cs="仿宋_GB2312"/>
          <w:b/>
          <w:color w:val="auto"/>
          <w:kern w:val="0"/>
          <w:sz w:val="36"/>
          <w:szCs w:val="36"/>
          <w:lang w:eastAsia="zh-CN" w:bidi="ar"/>
        </w:rPr>
        <w:t>普通高中体育与健康</w:t>
      </w:r>
    </w:p>
    <w:p>
      <w:pPr>
        <w:spacing w:line="560" w:lineRule="exact"/>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color w:val="auto"/>
          <w:kern w:val="0"/>
          <w:sz w:val="36"/>
          <w:szCs w:val="36"/>
          <w:lang w:eastAsia="zh-CN" w:bidi="ar"/>
        </w:rPr>
        <w:t>学业水平合格性考试</w:t>
      </w: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bCs/>
          <w:color w:val="auto"/>
          <w:sz w:val="36"/>
          <w:szCs w:val="36"/>
        </w:rPr>
        <w:t>安全承诺书</w:t>
      </w:r>
    </w:p>
    <w:p>
      <w:pPr>
        <w:spacing w:line="560" w:lineRule="exact"/>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lang w:eastAsia="zh-CN"/>
        </w:rPr>
        <w:t>（范本）</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尊敬的家长，您好：</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我校学生将于</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日参加在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举行的福州市</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lang w:eastAsia="zh-CN"/>
        </w:rPr>
        <w:t>普通高中体育与健康学业水平合格性考试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请家长为参加考试的孩子准备好联系方式、</w:t>
      </w:r>
      <w:r>
        <w:rPr>
          <w:rFonts w:hint="eastAsia" w:ascii="仿宋_GB2312" w:hAnsi="仿宋_GB2312" w:eastAsia="仿宋_GB2312" w:cs="仿宋_GB2312"/>
          <w:color w:val="auto"/>
          <w:sz w:val="32"/>
          <w:szCs w:val="32"/>
          <w:lang w:val="en-US" w:eastAsia="zh-CN"/>
        </w:rPr>
        <w:t>有效身份证件</w:t>
      </w:r>
      <w:r>
        <w:rPr>
          <w:rFonts w:hint="eastAsia" w:ascii="仿宋_GB2312" w:hAnsi="仿宋_GB2312" w:eastAsia="仿宋_GB2312" w:cs="仿宋_GB2312"/>
          <w:color w:val="auto"/>
          <w:sz w:val="32"/>
          <w:szCs w:val="32"/>
        </w:rPr>
        <w:t>（务必检查好）以及运动服装。应了解孩子身体健康情况，不隐瞒病史也不虚报疾病，</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遵守考试纪律，服从带队老师的指挥，讲究文明礼貌，遵守交通规则</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勤俭节约，重视饮食及饮水卫生，防止食物中毒，</w:t>
      </w:r>
      <w:r>
        <w:rPr>
          <w:rFonts w:hint="eastAsia" w:ascii="仿宋_GB2312" w:hAnsi="仿宋_GB2312" w:eastAsia="仿宋_GB2312" w:cs="仿宋_GB2312"/>
          <w:color w:val="auto"/>
          <w:sz w:val="32"/>
          <w:szCs w:val="32"/>
          <w:lang w:eastAsia="zh-CN"/>
        </w:rPr>
        <w:t>并保持</w:t>
      </w:r>
      <w:r>
        <w:rPr>
          <w:rFonts w:hint="eastAsia" w:ascii="仿宋_GB2312" w:hAnsi="仿宋_GB2312" w:eastAsia="仿宋_GB2312" w:cs="仿宋_GB2312"/>
          <w:color w:val="auto"/>
          <w:sz w:val="32"/>
          <w:szCs w:val="32"/>
        </w:rPr>
        <w:t>与老师、家长联系</w:t>
      </w:r>
      <w:r>
        <w:rPr>
          <w:rFonts w:hint="eastAsia" w:ascii="仿宋_GB2312" w:hAnsi="仿宋_GB2312" w:eastAsia="仿宋_GB2312" w:cs="仿宋_GB2312"/>
          <w:color w:val="auto"/>
          <w:sz w:val="32"/>
          <w:szCs w:val="32"/>
          <w:lang w:eastAsia="zh-CN"/>
        </w:rPr>
        <w:t>畅通</w:t>
      </w:r>
      <w:r>
        <w:rPr>
          <w:rFonts w:hint="eastAsia" w:ascii="仿宋_GB2312" w:hAnsi="仿宋_GB2312" w:eastAsia="仿宋_GB2312" w:cs="仿宋_GB2312"/>
          <w:color w:val="auto"/>
          <w:sz w:val="32"/>
          <w:szCs w:val="32"/>
        </w:rPr>
        <w:t>，确保安全。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带队教师：          联系电话：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0" w:firstLineChars="20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福州××学校</w:t>
      </w:r>
    </w:p>
    <w:p>
      <w:pPr>
        <w:keepNext w:val="0"/>
        <w:keepLines w:val="0"/>
        <w:pageBreakBefore w:val="0"/>
        <w:widowControl w:val="0"/>
        <w:kinsoku/>
        <w:wordWrap/>
        <w:overflowPunct/>
        <w:topLinePunct w:val="0"/>
        <w:autoSpaceDE/>
        <w:autoSpaceDN/>
        <w:bidi w:val="0"/>
        <w:adjustRightInd/>
        <w:snapToGrid/>
        <w:spacing w:line="480" w:lineRule="exact"/>
        <w:ind w:left="320" w:right="0" w:rightChars="0" w:hanging="320" w:hanging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  月 日</w:t>
      </w:r>
    </w:p>
    <w:p>
      <w:pPr>
        <w:spacing w:line="520" w:lineRule="exact"/>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———沿———</w:t>
      </w:r>
      <w:r>
        <w:rPr>
          <w:rFonts w:hint="eastAsia" w:ascii="仿宋_GB2312" w:hAnsi="仿宋_GB2312" w:eastAsia="仿宋_GB2312" w:cs="仿宋_GB2312"/>
          <w:color w:val="auto"/>
          <w:sz w:val="32"/>
          <w:szCs w:val="32"/>
          <w:lang w:eastAsia="zh-CN"/>
        </w:rPr>
        <w:t>虚</w:t>
      </w:r>
      <w:r>
        <w:rPr>
          <w:rFonts w:hint="eastAsia" w:ascii="仿宋_GB2312" w:hAnsi="仿宋_GB2312" w:eastAsia="仿宋_GB2312" w:cs="仿宋_GB2312"/>
          <w:color w:val="auto"/>
          <w:sz w:val="32"/>
          <w:szCs w:val="32"/>
        </w:rPr>
        <w:t>———线———剪———下——</w:t>
      </w:r>
      <w:r>
        <w:rPr>
          <w:rFonts w:hint="eastAsia" w:ascii="仿宋_GB2312" w:hAnsi="仿宋_GB2312" w:eastAsia="仿宋_GB2312" w:cs="仿宋_GB2312"/>
          <w:color w:val="auto"/>
          <w:sz w:val="32"/>
          <w:szCs w:val="32"/>
          <w:lang w:eastAsia="zh-CN"/>
        </w:rPr>
        <w:t>——</w:t>
      </w:r>
    </w:p>
    <w:p>
      <w:pPr>
        <w:spacing w:line="520" w:lineRule="exact"/>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参加福州市</w:t>
      </w:r>
      <w:r>
        <w:rPr>
          <w:rFonts w:hint="eastAsia" w:ascii="仿宋_GB2312" w:hAnsi="仿宋_GB2312" w:eastAsia="仿宋_GB2312" w:cs="仿宋_GB2312"/>
          <w:b/>
          <w:bCs/>
          <w:color w:val="auto"/>
          <w:sz w:val="36"/>
          <w:szCs w:val="36"/>
          <w:lang w:val="en-US" w:eastAsia="zh-CN"/>
        </w:rPr>
        <w:t>2021年</w:t>
      </w:r>
      <w:r>
        <w:rPr>
          <w:rFonts w:hint="eastAsia" w:ascii="仿宋_GB2312" w:hAnsi="仿宋_GB2312" w:eastAsia="仿宋_GB2312" w:cs="仿宋_GB2312"/>
          <w:b/>
          <w:bCs/>
          <w:color w:val="auto"/>
          <w:sz w:val="36"/>
          <w:szCs w:val="36"/>
          <w:lang w:eastAsia="zh-CN"/>
        </w:rPr>
        <w:t>普通高中体育与健康</w:t>
      </w:r>
    </w:p>
    <w:p>
      <w:pPr>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6"/>
          <w:szCs w:val="36"/>
          <w:lang w:eastAsia="zh-CN"/>
        </w:rPr>
        <w:t>学业水平合格性考试</w:t>
      </w:r>
      <w:r>
        <w:rPr>
          <w:rFonts w:hint="eastAsia" w:ascii="仿宋_GB2312" w:hAnsi="仿宋_GB2312" w:eastAsia="仿宋_GB2312" w:cs="仿宋_GB2312"/>
          <w:b/>
          <w:color w:val="auto"/>
          <w:kern w:val="0"/>
          <w:sz w:val="36"/>
          <w:szCs w:val="36"/>
          <w:lang w:bidi="ar"/>
        </w:rPr>
        <w:t>必修必学</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color w:val="auto"/>
          <w:kern w:val="0"/>
          <w:sz w:val="36"/>
          <w:szCs w:val="36"/>
          <w:lang w:bidi="ar"/>
        </w:rPr>
        <w:t>田径</w:t>
      </w:r>
      <w:r>
        <w:rPr>
          <w:rFonts w:hint="eastAsia" w:ascii="仿宋_GB2312" w:hAnsi="仿宋_GB2312" w:eastAsia="仿宋_GB2312" w:cs="仿宋_GB2312"/>
          <w:b/>
          <w:color w:val="auto"/>
          <w:kern w:val="0"/>
          <w:sz w:val="36"/>
          <w:szCs w:val="36"/>
          <w:lang w:eastAsia="zh-CN" w:bidi="ar"/>
        </w:rPr>
        <w:t>）</w:t>
      </w:r>
      <w:r>
        <w:rPr>
          <w:rFonts w:hint="eastAsia" w:ascii="仿宋_GB2312" w:hAnsi="仿宋_GB2312" w:eastAsia="仿宋_GB2312" w:cs="仿宋_GB2312"/>
          <w:b/>
          <w:bCs/>
          <w:color w:val="auto"/>
          <w:sz w:val="36"/>
          <w:szCs w:val="36"/>
        </w:rPr>
        <w:t>的回执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我已详细了解本次考试，</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同学身体健康情况良好，</w:t>
      </w:r>
      <w:r>
        <w:rPr>
          <w:rFonts w:hint="eastAsia" w:ascii="仿宋_GB2312" w:hAnsi="仿宋_GB2312" w:eastAsia="仿宋_GB2312" w:cs="仿宋_GB2312"/>
          <w:color w:val="auto"/>
          <w:sz w:val="32"/>
          <w:szCs w:val="32"/>
          <w:lang w:eastAsia="zh-CN"/>
        </w:rPr>
        <w:t>符合考试要求，本人承诺</w:t>
      </w:r>
      <w:r>
        <w:rPr>
          <w:rFonts w:hint="eastAsia" w:ascii="仿宋_GB2312" w:hAnsi="仿宋_GB2312" w:eastAsia="仿宋_GB2312" w:cs="仿宋_GB2312"/>
          <w:color w:val="auto"/>
          <w:sz w:val="32"/>
          <w:szCs w:val="32"/>
        </w:rPr>
        <w:t>既不隐瞒病史也不虚报疾病，并遵守考试纪律。我同意孩子参加本次考试，我将认真做好孩子的安全教育工作，叮嘱孩子听从带队老师安排。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疾病说明</w:t>
      </w:r>
      <w:r>
        <w:rPr>
          <w:rFonts w:hint="eastAsia" w:ascii="仿宋_GB2312" w:hAnsi="仿宋_GB2312" w:eastAsia="仿宋_GB2312" w:cs="仿宋_GB2312"/>
          <w:color w:val="auto"/>
          <w:sz w:val="32"/>
          <w:szCs w:val="32"/>
          <w:lang w:eastAsia="zh-CN"/>
        </w:rPr>
        <w:t>（含近一周疾病情况）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 xml:space="preserve">家长：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  月   日</w:t>
      </w: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福州市</w:t>
      </w:r>
      <w:r>
        <w:rPr>
          <w:rFonts w:hint="eastAsia" w:ascii="仿宋_GB2312" w:hAnsi="仿宋_GB2312" w:eastAsia="仿宋_GB2312" w:cs="仿宋_GB2312"/>
          <w:b/>
          <w:bCs/>
          <w:color w:val="auto"/>
          <w:sz w:val="32"/>
          <w:szCs w:val="32"/>
          <w:lang w:val="en-US" w:eastAsia="zh-CN"/>
        </w:rPr>
        <w:t>2021年</w:t>
      </w:r>
      <w:r>
        <w:rPr>
          <w:rFonts w:hint="eastAsia" w:ascii="仿宋_GB2312" w:hAnsi="仿宋_GB2312" w:eastAsia="仿宋_GB2312" w:cs="仿宋_GB2312"/>
          <w:b/>
          <w:bCs/>
          <w:color w:val="auto"/>
          <w:sz w:val="32"/>
          <w:szCs w:val="32"/>
          <w:lang w:eastAsia="zh-CN"/>
        </w:rPr>
        <w:t>普通高中体育与健康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学业水平合格性考试</w:t>
      </w:r>
      <w:r>
        <w:rPr>
          <w:rFonts w:hint="eastAsia" w:ascii="仿宋_GB2312" w:hAnsi="仿宋_GB2312" w:eastAsia="仿宋_GB2312" w:cs="仿宋_GB2312"/>
          <w:b/>
          <w:color w:val="auto"/>
          <w:kern w:val="0"/>
          <w:sz w:val="32"/>
          <w:szCs w:val="32"/>
          <w:lang w:bidi="ar"/>
        </w:rPr>
        <w:t>必修必学</w:t>
      </w:r>
      <w:r>
        <w:rPr>
          <w:rFonts w:hint="eastAsia" w:ascii="仿宋_GB2312" w:hAnsi="仿宋_GB2312" w:eastAsia="仿宋_GB2312" w:cs="仿宋_GB2312"/>
          <w:b/>
          <w:color w:val="auto"/>
          <w:kern w:val="0"/>
          <w:sz w:val="32"/>
          <w:szCs w:val="32"/>
          <w:lang w:eastAsia="zh-CN" w:bidi="ar"/>
        </w:rPr>
        <w:t>（</w:t>
      </w:r>
      <w:r>
        <w:rPr>
          <w:rFonts w:hint="eastAsia" w:ascii="仿宋_GB2312" w:hAnsi="仿宋_GB2312" w:eastAsia="仿宋_GB2312" w:cs="仿宋_GB2312"/>
          <w:b/>
          <w:color w:val="auto"/>
          <w:kern w:val="0"/>
          <w:sz w:val="32"/>
          <w:szCs w:val="32"/>
          <w:lang w:bidi="ar"/>
        </w:rPr>
        <w:t>田径</w:t>
      </w:r>
      <w:r>
        <w:rPr>
          <w:rFonts w:hint="eastAsia" w:ascii="仿宋_GB2312" w:hAnsi="仿宋_GB2312" w:eastAsia="仿宋_GB2312" w:cs="仿宋_GB2312"/>
          <w:b/>
          <w:color w:val="auto"/>
          <w:kern w:val="0"/>
          <w:sz w:val="32"/>
          <w:szCs w:val="32"/>
          <w:lang w:eastAsia="zh-CN" w:bidi="ar"/>
        </w:rPr>
        <w:t>）</w:t>
      </w:r>
      <w:r>
        <w:rPr>
          <w:rFonts w:hint="eastAsia" w:ascii="仿宋_GB2312" w:hAnsi="仿宋_GB2312" w:eastAsia="仿宋_GB2312" w:cs="仿宋_GB2312"/>
          <w:b/>
          <w:bCs/>
          <w:color w:val="auto"/>
          <w:sz w:val="32"/>
          <w:szCs w:val="32"/>
        </w:rPr>
        <w:t>标准化考点要求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一、考点要求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考点所在地交通便利，便于与附近医院建立绿色救助通道。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考点避免设在拥堵地段，防止因堵车造成考生迟到从而导致无法完成当天考试任务。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考点场地符合有关安全要求，不存在消防、地质灾害等安全隐患。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考试场地要求封闭，便于考生管理</w:t>
      </w:r>
      <w:r>
        <w:rPr>
          <w:rFonts w:hint="eastAsia" w:ascii="仿宋_GB2312" w:hAnsi="仿宋_GB2312" w:eastAsia="仿宋_GB2312" w:cs="仿宋_GB2312"/>
          <w:color w:val="auto"/>
          <w:sz w:val="32"/>
          <w:szCs w:val="32"/>
          <w:lang w:eastAsia="zh-CN"/>
        </w:rPr>
        <w:t>。配备数量足够的安保人员和工作人员，做好安全防范，做到环境清洁。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、场地要求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田径场要求环形跑道，</w:t>
      </w:r>
      <w:r>
        <w:rPr>
          <w:rFonts w:hint="eastAsia" w:ascii="仿宋_GB2312" w:hAnsi="仿宋_GB2312" w:eastAsia="仿宋_GB2312" w:cs="仿宋_GB2312"/>
          <w:color w:val="auto"/>
          <w:sz w:val="32"/>
          <w:szCs w:val="32"/>
          <w:lang w:val="en-US" w:eastAsia="zh-CN"/>
        </w:rPr>
        <w:t>200米或</w:t>
      </w:r>
      <w:r>
        <w:rPr>
          <w:rFonts w:hint="eastAsia" w:ascii="仿宋_GB2312" w:hAnsi="仿宋_GB2312" w:eastAsia="仿宋_GB2312" w:cs="仿宋_GB2312"/>
          <w:color w:val="auto"/>
          <w:sz w:val="32"/>
          <w:szCs w:val="32"/>
        </w:rPr>
        <w:t>400米标准塑胶田径场, 考前丈量准确。跑道上标有明显的起、终点线及分道线，直道具有6道及以上道次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为保证考试顺利进行与数据安全，要求考点周围500米内无大型无线电设备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必修必学</w:t>
      </w:r>
      <w:r>
        <w:rPr>
          <w:rFonts w:hint="eastAsia" w:ascii="仿宋_GB2312" w:hAnsi="仿宋_GB2312" w:eastAsia="仿宋_GB2312" w:cs="仿宋_GB2312"/>
          <w:b w:val="0"/>
          <w:bCs/>
          <w:color w:val="auto"/>
          <w:kern w:val="0"/>
          <w:sz w:val="32"/>
          <w:szCs w:val="32"/>
          <w:lang w:eastAsia="zh-CN" w:bidi="ar"/>
        </w:rPr>
        <w:t>（</w:t>
      </w:r>
      <w:r>
        <w:rPr>
          <w:rFonts w:hint="eastAsia" w:ascii="仿宋_GB2312" w:hAnsi="仿宋_GB2312" w:eastAsia="仿宋_GB2312" w:cs="仿宋_GB2312"/>
          <w:b w:val="0"/>
          <w:bCs/>
          <w:color w:val="auto"/>
          <w:kern w:val="0"/>
          <w:sz w:val="32"/>
          <w:szCs w:val="32"/>
          <w:lang w:bidi="ar"/>
        </w:rPr>
        <w:t>田径</w:t>
      </w:r>
      <w:r>
        <w:rPr>
          <w:rFonts w:hint="eastAsia" w:ascii="仿宋_GB2312" w:hAnsi="仿宋_GB2312" w:eastAsia="仿宋_GB2312" w:cs="仿宋_GB2312"/>
          <w:b w:val="0"/>
          <w:bCs/>
          <w:color w:val="auto"/>
          <w:kern w:val="0"/>
          <w:sz w:val="32"/>
          <w:szCs w:val="32"/>
          <w:lang w:eastAsia="zh-CN" w:bidi="ar"/>
        </w:rPr>
        <w:t>）</w:t>
      </w:r>
      <w:r>
        <w:rPr>
          <w:rFonts w:hint="eastAsia" w:ascii="仿宋_GB2312" w:hAnsi="仿宋_GB2312" w:eastAsia="仿宋_GB2312" w:cs="仿宋_GB2312"/>
          <w:color w:val="auto"/>
          <w:sz w:val="32"/>
          <w:szCs w:val="32"/>
        </w:rPr>
        <w:t>项目应集中安排考试，便于考生成绩采集与成绩公示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、其他要求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考点需派驻有资质的医护人员（至少两医两护）组成的医疗团队，</w:t>
      </w:r>
      <w:r>
        <w:rPr>
          <w:rFonts w:hint="eastAsia" w:ascii="仿宋_GB2312" w:hAnsi="仿宋_GB2312" w:eastAsia="仿宋_GB2312" w:cs="仿宋_GB2312"/>
          <w:color w:val="auto"/>
          <w:sz w:val="32"/>
          <w:szCs w:val="32"/>
          <w:lang w:eastAsia="zh-CN"/>
        </w:rPr>
        <w:t>医疗点要有明显的标识便于考生识别，</w:t>
      </w:r>
      <w:r>
        <w:rPr>
          <w:rFonts w:hint="eastAsia" w:ascii="仿宋_GB2312" w:hAnsi="仿宋_GB2312" w:eastAsia="仿宋_GB2312" w:cs="仿宋_GB2312"/>
          <w:color w:val="auto"/>
          <w:sz w:val="32"/>
          <w:szCs w:val="32"/>
        </w:rPr>
        <w:t>配备常用药品及急救设施设备，同时安排1-2辆</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救护车全程保障，确保考试顺利进行。</w:t>
      </w:r>
    </w:p>
    <w:p>
      <w:pPr>
        <w:rPr>
          <w:rFonts w:hint="eastAsia"/>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附件</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auto"/>
          <w:spacing w:val="0"/>
          <w:sz w:val="36"/>
          <w:szCs w:val="36"/>
          <w:shd w:val="clear" w:color="auto" w:fill="FFFFFF"/>
          <w:lang w:eastAsia="zh-CN"/>
        </w:rPr>
      </w:pPr>
      <w:r>
        <w:rPr>
          <w:rFonts w:hint="eastAsia" w:ascii="宋体" w:hAnsi="宋体" w:eastAsia="宋体" w:cs="宋体"/>
          <w:b/>
          <w:i w:val="0"/>
          <w:caps w:val="0"/>
          <w:color w:val="auto"/>
          <w:spacing w:val="0"/>
          <w:sz w:val="36"/>
          <w:szCs w:val="36"/>
          <w:shd w:val="clear" w:color="auto" w:fill="FFFFFF"/>
        </w:rPr>
        <w:t>福州市</w:t>
      </w:r>
      <w:r>
        <w:rPr>
          <w:rFonts w:hint="eastAsia" w:ascii="宋体" w:hAnsi="宋体" w:eastAsia="宋体" w:cs="宋体"/>
          <w:b/>
          <w:i w:val="0"/>
          <w:caps w:val="0"/>
          <w:color w:val="auto"/>
          <w:spacing w:val="0"/>
          <w:sz w:val="36"/>
          <w:szCs w:val="36"/>
          <w:shd w:val="clear" w:color="auto" w:fill="FFFFFF"/>
          <w:lang w:val="en-US" w:eastAsia="zh-CN"/>
        </w:rPr>
        <w:t>2021年</w:t>
      </w:r>
      <w:r>
        <w:rPr>
          <w:rFonts w:hint="eastAsia" w:ascii="宋体" w:hAnsi="宋体" w:eastAsia="宋体" w:cs="宋体"/>
          <w:b/>
          <w:i w:val="0"/>
          <w:caps w:val="0"/>
          <w:color w:val="auto"/>
          <w:spacing w:val="0"/>
          <w:sz w:val="36"/>
          <w:szCs w:val="36"/>
          <w:shd w:val="clear" w:color="auto" w:fill="FFFFFF"/>
          <w:lang w:eastAsia="zh-CN"/>
        </w:rPr>
        <w:t>普通高中体育与健康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微软雅黑" w:eastAsia="仿宋_GB2312" w:cs="仿宋_GB2312"/>
          <w:i w:val="0"/>
          <w:caps w:val="0"/>
          <w:color w:val="auto"/>
          <w:spacing w:val="0"/>
          <w:sz w:val="30"/>
          <w:szCs w:val="30"/>
          <w:shd w:val="clear" w:color="auto" w:fill="FFFFFF"/>
        </w:rPr>
      </w:pPr>
      <w:r>
        <w:rPr>
          <w:rFonts w:hint="eastAsia" w:ascii="宋体" w:hAnsi="宋体" w:eastAsia="宋体" w:cs="宋体"/>
          <w:b/>
          <w:i w:val="0"/>
          <w:caps w:val="0"/>
          <w:color w:val="auto"/>
          <w:spacing w:val="0"/>
          <w:sz w:val="36"/>
          <w:szCs w:val="36"/>
          <w:shd w:val="clear" w:color="auto" w:fill="FFFFFF"/>
          <w:lang w:eastAsia="zh-CN"/>
        </w:rPr>
        <w:t>学业水平合格性考试</w:t>
      </w:r>
      <w:r>
        <w:rPr>
          <w:rFonts w:hint="eastAsia" w:ascii="宋体" w:hAnsi="宋体" w:eastAsia="宋体" w:cs="宋体"/>
          <w:b/>
          <w:i w:val="0"/>
          <w:caps w:val="0"/>
          <w:color w:val="auto"/>
          <w:spacing w:val="0"/>
          <w:sz w:val="36"/>
          <w:szCs w:val="36"/>
          <w:shd w:val="clear" w:color="auto" w:fill="FFFFFF"/>
        </w:rPr>
        <w:t>疫情防控工作</w:t>
      </w:r>
      <w:r>
        <w:rPr>
          <w:rFonts w:hint="eastAsia" w:cs="宋体"/>
          <w:b/>
          <w:i w:val="0"/>
          <w:caps w:val="0"/>
          <w:color w:val="auto"/>
          <w:spacing w:val="0"/>
          <w:sz w:val="36"/>
          <w:szCs w:val="36"/>
          <w:shd w:val="clear" w:color="auto" w:fill="FFFFFF"/>
          <w:lang w:eastAsia="zh-CN"/>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eastAsia="仿宋_GB2312" w:cs="仿宋_GB2312"/>
          <w:color w:val="auto"/>
          <w:sz w:val="32"/>
          <w:szCs w:val="32"/>
        </w:rPr>
      </w:pPr>
      <w:r>
        <w:rPr>
          <w:rFonts w:hint="default" w:ascii="仿宋_GB2312" w:hAnsi="微软雅黑" w:eastAsia="仿宋_GB2312" w:cs="仿宋_GB2312"/>
          <w:i w:val="0"/>
          <w:caps w:val="0"/>
          <w:color w:val="auto"/>
          <w:spacing w:val="0"/>
          <w:sz w:val="32"/>
          <w:szCs w:val="32"/>
          <w:shd w:val="clear" w:color="auto" w:fill="FFFFFF"/>
        </w:rPr>
        <w:t>为认真贯彻落实</w:t>
      </w:r>
      <w:r>
        <w:rPr>
          <w:rFonts w:hint="eastAsia" w:ascii="仿宋_GB2312" w:hAnsi="微软雅黑" w:eastAsia="仿宋_GB2312" w:cs="仿宋_GB2312"/>
          <w:i w:val="0"/>
          <w:caps w:val="0"/>
          <w:color w:val="auto"/>
          <w:spacing w:val="0"/>
          <w:sz w:val="32"/>
          <w:szCs w:val="32"/>
          <w:shd w:val="clear" w:color="auto" w:fill="FFFFFF"/>
          <w:lang w:eastAsia="zh-CN"/>
        </w:rPr>
        <w:t>福建省应对新冠肺炎疫情工作领导小组</w:t>
      </w:r>
      <w:r>
        <w:rPr>
          <w:rFonts w:hint="default" w:ascii="仿宋_GB2312" w:hAnsi="微软雅黑" w:eastAsia="仿宋_GB2312" w:cs="仿宋_GB2312"/>
          <w:i w:val="0"/>
          <w:caps w:val="0"/>
          <w:color w:val="auto"/>
          <w:spacing w:val="0"/>
          <w:sz w:val="32"/>
          <w:szCs w:val="32"/>
          <w:shd w:val="clear" w:color="auto" w:fill="FFFFFF"/>
        </w:rPr>
        <w:t>《关于</w:t>
      </w:r>
      <w:r>
        <w:rPr>
          <w:rFonts w:hint="eastAsia" w:ascii="仿宋_GB2312" w:hAnsi="微软雅黑" w:eastAsia="仿宋_GB2312" w:cs="仿宋_GB2312"/>
          <w:i w:val="0"/>
          <w:caps w:val="0"/>
          <w:color w:val="auto"/>
          <w:spacing w:val="0"/>
          <w:sz w:val="32"/>
          <w:szCs w:val="32"/>
          <w:shd w:val="clear" w:color="auto" w:fill="FFFFFF"/>
          <w:lang w:eastAsia="zh-CN"/>
        </w:rPr>
        <w:t>印发新冠肺炎疫情常态化下举办会议、会展及考试活动疫情防控指南</w:t>
      </w:r>
      <w:r>
        <w:rPr>
          <w:rFonts w:hint="default" w:ascii="仿宋_GB2312" w:hAnsi="微软雅黑" w:eastAsia="仿宋_GB2312" w:cs="仿宋_GB2312"/>
          <w:i w:val="0"/>
          <w:caps w:val="0"/>
          <w:color w:val="auto"/>
          <w:spacing w:val="0"/>
          <w:sz w:val="32"/>
          <w:szCs w:val="32"/>
          <w:shd w:val="clear" w:color="auto" w:fill="FFFFFF"/>
        </w:rPr>
        <w:t>的通知》要求，切实做好我市</w:t>
      </w:r>
      <w:r>
        <w:rPr>
          <w:rFonts w:hint="default" w:ascii="仿宋_GB2312" w:hAnsi="微软雅黑" w:eastAsia="仿宋_GB2312" w:cs="仿宋_GB2312"/>
          <w:i w:val="0"/>
          <w:caps w:val="0"/>
          <w:color w:val="auto"/>
          <w:spacing w:val="0"/>
          <w:sz w:val="32"/>
          <w:szCs w:val="32"/>
          <w:shd w:val="clear" w:color="auto" w:fill="FFFFFF"/>
          <w:lang w:val="en-US" w:eastAsia="zh-CN"/>
        </w:rPr>
        <w:t>2021年</w:t>
      </w:r>
      <w:r>
        <w:rPr>
          <w:rFonts w:hint="default" w:ascii="仿宋_GB2312" w:hAnsi="微软雅黑" w:eastAsia="仿宋_GB2312" w:cs="仿宋_GB2312"/>
          <w:i w:val="0"/>
          <w:caps w:val="0"/>
          <w:color w:val="auto"/>
          <w:spacing w:val="0"/>
          <w:sz w:val="32"/>
          <w:szCs w:val="32"/>
          <w:shd w:val="clear" w:color="auto" w:fill="FFFFFF"/>
          <w:lang w:eastAsia="zh-CN"/>
        </w:rPr>
        <w:t>普通高中体育与健康学业水平合格性考试</w:t>
      </w:r>
      <w:r>
        <w:rPr>
          <w:rFonts w:hint="default" w:ascii="仿宋_GB2312" w:hAnsi="微软雅黑" w:eastAsia="仿宋_GB2312" w:cs="仿宋_GB2312"/>
          <w:i w:val="0"/>
          <w:caps w:val="0"/>
          <w:color w:val="auto"/>
          <w:spacing w:val="0"/>
          <w:sz w:val="32"/>
          <w:szCs w:val="32"/>
          <w:shd w:val="clear" w:color="auto" w:fill="FFFFFF"/>
        </w:rPr>
        <w:t>期间疫情防控工作，确保考生和考试工作人员的身体健康</w:t>
      </w:r>
      <w:r>
        <w:rPr>
          <w:rFonts w:hint="eastAsia" w:ascii="仿宋_GB2312" w:hAnsi="微软雅黑" w:eastAsia="仿宋_GB2312" w:cs="仿宋_GB2312"/>
          <w:i w:val="0"/>
          <w:caps w:val="0"/>
          <w:color w:val="auto"/>
          <w:spacing w:val="0"/>
          <w:sz w:val="32"/>
          <w:szCs w:val="32"/>
          <w:shd w:val="clear" w:color="auto" w:fill="FFFFFF"/>
          <w:lang w:eastAsia="zh-CN"/>
        </w:rPr>
        <w:t>，</w:t>
      </w:r>
      <w:r>
        <w:rPr>
          <w:rFonts w:hint="default" w:ascii="仿宋_GB2312" w:hAnsi="微软雅黑" w:eastAsia="仿宋_GB2312" w:cs="仿宋_GB2312"/>
          <w:i w:val="0"/>
          <w:caps w:val="0"/>
          <w:color w:val="auto"/>
          <w:spacing w:val="0"/>
          <w:sz w:val="32"/>
          <w:szCs w:val="32"/>
          <w:shd w:val="clear" w:color="auto" w:fill="FFFFFF"/>
        </w:rPr>
        <w:t>特制定本</w:t>
      </w:r>
      <w:r>
        <w:rPr>
          <w:rFonts w:hint="eastAsia" w:ascii="仿宋_GB2312" w:hAnsi="微软雅黑" w:eastAsia="仿宋_GB2312" w:cs="仿宋_GB2312"/>
          <w:i w:val="0"/>
          <w:caps w:val="0"/>
          <w:color w:val="auto"/>
          <w:spacing w:val="0"/>
          <w:sz w:val="32"/>
          <w:szCs w:val="32"/>
          <w:shd w:val="clear" w:color="auto" w:fill="FFFFFF"/>
          <w:lang w:eastAsia="zh-CN"/>
        </w:rPr>
        <w:t>防控工作方案</w:t>
      </w:r>
      <w:r>
        <w:rPr>
          <w:rFonts w:hint="default" w:ascii="仿宋_GB2312" w:hAnsi="微软雅黑"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黑体" w:cs="仿宋_GB2312"/>
          <w:color w:val="auto"/>
          <w:sz w:val="32"/>
          <w:szCs w:val="32"/>
          <w:lang w:eastAsia="zh-CN"/>
        </w:rPr>
      </w:pPr>
      <w:r>
        <w:rPr>
          <w:rStyle w:val="12"/>
          <w:rFonts w:hint="default" w:ascii="仿宋_GB2312" w:hAnsi="微软雅黑" w:eastAsia="仿宋_GB2312" w:cs="仿宋_GB2312"/>
          <w:i w:val="0"/>
          <w:caps w:val="0"/>
          <w:color w:val="auto"/>
          <w:spacing w:val="0"/>
          <w:sz w:val="32"/>
          <w:szCs w:val="32"/>
          <w:shd w:val="clear" w:color="auto" w:fill="FFFFFF"/>
        </w:rPr>
        <w:t>　　</w:t>
      </w:r>
      <w:r>
        <w:rPr>
          <w:rFonts w:hint="eastAsia" w:ascii="黑体" w:hAnsi="宋体" w:eastAsia="黑体" w:cs="黑体"/>
          <w:i w:val="0"/>
          <w:caps w:val="0"/>
          <w:color w:val="auto"/>
          <w:spacing w:val="0"/>
          <w:sz w:val="32"/>
          <w:szCs w:val="32"/>
          <w:shd w:val="clear" w:color="auto" w:fill="FFFFFF"/>
          <w:lang w:eastAsia="zh-CN"/>
        </w:rPr>
        <w:t>一</w:t>
      </w:r>
      <w:r>
        <w:rPr>
          <w:rFonts w:hint="eastAsia" w:ascii="黑体" w:hAnsi="宋体" w:eastAsia="黑体" w:cs="黑体"/>
          <w:i w:val="0"/>
          <w:caps w:val="0"/>
          <w:color w:val="auto"/>
          <w:spacing w:val="0"/>
          <w:sz w:val="32"/>
          <w:szCs w:val="32"/>
          <w:shd w:val="clear" w:color="auto" w:fill="FFFFFF"/>
        </w:rPr>
        <w:t>、</w:t>
      </w:r>
      <w:r>
        <w:rPr>
          <w:rFonts w:hint="eastAsia" w:ascii="黑体" w:hAnsi="宋体" w:eastAsia="黑体" w:cs="黑体"/>
          <w:i w:val="0"/>
          <w:caps w:val="0"/>
          <w:color w:val="auto"/>
          <w:spacing w:val="0"/>
          <w:sz w:val="32"/>
          <w:szCs w:val="32"/>
          <w:shd w:val="clear" w:color="auto" w:fill="FFFFFF"/>
          <w:lang w:eastAsia="zh-CN"/>
        </w:rPr>
        <w:t>考前准备环节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sz w:val="32"/>
          <w:szCs w:val="32"/>
          <w:u w:val="none"/>
          <w:lang w:val="en-US" w:eastAsia="zh-CN"/>
        </w:rPr>
        <w:t>（一）组织考生健康筛查。</w:t>
      </w:r>
      <w:r>
        <w:rPr>
          <w:rFonts w:hint="eastAsia" w:ascii="仿宋_GB2312" w:eastAsia="仿宋_GB2312"/>
          <w:color w:val="auto"/>
          <w:sz w:val="32"/>
          <w:szCs w:val="32"/>
          <w:u w:val="none"/>
          <w:lang w:val="en-US" w:eastAsia="zh-CN"/>
        </w:rPr>
        <w:t>各学校要及时组织</w:t>
      </w:r>
      <w:r>
        <w:rPr>
          <w:rFonts w:hint="eastAsia" w:ascii="仿宋_GB2312" w:hAnsi="仿宋_GB2312" w:eastAsia="仿宋_GB2312" w:cs="仿宋_GB2312"/>
          <w:color w:val="auto"/>
          <w:sz w:val="32"/>
          <w:szCs w:val="32"/>
          <w:u w:val="none"/>
          <w:lang w:eastAsia="zh-CN"/>
        </w:rPr>
        <w:t>本校考生</w:t>
      </w:r>
      <w:r>
        <w:rPr>
          <w:rFonts w:hint="eastAsia" w:ascii="仿宋_GB2312" w:eastAsia="仿宋_GB2312"/>
          <w:color w:val="auto"/>
          <w:sz w:val="32"/>
          <w:szCs w:val="32"/>
          <w:u w:val="none"/>
        </w:rPr>
        <w:t>如实填写《</w:t>
      </w:r>
      <w:r>
        <w:rPr>
          <w:rFonts w:hint="eastAsia" w:ascii="仿宋_GB2312" w:eastAsia="仿宋_GB2312"/>
          <w:color w:val="auto"/>
          <w:sz w:val="32"/>
          <w:szCs w:val="32"/>
          <w:u w:val="none"/>
          <w:lang w:eastAsia="zh-CN"/>
        </w:rPr>
        <w:t>福州市</w:t>
      </w:r>
      <w:r>
        <w:rPr>
          <w:rFonts w:hint="eastAsia" w:ascii="仿宋_GB2312" w:eastAsia="仿宋_GB2312"/>
          <w:color w:val="auto"/>
          <w:sz w:val="32"/>
          <w:szCs w:val="32"/>
          <w:u w:val="none"/>
          <w:lang w:val="en-US" w:eastAsia="zh-CN"/>
        </w:rPr>
        <w:t>2021年</w:t>
      </w:r>
      <w:r>
        <w:rPr>
          <w:rFonts w:hint="eastAsia" w:ascii="仿宋_GB2312" w:eastAsia="仿宋_GB2312"/>
          <w:color w:val="auto"/>
          <w:sz w:val="32"/>
          <w:szCs w:val="32"/>
          <w:u w:val="none"/>
          <w:lang w:eastAsia="zh-CN"/>
        </w:rPr>
        <w:t>普通高中体育与健康学业水平合格性考试</w:t>
      </w:r>
      <w:r>
        <w:rPr>
          <w:rFonts w:hint="eastAsia" w:ascii="仿宋_GB2312" w:eastAsia="仿宋_GB2312" w:cs="Times New Roman"/>
          <w:color w:val="auto"/>
          <w:sz w:val="32"/>
          <w:szCs w:val="32"/>
          <w:u w:val="none"/>
        </w:rPr>
        <w:t>健康申明卡及安全考试承诺书》</w:t>
      </w:r>
      <w:r>
        <w:rPr>
          <w:rFonts w:hint="eastAsia" w:ascii="仿宋_GB2312" w:eastAsia="仿宋_GB2312"/>
          <w:color w:val="auto"/>
          <w:sz w:val="32"/>
          <w:szCs w:val="32"/>
          <w:u w:val="none"/>
          <w:lang w:eastAsia="zh-CN"/>
        </w:rPr>
        <w:t>（以下简称《承诺书》），审核考生</w:t>
      </w:r>
      <w:r>
        <w:rPr>
          <w:rFonts w:hint="eastAsia" w:ascii="仿宋_GB2312" w:eastAsia="仿宋_GB2312"/>
          <w:color w:val="auto"/>
          <w:sz w:val="32"/>
          <w:szCs w:val="32"/>
          <w:u w:val="none"/>
          <w:lang w:val="en-US" w:eastAsia="zh-CN"/>
        </w:rPr>
        <w:t>“八闽健康码”</w:t>
      </w:r>
      <w:r>
        <w:rPr>
          <w:rFonts w:hint="eastAsia" w:ascii="仿宋_GB2312" w:eastAsia="仿宋_GB2312"/>
          <w:color w:val="auto"/>
          <w:sz w:val="32"/>
          <w:szCs w:val="32"/>
          <w:u w:val="none"/>
          <w:lang w:eastAsia="zh-CN"/>
        </w:rPr>
        <w:t>。特别是对</w:t>
      </w:r>
      <w:r>
        <w:rPr>
          <w:rFonts w:hint="eastAsia" w:ascii="仿宋_GB2312" w:eastAsia="仿宋_GB2312"/>
          <w:color w:val="auto"/>
          <w:sz w:val="32"/>
          <w:szCs w:val="32"/>
          <w:u w:val="none"/>
        </w:rPr>
        <w:t>来自重点地区或有旅居史、境外返回、有境外人员接触史、体温异常或有疑似症状等情况的考生，考前</w:t>
      </w:r>
      <w:r>
        <w:rPr>
          <w:rFonts w:ascii="仿宋_GB2312" w:eastAsia="仿宋_GB2312"/>
          <w:color w:val="auto"/>
          <w:sz w:val="32"/>
          <w:szCs w:val="32"/>
          <w:u w:val="none"/>
        </w:rPr>
        <w:t>14</w:t>
      </w:r>
      <w:r>
        <w:rPr>
          <w:rFonts w:hint="eastAsia" w:ascii="仿宋_GB2312" w:eastAsia="仿宋_GB2312"/>
          <w:color w:val="auto"/>
          <w:sz w:val="32"/>
          <w:szCs w:val="32"/>
          <w:u w:val="none"/>
        </w:rPr>
        <w:t>天在居住地有被隔离或曾被隔离且未做过核酸检测的考生，共同居住家庭成员中有上述情况的考生</w:t>
      </w: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考前7天内进行核酸检测</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“八闽健康码”为橙色等情况的，需暂缓参加考试，由考生申请参加缓考。</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（二）加强工作人员健康管理。</w:t>
      </w:r>
      <w:r>
        <w:rPr>
          <w:rFonts w:hint="eastAsia" w:ascii="仿宋_GB2312" w:eastAsia="仿宋_GB2312"/>
          <w:color w:val="auto"/>
          <w:sz w:val="32"/>
          <w:szCs w:val="32"/>
        </w:rPr>
        <w:t>考前</w:t>
      </w:r>
      <w:r>
        <w:rPr>
          <w:rFonts w:hint="eastAsia" w:ascii="仿宋_GB2312" w:eastAsia="仿宋_GB2312"/>
          <w:color w:val="auto"/>
          <w:sz w:val="32"/>
          <w:szCs w:val="32"/>
          <w:lang w:eastAsia="zh-CN"/>
        </w:rPr>
        <w:t>，各</w:t>
      </w:r>
      <w:r>
        <w:rPr>
          <w:rFonts w:hint="eastAsia" w:ascii="仿宋_GB2312" w:eastAsia="仿宋_GB2312"/>
          <w:color w:val="auto"/>
          <w:sz w:val="32"/>
          <w:szCs w:val="32"/>
        </w:rPr>
        <w:t>考点要</w:t>
      </w:r>
      <w:r>
        <w:rPr>
          <w:rFonts w:hint="eastAsia" w:ascii="仿宋_GB2312" w:eastAsia="仿宋_GB2312"/>
          <w:sz w:val="32"/>
          <w:szCs w:val="32"/>
        </w:rPr>
        <w:t>做好</w:t>
      </w:r>
      <w:r>
        <w:rPr>
          <w:rFonts w:hint="eastAsia" w:ascii="仿宋_GB2312" w:eastAsia="仿宋_GB2312"/>
          <w:sz w:val="32"/>
          <w:szCs w:val="32"/>
          <w:lang w:eastAsia="zh-CN"/>
        </w:rPr>
        <w:t>考务</w:t>
      </w:r>
      <w:r>
        <w:rPr>
          <w:rFonts w:hint="eastAsia" w:ascii="仿宋_GB2312" w:eastAsia="仿宋_GB2312"/>
          <w:sz w:val="32"/>
          <w:szCs w:val="32"/>
        </w:rPr>
        <w:t>工作人员中的重点人群核酸检测和健康筛查。</w:t>
      </w:r>
      <w:r>
        <w:rPr>
          <w:rFonts w:hint="eastAsia" w:ascii="仿宋_GB2312" w:hAnsi="仿宋_GB2312" w:eastAsia="仿宋_GB2312" w:cs="仿宋_GB2312"/>
          <w:color w:val="auto"/>
          <w:sz w:val="32"/>
          <w:szCs w:val="32"/>
          <w:u w:val="none"/>
          <w:lang w:val="en-US" w:eastAsia="zh-CN"/>
        </w:rPr>
        <w:t>各考点要组织审核考务工作人员</w:t>
      </w:r>
      <w:r>
        <w:rPr>
          <w:rFonts w:hint="eastAsia" w:ascii="仿宋_GB2312" w:eastAsia="仿宋_GB2312"/>
          <w:color w:val="auto"/>
          <w:sz w:val="32"/>
          <w:szCs w:val="32"/>
          <w:u w:val="none"/>
          <w:lang w:val="en-US" w:eastAsia="zh-CN"/>
        </w:rPr>
        <w:t>“八闽健康码”，签订《</w:t>
      </w:r>
      <w:r>
        <w:rPr>
          <w:rFonts w:hint="eastAsia" w:ascii="仿宋_GB2312" w:eastAsia="仿宋_GB2312" w:cs="Times New Roman"/>
          <w:color w:val="auto"/>
          <w:sz w:val="32"/>
          <w:szCs w:val="32"/>
          <w:u w:val="none"/>
        </w:rPr>
        <w:t>承诺书》</w:t>
      </w:r>
      <w:r>
        <w:rPr>
          <w:rFonts w:hint="eastAsia" w:ascii="仿宋_GB2312" w:eastAsia="仿宋_GB2312" w:cs="Times New Roman"/>
          <w:color w:val="auto"/>
          <w:sz w:val="32"/>
          <w:szCs w:val="32"/>
          <w:u w:val="none"/>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严格执行“人盯人”跟踪防控，织紧织密“网格化”健康管理网络，逐一排查、全面摸清全体</w:t>
      </w:r>
      <w:r>
        <w:rPr>
          <w:rFonts w:hint="eastAsia" w:ascii="仿宋_GB2312" w:hAnsi="仿宋_GB2312" w:eastAsia="仿宋_GB2312" w:cs="仿宋_GB2312"/>
          <w:b w:val="0"/>
          <w:i w:val="0"/>
          <w:caps w:val="0"/>
          <w:color w:val="auto"/>
          <w:spacing w:val="0"/>
          <w:sz w:val="31"/>
          <w:szCs w:val="31"/>
          <w:u w:val="none"/>
          <w:shd w:val="clear" w:color="auto" w:fill="FFFFFF"/>
          <w:lang w:eastAsia="zh-CN"/>
        </w:rPr>
        <w:t>涉考工作人员</w:t>
      </w:r>
      <w:r>
        <w:rPr>
          <w:rFonts w:hint="eastAsia" w:ascii="仿宋_GB2312" w:hAnsi="仿宋_GB2312" w:eastAsia="仿宋_GB2312" w:cs="仿宋_GB2312"/>
          <w:b w:val="0"/>
          <w:i w:val="0"/>
          <w:caps w:val="0"/>
          <w:color w:val="auto"/>
          <w:spacing w:val="0"/>
          <w:sz w:val="31"/>
          <w:szCs w:val="31"/>
          <w:u w:val="none"/>
          <w:shd w:val="clear" w:color="auto" w:fill="FFFFFF"/>
        </w:rPr>
        <w:t>（含安保、物业、</w:t>
      </w:r>
      <w:r>
        <w:rPr>
          <w:rFonts w:hint="eastAsia" w:ascii="仿宋_GB2312" w:hAnsi="仿宋_GB2312" w:eastAsia="仿宋_GB2312" w:cs="仿宋_GB2312"/>
          <w:b w:val="0"/>
          <w:i w:val="0"/>
          <w:caps w:val="0"/>
          <w:color w:val="auto"/>
          <w:spacing w:val="0"/>
          <w:sz w:val="31"/>
          <w:szCs w:val="31"/>
          <w:u w:val="none"/>
          <w:shd w:val="clear" w:color="auto" w:fill="FFFFFF"/>
          <w:lang w:eastAsia="zh-CN"/>
        </w:rPr>
        <w:t>食堂</w:t>
      </w:r>
      <w:r>
        <w:rPr>
          <w:rFonts w:hint="eastAsia" w:ascii="仿宋_GB2312" w:hAnsi="仿宋_GB2312" w:eastAsia="仿宋_GB2312" w:cs="仿宋_GB2312"/>
          <w:b w:val="0"/>
          <w:i w:val="0"/>
          <w:caps w:val="0"/>
          <w:color w:val="auto"/>
          <w:spacing w:val="0"/>
          <w:sz w:val="31"/>
          <w:szCs w:val="31"/>
          <w:u w:val="none"/>
          <w:shd w:val="clear" w:color="auto" w:fill="FFFFFF"/>
        </w:rPr>
        <w:t>等后勤人员）</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w:t>
      </w:r>
      <w:r>
        <w:rPr>
          <w:rFonts w:hint="eastAsia" w:ascii="仿宋_GB2312" w:hAnsi="仿宋_GB2312" w:eastAsia="仿宋_GB2312" w:cs="仿宋_GB2312"/>
          <w:b w:val="0"/>
          <w:i w:val="0"/>
          <w:caps w:val="0"/>
          <w:color w:val="auto"/>
          <w:spacing w:val="0"/>
          <w:sz w:val="31"/>
          <w:szCs w:val="31"/>
          <w:u w:val="none"/>
          <w:shd w:val="clear" w:color="auto" w:fill="FFFFFF"/>
        </w:rPr>
        <w:t>前14天的健康状况和旅居史、接触史、疾病史，以及与境外返回人员接触情况，</w:t>
      </w:r>
      <w:r>
        <w:rPr>
          <w:rFonts w:hint="eastAsia" w:ascii="仿宋_GB2312" w:eastAsia="仿宋_GB2312"/>
          <w:color w:val="auto"/>
          <w:sz w:val="32"/>
          <w:szCs w:val="32"/>
          <w:u w:val="none"/>
          <w:lang w:eastAsia="zh-CN"/>
        </w:rPr>
        <w:t>及时掌握本地本考点所有工作人员健康情况，</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一人一档</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建立健康动态跟踪档案，确保健康台账信息全覆盖、无遗漏、真实准确，坚决杜绝任何人带病带隐患</w:t>
      </w:r>
      <w:r>
        <w:rPr>
          <w:rFonts w:hint="eastAsia" w:ascii="仿宋_GB2312" w:hAnsi="仿宋_GB2312" w:eastAsia="仿宋_GB2312" w:cs="仿宋_GB2312"/>
          <w:b w:val="0"/>
          <w:i w:val="0"/>
          <w:caps w:val="0"/>
          <w:color w:val="auto"/>
          <w:spacing w:val="0"/>
          <w:sz w:val="31"/>
          <w:szCs w:val="31"/>
          <w:u w:val="none"/>
          <w:shd w:val="clear" w:color="auto" w:fill="FFFFFF"/>
          <w:lang w:eastAsia="zh-CN"/>
        </w:rPr>
        <w:t>进入考点</w:t>
      </w:r>
      <w:r>
        <w:rPr>
          <w:rFonts w:hint="eastAsia" w:ascii="仿宋_GB2312" w:hAnsi="仿宋_GB2312" w:eastAsia="仿宋_GB2312" w:cs="仿宋_GB2312"/>
          <w:b w:val="0"/>
          <w:i w:val="0"/>
          <w:caps w:val="0"/>
          <w:color w:val="auto"/>
          <w:spacing w:val="0"/>
          <w:sz w:val="31"/>
          <w:szCs w:val="31"/>
          <w:u w:val="none"/>
          <w:shd w:val="clear" w:color="auto" w:fill="FFFFFF"/>
        </w:rPr>
        <w:t>。</w:t>
      </w:r>
      <w:r>
        <w:rPr>
          <w:rFonts w:hint="eastAsia" w:ascii="仿宋_GB2312" w:eastAsia="仿宋_GB2312"/>
          <w:color w:val="auto"/>
          <w:sz w:val="32"/>
          <w:szCs w:val="32"/>
          <w:u w:val="none"/>
          <w:lang w:eastAsia="zh-CN"/>
        </w:rPr>
        <w:t>考前</w:t>
      </w:r>
      <w:r>
        <w:rPr>
          <w:rFonts w:hint="eastAsia" w:ascii="仿宋_GB2312" w:eastAsia="仿宋_GB2312"/>
          <w:color w:val="auto"/>
          <w:sz w:val="32"/>
          <w:szCs w:val="32"/>
          <w:u w:val="none"/>
          <w:lang w:val="en-US" w:eastAsia="zh-CN"/>
        </w:rPr>
        <w:t>3天内</w:t>
      </w:r>
      <w:r>
        <w:rPr>
          <w:rFonts w:hint="eastAsia" w:ascii="仿宋_GB2312" w:eastAsia="仿宋_GB2312"/>
          <w:color w:val="auto"/>
          <w:sz w:val="32"/>
          <w:szCs w:val="32"/>
          <w:u w:val="none"/>
        </w:rPr>
        <w:t>有发热等身体异常的考试工作人员应立即停止其工作，按照规定流程就医</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并</w:t>
      </w:r>
      <w:r>
        <w:rPr>
          <w:rFonts w:hint="eastAsia" w:ascii="仿宋_GB2312" w:eastAsia="仿宋_GB2312"/>
          <w:color w:val="auto"/>
          <w:sz w:val="32"/>
          <w:szCs w:val="32"/>
          <w:u w:val="none"/>
          <w:lang w:eastAsia="zh-CN"/>
        </w:rPr>
        <w:t>安排其他</w:t>
      </w:r>
      <w:r>
        <w:rPr>
          <w:rFonts w:hint="eastAsia" w:ascii="仿宋_GB2312" w:eastAsia="仿宋_GB2312"/>
          <w:color w:val="auto"/>
          <w:sz w:val="32"/>
          <w:szCs w:val="32"/>
          <w:u w:val="none"/>
        </w:rPr>
        <w:t>工作人员</w:t>
      </w:r>
      <w:r>
        <w:rPr>
          <w:rFonts w:hint="eastAsia" w:ascii="仿宋_GB2312" w:eastAsia="仿宋_GB2312"/>
          <w:color w:val="auto"/>
          <w:sz w:val="32"/>
          <w:szCs w:val="32"/>
          <w:u w:val="none"/>
          <w:lang w:eastAsia="zh-CN"/>
        </w:rPr>
        <w:t>顶岗。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olor w:val="auto"/>
          <w:sz w:val="32"/>
          <w:szCs w:val="32"/>
          <w:u w:val="none"/>
        </w:rPr>
      </w:pPr>
      <w:r>
        <w:rPr>
          <w:rFonts w:hint="eastAsia" w:ascii="楷体_GB2312" w:hAnsi="楷体_GB2312" w:eastAsia="楷体_GB2312" w:cs="楷体_GB2312"/>
          <w:b/>
          <w:bCs/>
          <w:color w:val="auto"/>
          <w:kern w:val="0"/>
          <w:sz w:val="32"/>
          <w:szCs w:val="32"/>
          <w:u w:val="none"/>
          <w:lang w:val="en-US" w:eastAsia="zh-CN" w:bidi="ar"/>
        </w:rPr>
        <w:t>（三）落实考点防护措施。</w:t>
      </w:r>
      <w:r>
        <w:rPr>
          <w:rFonts w:hint="eastAsia" w:ascii="仿宋" w:hAnsi="仿宋" w:eastAsia="仿宋" w:cs="仿宋"/>
          <w:b w:val="0"/>
          <w:bCs w:val="0"/>
          <w:color w:val="auto"/>
          <w:kern w:val="0"/>
          <w:sz w:val="32"/>
          <w:szCs w:val="32"/>
          <w:u w:val="none"/>
          <w:lang w:val="en-US" w:eastAsia="zh-CN" w:bidi="ar"/>
        </w:rPr>
        <w:t>考前，</w:t>
      </w:r>
      <w:r>
        <w:rPr>
          <w:rFonts w:hint="eastAsia" w:ascii="仿宋" w:hAnsi="仿宋" w:eastAsia="仿宋" w:cs="仿宋"/>
          <w:b w:val="0"/>
          <w:bCs w:val="0"/>
          <w:i w:val="0"/>
          <w:caps w:val="0"/>
          <w:color w:val="auto"/>
          <w:spacing w:val="0"/>
          <w:sz w:val="32"/>
          <w:szCs w:val="32"/>
          <w:shd w:val="clear" w:color="auto" w:fill="FFFFFF"/>
          <w:lang w:eastAsia="zh-CN"/>
        </w:rPr>
        <w:t>各考点要</w:t>
      </w:r>
      <w:r>
        <w:rPr>
          <w:rFonts w:hint="eastAsia" w:ascii="仿宋" w:hAnsi="仿宋" w:eastAsia="仿宋" w:cs="仿宋"/>
          <w:b w:val="0"/>
          <w:bCs w:val="0"/>
          <w:i w:val="0"/>
          <w:caps w:val="0"/>
          <w:color w:val="auto"/>
          <w:spacing w:val="0"/>
          <w:sz w:val="32"/>
          <w:szCs w:val="32"/>
          <w:shd w:val="clear" w:color="auto" w:fill="FFFFFF"/>
        </w:rPr>
        <w:t>对考场</w:t>
      </w:r>
      <w:r>
        <w:rPr>
          <w:rFonts w:hint="eastAsia" w:ascii="仿宋" w:hAnsi="仿宋" w:eastAsia="仿宋" w:cs="仿宋"/>
          <w:b w:val="0"/>
          <w:bCs w:val="0"/>
          <w:i w:val="0"/>
          <w:caps w:val="0"/>
          <w:color w:val="auto"/>
          <w:spacing w:val="0"/>
          <w:sz w:val="32"/>
          <w:szCs w:val="32"/>
          <w:shd w:val="clear" w:color="auto" w:fill="FFFFFF"/>
          <w:lang w:eastAsia="zh-CN"/>
        </w:rPr>
        <w:t>、设施设备和考试用品进行全面消毒，保证环境卫生和良好通风，</w:t>
      </w:r>
      <w:r>
        <w:rPr>
          <w:rFonts w:hint="eastAsia" w:ascii="仿宋" w:hAnsi="仿宋" w:eastAsia="仿宋" w:cs="仿宋"/>
          <w:b w:val="0"/>
          <w:bCs w:val="0"/>
          <w:i w:val="0"/>
          <w:caps w:val="0"/>
          <w:color w:val="auto"/>
          <w:spacing w:val="0"/>
          <w:sz w:val="32"/>
          <w:szCs w:val="32"/>
          <w:shd w:val="clear" w:color="auto" w:fill="FFFFFF"/>
        </w:rPr>
        <w:t>做好考试准备。</w:t>
      </w:r>
      <w:r>
        <w:rPr>
          <w:rFonts w:hint="eastAsia" w:ascii="仿宋" w:hAnsi="仿宋" w:eastAsia="仿宋" w:cs="仿宋"/>
          <w:b w:val="0"/>
          <w:bCs w:val="0"/>
          <w:i w:val="0"/>
          <w:caps w:val="0"/>
          <w:color w:val="auto"/>
          <w:spacing w:val="0"/>
          <w:sz w:val="32"/>
          <w:szCs w:val="32"/>
          <w:shd w:val="clear" w:color="auto" w:fill="FFFFFF"/>
          <w:lang w:eastAsia="zh-CN"/>
        </w:rPr>
        <w:t>考点要配足所必需的疫情防控物资，包括口罩、手套、测温枪、水银体温计、消毒液、消毒设备、洗手液、应急药品等。考务工作人员口罩按每半天</w:t>
      </w:r>
      <w:r>
        <w:rPr>
          <w:rFonts w:hint="eastAsia" w:ascii="仿宋" w:hAnsi="仿宋" w:eastAsia="仿宋" w:cs="仿宋"/>
          <w:b w:val="0"/>
          <w:bCs w:val="0"/>
          <w:i w:val="0"/>
          <w:caps w:val="0"/>
          <w:color w:val="auto"/>
          <w:spacing w:val="0"/>
          <w:sz w:val="32"/>
          <w:szCs w:val="32"/>
          <w:shd w:val="clear" w:color="auto" w:fill="FFFFFF"/>
          <w:lang w:val="en-US" w:eastAsia="zh-CN"/>
        </w:rPr>
        <w:t>1只标准数量配备。</w:t>
      </w:r>
      <w:r>
        <w:rPr>
          <w:rFonts w:hint="eastAsia" w:ascii="仿宋" w:hAnsi="仿宋" w:eastAsia="仿宋" w:cs="仿宋"/>
          <w:b w:val="0"/>
          <w:bCs w:val="0"/>
          <w:i w:val="0"/>
          <w:caps w:val="0"/>
          <w:color w:val="auto"/>
          <w:spacing w:val="0"/>
          <w:sz w:val="32"/>
          <w:szCs w:val="32"/>
          <w:shd w:val="clear" w:color="auto" w:fill="FFFFFF"/>
          <w:lang w:eastAsia="zh-CN"/>
        </w:rPr>
        <w:t>考点要根据疫情防控等实际需要，合理划定警戒区域范围，无关人员不得进出，在警戒区域范围外设置告示牌，防止考场外人员聚集。</w:t>
      </w:r>
      <w:r>
        <w:rPr>
          <w:rFonts w:hint="eastAsia" w:ascii="仿宋_GB2312" w:hAnsi="仿宋_GB2312" w:eastAsia="仿宋_GB2312" w:cs="仿宋_GB2312"/>
          <w:color w:val="auto"/>
          <w:sz w:val="32"/>
          <w:szCs w:val="32"/>
          <w:u w:val="none"/>
          <w:lang w:val="en-US" w:eastAsia="zh-CN"/>
        </w:rPr>
        <w:t>考点入口处</w:t>
      </w:r>
      <w:r>
        <w:rPr>
          <w:rFonts w:hint="eastAsia" w:ascii="仿宋_GB2312" w:hAnsi="仿宋_GB2312" w:eastAsia="仿宋_GB2312" w:cs="仿宋_GB2312"/>
          <w:color w:val="auto"/>
          <w:sz w:val="32"/>
          <w:szCs w:val="32"/>
          <w:u w:val="none"/>
        </w:rPr>
        <w:t>设置具备防护隔离措施的</w:t>
      </w:r>
      <w:r>
        <w:rPr>
          <w:rFonts w:hint="eastAsia" w:ascii="仿宋_GB2312" w:hAnsi="仿宋_GB2312" w:eastAsia="仿宋_GB2312" w:cs="仿宋_GB2312"/>
          <w:color w:val="auto"/>
          <w:sz w:val="32"/>
          <w:szCs w:val="32"/>
          <w:u w:val="none"/>
          <w:lang w:eastAsia="zh-CN"/>
        </w:rPr>
        <w:t>专用防疫特殊通道、医学隔离观察室</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考场内明确标识考生流动路线，保持安全距离。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color w:val="auto"/>
          <w:spacing w:val="0"/>
          <w:u w:val="none"/>
        </w:rPr>
      </w:pPr>
      <w:r>
        <w:rPr>
          <w:rFonts w:hint="eastAsia" w:ascii="黑体" w:hAnsi="宋体" w:eastAsia="黑体" w:cs="黑体"/>
          <w:b w:val="0"/>
          <w:i w:val="0"/>
          <w:caps w:val="0"/>
          <w:color w:val="auto"/>
          <w:spacing w:val="0"/>
          <w:sz w:val="31"/>
          <w:szCs w:val="31"/>
          <w:u w:val="none"/>
          <w:shd w:val="clear" w:color="auto" w:fill="FFFFFF"/>
          <w:lang w:eastAsia="zh-CN"/>
        </w:rPr>
        <w:t>二、考试实施环节</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color w:val="auto"/>
          <w:lang w:val="en-US" w:eastAsia="zh-CN"/>
        </w:rPr>
      </w:pPr>
      <w:r>
        <w:rPr>
          <w:rFonts w:hint="eastAsia" w:ascii="楷体_GB2312" w:hAnsi="楷体_GB2312" w:eastAsia="楷体_GB2312" w:cs="楷体_GB2312"/>
          <w:b/>
          <w:bCs/>
          <w:color w:val="auto"/>
          <w:kern w:val="0"/>
          <w:sz w:val="32"/>
          <w:szCs w:val="32"/>
          <w:u w:val="none"/>
          <w:lang w:val="en-US" w:eastAsia="zh-CN" w:bidi="ar"/>
        </w:rPr>
        <w:t>（一）强化考点入口管理。</w:t>
      </w:r>
      <w:r>
        <w:rPr>
          <w:rFonts w:hint="eastAsia" w:ascii="仿宋_GB2312" w:hAnsi="仿宋_GB2312" w:eastAsia="仿宋_GB2312" w:cs="仿宋_GB2312"/>
          <w:color w:val="auto"/>
          <w:sz w:val="32"/>
          <w:szCs w:val="32"/>
          <w:u w:val="none"/>
          <w:lang w:val="en-US" w:eastAsia="zh-CN"/>
        </w:rPr>
        <w:t>考试期间各</w:t>
      </w:r>
      <w:r>
        <w:rPr>
          <w:rFonts w:hint="eastAsia" w:ascii="仿宋_GB2312" w:hAnsi="仿宋_GB2312" w:eastAsia="仿宋_GB2312" w:cs="仿宋_GB2312"/>
          <w:color w:val="auto"/>
          <w:sz w:val="32"/>
          <w:szCs w:val="32"/>
          <w:u w:val="none"/>
        </w:rPr>
        <w:t>考点安</w:t>
      </w:r>
      <w:r>
        <w:rPr>
          <w:rFonts w:hint="eastAsia" w:ascii="仿宋_GB2312" w:hAnsi="仿宋_GB2312" w:eastAsia="仿宋_GB2312" w:cs="仿宋_GB2312"/>
          <w:color w:val="auto"/>
          <w:sz w:val="32"/>
          <w:szCs w:val="32"/>
          <w:u w:val="none"/>
          <w:lang w:eastAsia="zh-CN"/>
        </w:rPr>
        <w:t>保和检录</w:t>
      </w:r>
      <w:r>
        <w:rPr>
          <w:rFonts w:hint="eastAsia" w:ascii="仿宋_GB2312" w:hAnsi="仿宋_GB2312" w:eastAsia="仿宋_GB2312" w:cs="仿宋_GB2312"/>
          <w:color w:val="auto"/>
          <w:sz w:val="32"/>
          <w:szCs w:val="32"/>
          <w:u w:val="none"/>
        </w:rPr>
        <w:t>人员应佩戴口罩</w:t>
      </w:r>
      <w:r>
        <w:rPr>
          <w:rFonts w:hint="eastAsia" w:ascii="仿宋_GB2312" w:hAnsi="仿宋_GB2312" w:eastAsia="仿宋_GB2312" w:cs="仿宋_GB2312"/>
          <w:color w:val="auto"/>
          <w:sz w:val="32"/>
          <w:szCs w:val="32"/>
          <w:u w:val="none"/>
          <w:lang w:eastAsia="zh-CN"/>
        </w:rPr>
        <w:t>。考生进入考点一律核验身份、检测体温并佩戴口罩，由带队老师提交填写好的</w:t>
      </w:r>
      <w:r>
        <w:rPr>
          <w:rFonts w:hint="eastAsia" w:ascii="仿宋_GB2312" w:hAnsi="仿宋_GB2312" w:eastAsia="仿宋_GB2312" w:cs="仿宋_GB2312"/>
          <w:color w:val="auto"/>
          <w:sz w:val="32"/>
          <w:szCs w:val="32"/>
          <w:u w:val="none"/>
        </w:rPr>
        <w:t>《承诺书》</w:t>
      </w:r>
      <w:r>
        <w:rPr>
          <w:rFonts w:hint="eastAsia" w:ascii="仿宋_GB2312" w:hAnsi="仿宋_GB2312" w:eastAsia="仿宋_GB2312" w:cs="仿宋_GB2312"/>
          <w:color w:val="auto"/>
          <w:sz w:val="32"/>
          <w:szCs w:val="32"/>
          <w:u w:val="none"/>
          <w:lang w:eastAsia="zh-CN"/>
        </w:rPr>
        <w:t>和“八闽健康码”核验情况。</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需进行</w:t>
      </w:r>
      <w:r>
        <w:rPr>
          <w:rFonts w:hint="eastAsia" w:ascii="仿宋_GB2312" w:hAnsi="仿宋_GB2312" w:eastAsia="仿宋_GB2312" w:cs="仿宋_GB2312"/>
          <w:color w:val="auto"/>
          <w:sz w:val="32"/>
          <w:szCs w:val="32"/>
          <w:u w:val="none"/>
        </w:rPr>
        <w:t>核酸检测的考生</w:t>
      </w:r>
      <w:r>
        <w:rPr>
          <w:rFonts w:hint="eastAsia" w:ascii="仿宋_GB2312" w:hAnsi="仿宋_GB2312" w:eastAsia="仿宋_GB2312" w:cs="仿宋_GB2312"/>
          <w:color w:val="auto"/>
          <w:sz w:val="32"/>
          <w:szCs w:val="32"/>
          <w:u w:val="none"/>
          <w:lang w:eastAsia="zh-CN"/>
        </w:rPr>
        <w:t>进入考点</w:t>
      </w:r>
      <w:r>
        <w:rPr>
          <w:rFonts w:hint="eastAsia" w:ascii="仿宋_GB2312" w:hAnsi="仿宋_GB2312" w:eastAsia="仿宋_GB2312" w:cs="仿宋_GB2312"/>
          <w:color w:val="auto"/>
          <w:sz w:val="32"/>
          <w:szCs w:val="32"/>
          <w:u w:val="none"/>
        </w:rPr>
        <w:t>时</w:t>
      </w:r>
      <w:r>
        <w:rPr>
          <w:rFonts w:hint="eastAsia" w:ascii="仿宋_GB2312" w:hAnsi="仿宋_GB2312" w:eastAsia="仿宋_GB2312" w:cs="仿宋_GB2312"/>
          <w:color w:val="auto"/>
          <w:sz w:val="32"/>
          <w:szCs w:val="32"/>
          <w:u w:val="none"/>
          <w:lang w:eastAsia="zh-CN"/>
        </w:rPr>
        <w:t>，还需</w:t>
      </w: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u w:val="none"/>
          <w:lang w:eastAsia="zh-CN"/>
        </w:rPr>
        <w:t>交考前</w:t>
      </w:r>
      <w:r>
        <w:rPr>
          <w:rFonts w:hint="eastAsia" w:ascii="仿宋_GB2312" w:hAnsi="仿宋_GB2312" w:eastAsia="仿宋_GB2312" w:cs="仿宋_GB2312"/>
          <w:color w:val="auto"/>
          <w:sz w:val="32"/>
          <w:szCs w:val="32"/>
          <w:u w:val="none"/>
          <w:lang w:val="en-US" w:eastAsia="zh-CN"/>
        </w:rPr>
        <w:t>7天内</w:t>
      </w:r>
      <w:r>
        <w:rPr>
          <w:rFonts w:hint="eastAsia" w:ascii="仿宋_GB2312" w:hAnsi="仿宋_GB2312" w:eastAsia="仿宋_GB2312" w:cs="仿宋_GB2312"/>
          <w:color w:val="auto"/>
          <w:sz w:val="32"/>
          <w:szCs w:val="32"/>
          <w:u w:val="none"/>
          <w:lang w:eastAsia="zh-CN"/>
        </w:rPr>
        <w:t>核酸</w:t>
      </w:r>
      <w:r>
        <w:rPr>
          <w:rFonts w:hint="eastAsia" w:ascii="仿宋_GB2312" w:hAnsi="仿宋_GB2312" w:eastAsia="仿宋_GB2312" w:cs="仿宋_GB2312"/>
          <w:color w:val="auto"/>
          <w:sz w:val="32"/>
          <w:szCs w:val="32"/>
          <w:u w:val="none"/>
        </w:rPr>
        <w:t>检测阴性报告单（证明）</w:t>
      </w:r>
      <w:r>
        <w:rPr>
          <w:rFonts w:hint="eastAsia" w:ascii="仿宋_GB2312" w:eastAsia="仿宋_GB2312"/>
          <w:color w:val="auto"/>
          <w:sz w:val="32"/>
          <w:szCs w:val="32"/>
          <w:u w:val="none"/>
          <w:lang w:eastAsia="zh-CN"/>
        </w:rPr>
        <w:t>。所有与考试无关的人员不得进入考试区域。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（二）规范身体异常考生处置。</w:t>
      </w:r>
      <w:r>
        <w:rPr>
          <w:rFonts w:hint="eastAsia" w:ascii="仿宋_GB2312" w:eastAsia="仿宋_GB2312"/>
          <w:color w:val="auto"/>
          <w:sz w:val="32"/>
          <w:szCs w:val="32"/>
          <w:u w:val="none"/>
          <w:lang w:val="en-US" w:eastAsia="zh-CN"/>
        </w:rPr>
        <w:t>在考点入口，</w:t>
      </w:r>
      <w:r>
        <w:rPr>
          <w:rFonts w:hint="eastAsia" w:ascii="仿宋_GB2312" w:eastAsia="仿宋_GB2312"/>
          <w:color w:val="auto"/>
          <w:sz w:val="32"/>
          <w:szCs w:val="32"/>
          <w:u w:val="none"/>
        </w:rPr>
        <w:t>发现考生发热（体温在</w:t>
      </w:r>
      <w:r>
        <w:rPr>
          <w:rFonts w:ascii="仿宋_GB2312" w:eastAsia="仿宋_GB2312"/>
          <w:color w:val="auto"/>
          <w:sz w:val="32"/>
          <w:szCs w:val="32"/>
          <w:u w:val="none"/>
        </w:rPr>
        <w:t>37.3</w:t>
      </w:r>
      <w:r>
        <w:rPr>
          <w:rFonts w:hint="eastAsia" w:ascii="仿宋_GB2312" w:eastAsia="仿宋_GB2312"/>
          <w:color w:val="auto"/>
          <w:sz w:val="32"/>
          <w:szCs w:val="32"/>
          <w:u w:val="none"/>
        </w:rPr>
        <w:t>℃及以上）等身体异常症状时，应将考生带到隔离医学观察场所，由医务专家小组进行询问，</w:t>
      </w:r>
      <w:r>
        <w:rPr>
          <w:rFonts w:hint="eastAsia" w:ascii="仿宋_GB2312" w:eastAsia="仿宋_GB2312"/>
          <w:color w:val="auto"/>
          <w:sz w:val="32"/>
          <w:szCs w:val="32"/>
          <w:u w:val="none"/>
          <w:lang w:eastAsia="zh-CN"/>
        </w:rPr>
        <w:t>并</w:t>
      </w:r>
      <w:r>
        <w:rPr>
          <w:rFonts w:hint="eastAsia" w:ascii="仿宋_GB2312" w:eastAsia="仿宋_GB2312"/>
          <w:color w:val="auto"/>
          <w:sz w:val="32"/>
          <w:szCs w:val="32"/>
          <w:u w:val="none"/>
        </w:rPr>
        <w:t>使用水银体温计进行复检。复检</w:t>
      </w:r>
      <w:r>
        <w:rPr>
          <w:rFonts w:hint="eastAsia" w:ascii="仿宋_GB2312" w:eastAsia="仿宋_GB2312"/>
          <w:color w:val="auto"/>
          <w:sz w:val="32"/>
          <w:szCs w:val="32"/>
          <w:u w:val="none"/>
          <w:lang w:eastAsia="zh-CN"/>
        </w:rPr>
        <w:t>体温</w:t>
      </w:r>
      <w:r>
        <w:rPr>
          <w:rFonts w:hint="eastAsia" w:ascii="仿宋_GB2312" w:eastAsia="仿宋_GB2312"/>
          <w:color w:val="auto"/>
          <w:sz w:val="32"/>
          <w:szCs w:val="32"/>
          <w:u w:val="none"/>
        </w:rPr>
        <w:t>正常的考生，</w:t>
      </w:r>
      <w:r>
        <w:rPr>
          <w:rFonts w:hint="eastAsia" w:ascii="仿宋_GB2312" w:eastAsia="仿宋_GB2312"/>
          <w:color w:val="auto"/>
          <w:sz w:val="32"/>
          <w:szCs w:val="32"/>
          <w:u w:val="none"/>
          <w:lang w:eastAsia="zh-CN"/>
        </w:rPr>
        <w:t>可</w:t>
      </w:r>
      <w:r>
        <w:rPr>
          <w:rFonts w:hint="eastAsia" w:ascii="仿宋_GB2312" w:eastAsia="仿宋_GB2312"/>
          <w:color w:val="auto"/>
          <w:sz w:val="32"/>
          <w:szCs w:val="32"/>
          <w:u w:val="none"/>
        </w:rPr>
        <w:t>进入考</w:t>
      </w:r>
      <w:r>
        <w:rPr>
          <w:rFonts w:hint="eastAsia" w:ascii="仿宋_GB2312" w:eastAsia="仿宋_GB2312"/>
          <w:color w:val="auto"/>
          <w:sz w:val="32"/>
          <w:szCs w:val="32"/>
          <w:u w:val="none"/>
          <w:lang w:eastAsia="zh-CN"/>
        </w:rPr>
        <w:t>场</w:t>
      </w:r>
      <w:r>
        <w:rPr>
          <w:rFonts w:hint="eastAsia" w:ascii="仿宋_GB2312" w:eastAsia="仿宋_GB2312"/>
          <w:color w:val="auto"/>
          <w:sz w:val="32"/>
          <w:szCs w:val="32"/>
          <w:u w:val="none"/>
        </w:rPr>
        <w:t>参加</w:t>
      </w:r>
      <w:r>
        <w:rPr>
          <w:rFonts w:hint="eastAsia" w:ascii="仿宋_GB2312" w:eastAsia="仿宋_GB2312"/>
          <w:color w:val="auto"/>
          <w:sz w:val="32"/>
          <w:szCs w:val="32"/>
          <w:u w:val="none"/>
          <w:lang w:eastAsia="zh-CN"/>
        </w:rPr>
        <w:t>考试</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eastAsia="仿宋_GB2312"/>
          <w:color w:val="auto"/>
          <w:u w:val="none"/>
          <w:lang w:val="en-US" w:eastAsia="zh-CN"/>
        </w:rPr>
      </w:pP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考试期间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考生如出现发热等身体异常情况，应立即停止考试，由</w:t>
      </w:r>
      <w:r>
        <w:rPr>
          <w:rFonts w:hint="eastAsia" w:ascii="仿宋_GB2312" w:eastAsia="仿宋_GB2312"/>
          <w:color w:val="auto"/>
          <w:sz w:val="32"/>
          <w:szCs w:val="32"/>
          <w:u w:val="none"/>
          <w:lang w:eastAsia="zh-CN"/>
        </w:rPr>
        <w:t>工作</w:t>
      </w:r>
      <w:r>
        <w:rPr>
          <w:rFonts w:hint="eastAsia" w:ascii="仿宋_GB2312" w:eastAsia="仿宋_GB2312"/>
          <w:color w:val="auto"/>
          <w:sz w:val="32"/>
          <w:szCs w:val="32"/>
          <w:u w:val="none"/>
        </w:rPr>
        <w:t>人员带到隔离医学观察场所复检。</w:t>
      </w:r>
      <w:r>
        <w:rPr>
          <w:rFonts w:hint="eastAsia" w:ascii="仿宋_GB2312" w:eastAsia="仿宋_GB2312"/>
          <w:color w:val="auto"/>
          <w:sz w:val="32"/>
          <w:szCs w:val="32"/>
          <w:u w:val="none"/>
          <w:lang w:eastAsia="zh-CN"/>
        </w:rPr>
        <w:t>复检</w:t>
      </w:r>
      <w:r>
        <w:rPr>
          <w:rFonts w:hint="eastAsia" w:ascii="仿宋_GB2312" w:eastAsia="仿宋_GB2312"/>
          <w:color w:val="auto"/>
          <w:sz w:val="32"/>
          <w:szCs w:val="32"/>
          <w:u w:val="none"/>
        </w:rPr>
        <w:t>体温正常者可回考场继续考试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需暂缓参加考试，由考生申请参加缓考，并由医务专家小组研判确定发热考生是否送</w:t>
      </w:r>
      <w:r>
        <w:rPr>
          <w:rFonts w:hint="eastAsia" w:ascii="仿宋_GB2312" w:eastAsia="仿宋_GB2312"/>
          <w:color w:val="auto"/>
          <w:sz w:val="32"/>
          <w:szCs w:val="32"/>
          <w:u w:val="none"/>
        </w:rPr>
        <w:t>相关医疗机构处置</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与</w:t>
      </w:r>
      <w:r>
        <w:rPr>
          <w:rFonts w:hint="eastAsia" w:ascii="仿宋_GB2312" w:eastAsia="仿宋_GB2312"/>
          <w:color w:val="auto"/>
          <w:sz w:val="32"/>
          <w:szCs w:val="32"/>
          <w:u w:val="none"/>
          <w:lang w:eastAsia="zh-CN"/>
        </w:rPr>
        <w:t>上述人员</w:t>
      </w:r>
      <w:r>
        <w:rPr>
          <w:rFonts w:hint="eastAsia" w:ascii="仿宋_GB2312" w:eastAsia="仿宋_GB2312"/>
          <w:color w:val="auto"/>
          <w:sz w:val="32"/>
          <w:szCs w:val="32"/>
          <w:u w:val="none"/>
        </w:rPr>
        <w:t>有密切接触的考务工作人员和考生须在原地等候，待上述人员医院检查结果出来后再进行规范处置。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kern w:val="0"/>
          <w:sz w:val="32"/>
          <w:szCs w:val="32"/>
          <w:u w:val="none"/>
          <w:lang w:val="en-US" w:eastAsia="zh-CN" w:bidi="ar"/>
        </w:rPr>
        <w:t>严格考点封闭管理。</w:t>
      </w:r>
      <w:r>
        <w:rPr>
          <w:rFonts w:hint="eastAsia" w:ascii="仿宋_GB2312" w:eastAsia="仿宋_GB2312"/>
          <w:color w:val="auto"/>
          <w:sz w:val="32"/>
          <w:szCs w:val="32"/>
          <w:u w:val="none"/>
        </w:rPr>
        <w:t>禁止与考试无关的人员进入考点</w:t>
      </w:r>
      <w:r>
        <w:rPr>
          <w:rFonts w:hint="eastAsia" w:ascii="仿宋_GB2312" w:eastAsia="仿宋_GB2312"/>
          <w:color w:val="auto"/>
          <w:sz w:val="32"/>
          <w:szCs w:val="32"/>
          <w:u w:val="none"/>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lang w:eastAsia="zh-CN"/>
        </w:rPr>
        <w:t>涉考工作</w:t>
      </w:r>
      <w:r>
        <w:rPr>
          <w:rFonts w:hint="eastAsia" w:ascii="仿宋_GB2312" w:hAnsi="仿宋_GB2312" w:eastAsia="仿宋_GB2312" w:cs="仿宋_GB2312"/>
          <w:b w:val="0"/>
          <w:i w:val="0"/>
          <w:caps w:val="0"/>
          <w:color w:val="auto"/>
          <w:spacing w:val="0"/>
          <w:sz w:val="31"/>
          <w:szCs w:val="31"/>
          <w:u w:val="none"/>
          <w:shd w:val="clear" w:color="auto" w:fill="FFFFFF"/>
        </w:rPr>
        <w:t>人员“非必要、不外出”，确有必要外出的,须执行审批或备案程序。</w:t>
      </w:r>
      <w:r>
        <w:rPr>
          <w:rFonts w:hint="eastAsia" w:ascii="仿宋_GB2312" w:hAnsi="仿宋_GB2312" w:eastAsia="仿宋_GB2312" w:cs="仿宋_GB2312"/>
          <w:color w:val="auto"/>
          <w:sz w:val="32"/>
          <w:szCs w:val="32"/>
          <w:u w:val="none"/>
          <w:lang w:eastAsia="zh-CN"/>
        </w:rPr>
        <w:t>要</w:t>
      </w:r>
      <w:r>
        <w:rPr>
          <w:rFonts w:hint="default" w:ascii="仿宋_GB2312" w:hAnsi="仿宋_GB2312" w:eastAsia="仿宋_GB2312" w:cs="仿宋_GB2312"/>
          <w:color w:val="auto"/>
          <w:sz w:val="32"/>
          <w:szCs w:val="32"/>
          <w:u w:val="none"/>
        </w:rPr>
        <w:t>遵循错时错峰要求，</w:t>
      </w:r>
      <w:r>
        <w:rPr>
          <w:rFonts w:hint="eastAsia" w:ascii="仿宋_GB2312" w:hAnsi="仿宋_GB2312" w:eastAsia="仿宋_GB2312" w:cs="仿宋_GB2312"/>
          <w:b w:val="0"/>
          <w:i w:val="0"/>
          <w:caps w:val="0"/>
          <w:color w:val="auto"/>
          <w:spacing w:val="0"/>
          <w:sz w:val="31"/>
          <w:szCs w:val="31"/>
          <w:u w:val="none"/>
          <w:shd w:val="clear" w:color="auto" w:fill="FFFFFF"/>
        </w:rPr>
        <w:t>完善</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考生和涉考工作人员</w:t>
      </w:r>
      <w:r>
        <w:rPr>
          <w:rFonts w:hint="eastAsia" w:ascii="仿宋_GB2312" w:hAnsi="仿宋_GB2312" w:eastAsia="仿宋_GB2312" w:cs="仿宋_GB2312"/>
          <w:b w:val="0"/>
          <w:i w:val="0"/>
          <w:caps w:val="0"/>
          <w:color w:val="auto"/>
          <w:spacing w:val="0"/>
          <w:sz w:val="31"/>
          <w:szCs w:val="31"/>
          <w:u w:val="none"/>
          <w:shd w:val="clear" w:color="auto" w:fill="FFFFFF"/>
        </w:rPr>
        <w:t>从入</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考点</w:t>
      </w:r>
      <w:r>
        <w:rPr>
          <w:rFonts w:hint="eastAsia" w:ascii="仿宋_GB2312" w:hAnsi="仿宋_GB2312" w:eastAsia="仿宋_GB2312" w:cs="仿宋_GB2312"/>
          <w:b w:val="0"/>
          <w:i w:val="0"/>
          <w:caps w:val="0"/>
          <w:color w:val="auto"/>
          <w:spacing w:val="0"/>
          <w:sz w:val="31"/>
          <w:szCs w:val="31"/>
          <w:u w:val="none"/>
          <w:shd w:val="clear" w:color="auto" w:fill="FFFFFF"/>
        </w:rPr>
        <w:t>到离</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考点</w:t>
      </w:r>
      <w:r>
        <w:rPr>
          <w:rFonts w:hint="eastAsia" w:ascii="仿宋_GB2312" w:hAnsi="仿宋_GB2312" w:eastAsia="仿宋_GB2312" w:cs="仿宋_GB2312"/>
          <w:b w:val="0"/>
          <w:i w:val="0"/>
          <w:caps w:val="0"/>
          <w:color w:val="auto"/>
          <w:spacing w:val="0"/>
          <w:sz w:val="31"/>
          <w:szCs w:val="31"/>
          <w:u w:val="none"/>
          <w:shd w:val="clear" w:color="auto" w:fill="FFFFFF"/>
        </w:rPr>
        <w:t>各环节的衔接和全过程管理</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color w:val="auto"/>
          <w:sz w:val="32"/>
          <w:szCs w:val="32"/>
          <w:u w:val="none"/>
          <w:lang w:eastAsia="zh-CN"/>
        </w:rPr>
        <w:t>合理设计考生流动路线，</w:t>
      </w:r>
      <w:r>
        <w:rPr>
          <w:rFonts w:hint="default" w:ascii="仿宋_GB2312" w:hAnsi="仿宋_GB2312" w:eastAsia="仿宋_GB2312" w:cs="仿宋_GB2312"/>
          <w:color w:val="auto"/>
          <w:sz w:val="32"/>
          <w:szCs w:val="32"/>
          <w:u w:val="none"/>
        </w:rPr>
        <w:t>降低人员密度，</w:t>
      </w:r>
      <w:r>
        <w:rPr>
          <w:rFonts w:hint="eastAsia" w:ascii="仿宋_GB2312" w:hAnsi="仿宋_GB2312" w:eastAsia="仿宋_GB2312" w:cs="仿宋_GB2312"/>
          <w:color w:val="auto"/>
          <w:sz w:val="32"/>
          <w:szCs w:val="32"/>
          <w:u w:val="none"/>
          <w:lang w:eastAsia="zh-CN"/>
        </w:rPr>
        <w:t>减少</w:t>
      </w:r>
      <w:r>
        <w:rPr>
          <w:rFonts w:hint="default" w:ascii="仿宋_GB2312" w:hAnsi="仿宋_GB2312" w:eastAsia="仿宋_GB2312" w:cs="仿宋_GB2312"/>
          <w:color w:val="auto"/>
          <w:sz w:val="32"/>
          <w:szCs w:val="32"/>
          <w:u w:val="none"/>
        </w:rPr>
        <w:t>人员聚集</w:t>
      </w:r>
      <w:r>
        <w:rPr>
          <w:rFonts w:hint="eastAsia" w:ascii="仿宋_GB2312" w:hAnsi="仿宋_GB2312" w:eastAsia="仿宋_GB2312" w:cs="仿宋_GB2312"/>
          <w:color w:val="auto"/>
          <w:sz w:val="32"/>
          <w:szCs w:val="32"/>
          <w:u w:val="none"/>
          <w:lang w:eastAsia="zh-CN"/>
        </w:rPr>
        <w:t>。考场内工作人员分时领餐，分散就餐，并保持</w:t>
      </w:r>
      <w:r>
        <w:rPr>
          <w:rFonts w:hint="eastAsia" w:ascii="仿宋_GB2312" w:hAnsi="仿宋_GB2312" w:eastAsia="仿宋_GB2312" w:cs="仿宋_GB2312"/>
          <w:color w:val="auto"/>
          <w:sz w:val="32"/>
          <w:szCs w:val="32"/>
          <w:u w:val="none"/>
          <w:lang w:val="en-US" w:eastAsia="zh-CN"/>
        </w:rPr>
        <w:t>1米以上距离；所有考生、考务工作人员随时做好手部卫生。考生在考试过程中无需佩戴口罩。</w:t>
      </w:r>
    </w:p>
    <w:p>
      <w:pPr>
        <w:pStyle w:val="8"/>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考试结束环节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b/>
          <w:bCs/>
          <w:sz w:val="32"/>
          <w:szCs w:val="32"/>
          <w:lang w:val="en-US" w:eastAsia="zh-CN"/>
        </w:rPr>
        <w:t>（一）及时疏散考生</w:t>
      </w:r>
      <w:r>
        <w:rPr>
          <w:rFonts w:hint="eastAsia" w:ascii="仿宋" w:hAnsi="仿宋" w:eastAsia="仿宋" w:cs="仿宋"/>
          <w:sz w:val="32"/>
          <w:szCs w:val="32"/>
          <w:lang w:val="en-US" w:eastAsia="zh-CN"/>
        </w:rPr>
        <w:t>。每批次学校考生考试结束后，合理安排考生离开，尽快分散人流，避免人群聚集，防止考生和家长拥挤在入口处。</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仿宋" w:hAnsi="仿宋" w:eastAsia="仿宋" w:cs="仿宋"/>
          <w:b w:val="0"/>
          <w:bCs w:val="0"/>
          <w:sz w:val="32"/>
          <w:szCs w:val="32"/>
          <w:lang w:val="en-US" w:eastAsia="zh-CN"/>
        </w:rPr>
      </w:pPr>
      <w:r>
        <w:rPr>
          <w:rFonts w:hint="eastAsia" w:ascii="华文楷体" w:hAnsi="华文楷体" w:eastAsia="华文楷体" w:cs="华文楷体"/>
          <w:b/>
          <w:bCs/>
          <w:sz w:val="32"/>
          <w:szCs w:val="32"/>
          <w:lang w:val="en-US" w:eastAsia="zh-CN"/>
        </w:rPr>
        <w:t>（二）做好场所消毒。</w:t>
      </w:r>
      <w:r>
        <w:rPr>
          <w:rFonts w:hint="eastAsia" w:ascii="仿宋" w:hAnsi="仿宋" w:eastAsia="仿宋" w:cs="仿宋"/>
          <w:b w:val="0"/>
          <w:bCs w:val="0"/>
          <w:sz w:val="32"/>
          <w:szCs w:val="32"/>
          <w:lang w:val="en-US" w:eastAsia="zh-CN"/>
        </w:rPr>
        <w:t>每半天对考场、卫生间、设施设备、考试器材等进行全面消毒，加大对考试使用的体育器材消毒频次。若出现新冠肺炎疑似病例或确诊病例，应由专业人员做好考场和相关外环境的终末消毒。</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（三）异常考生处置。</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参加缓（补）考考试。缓（补）考考试前，由疫情防控及医疗专家组研判是否能继续参加考试。允许参加缓（补）考的考生，在缓（补）考考试中，安排在正常考生全部结束考试结束后，考务人员做好防护措施。考试结束后，由疫情防控及医疗专家组研判确定是否送相关医疗机构处置。若需送医处置的考生，立即安排上述人员密切接触的考务人员和考生原地等侯，待上述人员医院检查结果出来后再进行规范处置。</w:t>
      </w:r>
    </w:p>
    <w:p>
      <w:pPr>
        <w:keepNext w:val="0"/>
        <w:keepLines w:val="0"/>
        <w:pageBreakBefore w:val="0"/>
        <w:kinsoku/>
        <w:overflowPunct/>
        <w:topLinePunct w:val="0"/>
        <w:autoSpaceDE/>
        <w:autoSpaceDN/>
        <w:bidi w:val="0"/>
        <w:adjustRightInd/>
        <w:snapToGrid/>
        <w:spacing w:line="560" w:lineRule="exact"/>
        <w:textAlignment w:val="auto"/>
        <w:rPr>
          <w:color w:val="auto"/>
        </w:rPr>
      </w:pPr>
    </w:p>
    <w:p>
      <w:pPr>
        <w:pStyle w:val="8"/>
        <w:rPr>
          <w:rFonts w:hint="eastAsia" w:ascii="仿宋_GB2312" w:hAnsi="仿宋_GB2312" w:eastAsia="仿宋_GB2312" w:cs="仿宋_GB2312"/>
          <w:color w:val="auto"/>
          <w:sz w:val="32"/>
          <w:szCs w:val="32"/>
        </w:rPr>
      </w:pPr>
    </w:p>
    <w:p>
      <w:pPr>
        <w:rPr>
          <w:color w:val="auto"/>
        </w:rPr>
      </w:pPr>
    </w:p>
    <w:p>
      <w:pPr>
        <w:spacing w:line="520" w:lineRule="exact"/>
        <w:rPr>
          <w:rFonts w:hint="eastAsia" w:ascii="仿宋_GB2312" w:hAnsi="仿宋_GB2312" w:eastAsia="仿宋_GB2312" w:cs="仿宋_GB2312"/>
          <w:color w:val="auto"/>
          <w:sz w:val="32"/>
          <w:szCs w:val="32"/>
        </w:rPr>
      </w:pPr>
    </w:p>
    <w:p>
      <w:pPr>
        <w:pStyle w:val="8"/>
        <w:rPr>
          <w:rFonts w:hint="eastAsia" w:ascii="仿宋_GB2312" w:hAnsi="仿宋_GB2312" w:eastAsia="仿宋_GB2312" w:cs="仿宋_GB2312"/>
          <w:color w:val="auto"/>
          <w:sz w:val="32"/>
          <w:szCs w:val="32"/>
        </w:rPr>
      </w:pPr>
    </w:p>
    <w:p>
      <w:pPr>
        <w:pStyle w:val="8"/>
        <w:rPr>
          <w:rFonts w:hint="eastAsia" w:ascii="仿宋_GB2312" w:hAnsi="仿宋_GB2312" w:eastAsia="仿宋_GB2312" w:cs="仿宋_GB2312"/>
          <w:color w:val="auto"/>
          <w:sz w:val="32"/>
          <w:szCs w:val="32"/>
        </w:rPr>
      </w:pPr>
    </w:p>
    <w:p>
      <w:pPr>
        <w:pStyle w:val="8"/>
        <w:rPr>
          <w:rFonts w:hint="eastAsia" w:ascii="仿宋_GB2312" w:hAnsi="仿宋_GB2312" w:eastAsia="仿宋_GB2312" w:cs="仿宋_GB2312"/>
          <w:color w:val="auto"/>
          <w:sz w:val="32"/>
          <w:szCs w:val="32"/>
        </w:rPr>
      </w:pPr>
    </w:p>
    <w:p>
      <w:pPr>
        <w:pStyle w:val="8"/>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b w:val="0"/>
          <w:bCs/>
          <w:i w:val="0"/>
          <w:caps w:val="0"/>
          <w:color w:val="auto"/>
          <w:spacing w:val="0"/>
          <w:sz w:val="32"/>
          <w:szCs w:val="32"/>
          <w:shd w:val="clear" w:color="auto" w:fill="FFFFFF"/>
          <w:lang w:eastAsia="zh-CN"/>
        </w:rPr>
        <w:t>附件</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lang w:eastAsia="zh-CN"/>
        </w:rPr>
        <w:t>福州市</w:t>
      </w:r>
      <w:r>
        <w:rPr>
          <w:rFonts w:hint="eastAsia" w:ascii="宋体" w:hAnsi="宋体" w:eastAsia="宋体" w:cs="宋体"/>
          <w:color w:val="auto"/>
          <w:sz w:val="32"/>
          <w:szCs w:val="32"/>
          <w:u w:val="none"/>
          <w:lang w:val="en-US" w:eastAsia="zh-CN"/>
        </w:rPr>
        <w:t>2021年</w:t>
      </w:r>
      <w:r>
        <w:rPr>
          <w:rFonts w:hint="eastAsia" w:ascii="宋体" w:hAnsi="宋体" w:eastAsia="宋体" w:cs="宋体"/>
          <w:color w:val="auto"/>
          <w:sz w:val="32"/>
          <w:szCs w:val="32"/>
          <w:u w:val="none"/>
          <w:lang w:eastAsia="zh-CN"/>
        </w:rPr>
        <w:t>普通高中体育与健康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宋体" w:hAnsi="宋体" w:eastAsia="宋体" w:cs="宋体"/>
          <w:color w:val="auto"/>
          <w:sz w:val="32"/>
          <w:szCs w:val="32"/>
          <w:u w:val="none"/>
          <w:lang w:eastAsia="zh-CN"/>
        </w:rPr>
        <w:t>学业水平合格性考试</w:t>
      </w:r>
      <w:r>
        <w:rPr>
          <w:rFonts w:hint="eastAsia" w:ascii="宋体" w:hAnsi="宋体" w:eastAsia="宋体" w:cs="宋体"/>
          <w:color w:val="auto"/>
          <w:sz w:val="32"/>
          <w:szCs w:val="32"/>
          <w:u w:val="none"/>
        </w:rPr>
        <w:t>健康申明卡及安全考试承诺书</w:t>
      </w:r>
    </w:p>
    <w:p>
      <w:pPr>
        <w:spacing w:line="400" w:lineRule="exact"/>
        <w:rPr>
          <w:rFonts w:ascii="黑体" w:hAnsi="黑体" w:eastAsia="黑体" w:cs="宋体"/>
          <w:sz w:val="21"/>
          <w:szCs w:val="21"/>
        </w:rPr>
      </w:pPr>
    </w:p>
    <w:p>
      <w:pPr>
        <w:spacing w:line="400" w:lineRule="exact"/>
        <w:ind w:left="210" w:hanging="210" w:hangingChars="100"/>
        <w:rPr>
          <w:rFonts w:hint="eastAsia" w:ascii="黑体" w:hAnsi="黑体" w:eastAsia="黑体" w:cs="宋体"/>
          <w:sz w:val="21"/>
          <w:szCs w:val="21"/>
          <w:u w:val="single" w:color="auto"/>
          <w:lang w:val="en-US" w:eastAsia="zh-CN"/>
        </w:rPr>
      </w:pPr>
      <w:r>
        <w:rPr>
          <w:rFonts w:hint="eastAsia" w:ascii="黑体" w:hAnsi="黑体" w:eastAsia="黑体" w:cs="宋体"/>
          <w:sz w:val="21"/>
          <w:szCs w:val="21"/>
        </w:rPr>
        <w:t>姓</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hint="eastAsia" w:ascii="黑体" w:hAnsi="黑体" w:eastAsia="黑体" w:cs="宋体"/>
          <w:sz w:val="21"/>
          <w:szCs w:val="21"/>
          <w:u w:val="single" w:color="auto"/>
          <w:lang w:val="en-US" w:eastAsia="zh-CN"/>
        </w:rPr>
        <w:t xml:space="preserve">           </w:t>
      </w:r>
    </w:p>
    <w:p>
      <w:pPr>
        <w:spacing w:line="400" w:lineRule="exact"/>
        <w:ind w:left="210" w:hanging="210" w:hangingChars="100"/>
        <w:rPr>
          <w:rFonts w:ascii="黑体" w:hAnsi="黑体" w:eastAsia="黑体" w:cs="宋体"/>
          <w:sz w:val="21"/>
          <w:szCs w:val="21"/>
          <w:u w:val="none"/>
        </w:rPr>
      </w:pPr>
      <w:r>
        <w:rPr>
          <w:rFonts w:hint="eastAsia" w:ascii="黑体" w:hAnsi="黑体" w:eastAsia="黑体" w:cs="宋体"/>
          <w:sz w:val="21"/>
          <w:szCs w:val="21"/>
          <w:lang w:eastAsia="zh-CN"/>
        </w:rPr>
        <w:t>学</w:t>
      </w:r>
      <w:r>
        <w:rPr>
          <w:rFonts w:hint="eastAsia" w:ascii="黑体" w:hAnsi="黑体" w:eastAsia="黑体" w:cs="宋体"/>
          <w:sz w:val="21"/>
          <w:szCs w:val="21"/>
          <w:lang w:val="en-US" w:eastAsia="zh-CN"/>
        </w:rPr>
        <w:t xml:space="preserve">  </w:t>
      </w:r>
      <w:r>
        <w:rPr>
          <w:rFonts w:hint="eastAsia" w:ascii="黑体" w:hAnsi="黑体" w:eastAsia="黑体" w:cs="宋体"/>
          <w:sz w:val="21"/>
          <w:szCs w:val="21"/>
          <w:lang w:eastAsia="zh-CN"/>
        </w:rPr>
        <w:t>校</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u w:val="none"/>
          <w:lang w:eastAsia="zh-CN"/>
        </w:rPr>
        <w:t>考生号</w:t>
      </w:r>
      <w:r>
        <w:rPr>
          <w:rFonts w:hint="eastAsia" w:ascii="黑体" w:hAnsi="黑体" w:eastAsia="黑体" w:cs="宋体"/>
          <w:sz w:val="21"/>
          <w:szCs w:val="21"/>
          <w:u w:val="none"/>
        </w:rPr>
        <w:t>：</w:t>
      </w:r>
      <w:r>
        <w:rPr>
          <w:rFonts w:hint="eastAsia" w:ascii="黑体" w:hAnsi="黑体" w:eastAsia="黑体" w:cs="宋体"/>
          <w:sz w:val="21"/>
          <w:szCs w:val="21"/>
          <w:u w:val="none"/>
          <w:lang w:val="en-US" w:eastAsia="zh-CN"/>
        </w:rPr>
        <w:t xml:space="preserve">                         </w:t>
      </w:r>
      <w:r>
        <w:rPr>
          <w:rFonts w:ascii="黑体" w:hAnsi="黑体" w:eastAsia="黑体" w:cs="宋体"/>
          <w:sz w:val="21"/>
          <w:szCs w:val="21"/>
          <w:u w:val="non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r>
        <w:rPr>
          <w:rFonts w:hint="eastAsia" w:ascii="黑体" w:hAnsi="黑体" w:eastAsia="黑体" w:cs="宋体"/>
          <w:sz w:val="21"/>
          <w:szCs w:val="21"/>
          <w:u w:val="none"/>
        </w:rPr>
        <w:t>：</w:t>
      </w:r>
    </w:p>
    <w:p>
      <w:pPr>
        <w:spacing w:line="400" w:lineRule="exact"/>
        <w:rPr>
          <w:rFonts w:hint="default" w:ascii="黑体" w:hAnsi="黑体" w:eastAsia="黑体" w:cs="宋体"/>
          <w:sz w:val="21"/>
          <w:szCs w:val="21"/>
          <w:u w:val="single"/>
          <w:lang w:val="en-US" w:eastAsia="zh-CN"/>
        </w:rPr>
      </w:pPr>
      <w:r>
        <w:rPr>
          <w:rFonts w:hint="eastAsia" w:ascii="黑体" w:hAnsi="黑体" w:eastAsia="黑体" w:cs="宋体"/>
          <w:sz w:val="21"/>
          <w:szCs w:val="21"/>
          <w:u w:val="single"/>
          <w:lang w:val="en-US" w:eastAsia="zh-CN"/>
        </w:rPr>
        <w:t xml:space="preserve">                                                                               ：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hAnsi="Times New Roman" w:eastAsia="仿宋_GB2312"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szCs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p>
      <w:pPr>
        <w:pStyle w:val="8"/>
        <w:rPr>
          <w:rFonts w:hint="eastAsia" w:ascii="黑体" w:hAnsi="黑体" w:eastAsia="黑体" w:cs="宋体"/>
          <w:sz w:val="21"/>
          <w:szCs w:val="21"/>
        </w:rPr>
      </w:pPr>
    </w:p>
    <w:p>
      <w:pPr>
        <w:pStyle w:val="8"/>
        <w:rPr>
          <w:rFonts w:hint="eastAsia" w:ascii="黑体" w:hAnsi="黑体" w:eastAsia="黑体" w:cs="宋体"/>
          <w:sz w:val="21"/>
          <w:szCs w:val="21"/>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省市属学校考试属地分布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鼓楼区：</w:t>
      </w:r>
      <w:r>
        <w:rPr>
          <w:rFonts w:hint="eastAsia" w:ascii="仿宋_GB2312" w:hAnsi="仿宋_GB2312" w:eastAsia="仿宋_GB2312" w:cs="仿宋_GB2312"/>
          <w:sz w:val="32"/>
          <w:szCs w:val="32"/>
          <w:lang w:val="en-US" w:eastAsia="zh-CN"/>
        </w:rPr>
        <w:t>福州第二中学、福州第三中学、福州格致中学、福州第十一中学、福州第十八中学、福州屏东中学、福州铜盘中学、闽江学院附属中学、福州教育学院附属中学、福州黎明中学、福州文博中学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鼓楼区联系人：吴日州  联系电话：13178033289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台江区</w:t>
      </w:r>
      <w:r>
        <w:rPr>
          <w:rFonts w:hint="eastAsia" w:ascii="仿宋_GB2312" w:hAnsi="仿宋_GB2312" w:eastAsia="仿宋_GB2312" w:cs="仿宋_GB2312"/>
          <w:sz w:val="32"/>
          <w:szCs w:val="32"/>
          <w:lang w:val="en-US" w:eastAsia="zh-CN"/>
        </w:rPr>
        <w:t>：福州第四中学、福州华侨中学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台江区联系人：吴锋    联系电话：13805053231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仓山区：</w:t>
      </w:r>
      <w:r>
        <w:rPr>
          <w:rFonts w:hint="eastAsia" w:ascii="仿宋_GB2312" w:hAnsi="仿宋_GB2312" w:eastAsia="仿宋_GB2312" w:cs="仿宋_GB2312"/>
          <w:sz w:val="32"/>
          <w:szCs w:val="32"/>
          <w:lang w:val="en-US" w:eastAsia="zh-CN"/>
        </w:rPr>
        <w:t>福建师范大学附属中学、福州第八中学三江口校区、福州外国语学校、福州高级中学、福州金山中学、福州左海学校、福州超德中学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仓山区联系人：黄凯    联系电话：15280425559</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晋安区：</w:t>
      </w:r>
      <w:r>
        <w:rPr>
          <w:rFonts w:hint="eastAsia" w:ascii="仿宋_GB2312" w:hAnsi="仿宋_GB2312" w:eastAsia="仿宋_GB2312" w:cs="仿宋_GB2312"/>
          <w:sz w:val="32"/>
          <w:szCs w:val="32"/>
          <w:lang w:val="en-US" w:eastAsia="zh-CN"/>
        </w:rPr>
        <w:t>福州教育学院第二附属中学、福州格致中学鼓山校区、福州中加学校、福州日升中学</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晋安区联系人：欧雪琴  联系电话：15960181997</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马尾区</w:t>
      </w:r>
      <w:r>
        <w:rPr>
          <w:rFonts w:hint="eastAsia" w:ascii="仿宋_GB2312" w:hAnsi="仿宋_GB2312" w:eastAsia="仿宋_GB2312" w:cs="仿宋_GB2312"/>
          <w:sz w:val="32"/>
          <w:szCs w:val="32"/>
          <w:lang w:val="en-US" w:eastAsia="zh-CN"/>
        </w:rPr>
        <w:t>：阳光国际学校</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马尾区联系人：闵文冠  联系电话：18060803901</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闽侯县：</w:t>
      </w:r>
      <w:r>
        <w:rPr>
          <w:rFonts w:hint="eastAsia" w:ascii="仿宋_GB2312" w:hAnsi="仿宋_GB2312" w:eastAsia="仿宋_GB2312" w:cs="仿宋_GB2312"/>
          <w:sz w:val="32"/>
          <w:szCs w:val="32"/>
          <w:lang w:val="en-US" w:eastAsia="zh-CN"/>
        </w:rPr>
        <w:t>福州第一中学</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闽侯县联系人：李胜    联系电话：13515018733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3"/>
      </w:rPr>
      <w:instrText xml:space="preserve">PAGE  </w:instrText>
    </w:r>
    <w:r>
      <w:fldChar w:fldCharType="separate"/>
    </w:r>
    <w:r>
      <w:rPr>
        <w:rStyle w:val="13"/>
      </w:rP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7546B"/>
    <w:multiLevelType w:val="singleLevel"/>
    <w:tmpl w:val="CB47546B"/>
    <w:lvl w:ilvl="0" w:tentative="0">
      <w:start w:val="3"/>
      <w:numFmt w:val="chineseCounting"/>
      <w:suff w:val="nothing"/>
      <w:lvlText w:val="%1、"/>
      <w:lvlJc w:val="left"/>
      <w:rPr>
        <w:rFonts w:hint="eastAsia"/>
      </w:rPr>
    </w:lvl>
  </w:abstractNum>
  <w:abstractNum w:abstractNumId="1">
    <w:nsid w:val="39C652B9"/>
    <w:multiLevelType w:val="singleLevel"/>
    <w:tmpl w:val="39C652B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275A0"/>
    <w:rsid w:val="38B2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0"/>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rPr>
      <w:rFonts w:ascii="Calibri" w:hAnsi="Calibri" w:eastAsia="宋体"/>
      <w:kern w:val="0"/>
      <w:sz w:val="20"/>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2021-02-26T07:16:00Z</dcterms:created>
  <dc:creator>薛珉</dc:creator>
  <cp:lastModifiedBy>薛珉</cp:lastModifiedBy>
  <dcterms:modified xsi:type="dcterms:W3CDTF">2021-02-26T07:25:10Z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