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page" w:tblpXSpec="center" w:tblpY="2068"/>
        <w:tblOverlap w:val="never"/>
        <w:tblW w:w="0" w:type="auto"/>
        <w:jc w:val="center"/>
        <w:tblLayout w:type="fixed"/>
        <w:tblCellMar>
          <w:top w:w="0" w:type="dxa"/>
          <w:left w:w="28" w:type="dxa"/>
          <w:bottom w:w="0" w:type="dxa"/>
          <w:right w:w="28" w:type="dxa"/>
        </w:tblCellMar>
      </w:tblPr>
      <w:tblGrid>
        <w:gridCol w:w="8844"/>
      </w:tblGrid>
      <w:tr>
        <w:tblPrEx>
          <w:tblCellMar>
            <w:top w:w="0" w:type="dxa"/>
            <w:left w:w="28" w:type="dxa"/>
            <w:bottom w:w="0" w:type="dxa"/>
            <w:right w:w="28" w:type="dxa"/>
          </w:tblCellMar>
        </w:tblPrEx>
        <w:trPr>
          <w:trHeight w:val="1310" w:hRule="atLeast"/>
          <w:jc w:val="center"/>
        </w:trPr>
        <w:tc>
          <w:tcPr>
            <w:tcW w:w="88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240" w:lineRule="auto"/>
              <w:ind w:left="210" w:leftChars="100" w:right="210" w:rightChars="100"/>
              <w:jc w:val="distribute"/>
              <w:textAlignment w:val="bottom"/>
              <w:rPr>
                <w:rFonts w:hint="eastAsia" w:ascii="方正小标宋简体" w:eastAsia="方正小标宋简体"/>
                <w:color w:val="FF0000"/>
                <w:w w:val="80"/>
                <w:sz w:val="10"/>
                <w:szCs w:val="10"/>
              </w:rPr>
            </w:pPr>
          </w:p>
        </w:tc>
      </w:tr>
      <w:tr>
        <w:tblPrEx>
          <w:tblCellMar>
            <w:top w:w="0" w:type="dxa"/>
            <w:left w:w="28" w:type="dxa"/>
            <w:bottom w:w="0" w:type="dxa"/>
            <w:right w:w="28" w:type="dxa"/>
          </w:tblCellMar>
        </w:tblPrEx>
        <w:trPr>
          <w:trHeight w:val="2856" w:hRule="atLeast"/>
          <w:jc w:val="center"/>
        </w:trPr>
        <w:tc>
          <w:tcPr>
            <w:tcW w:w="88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100" w:beforeAutospacing="1" w:after="100" w:afterAutospacing="1" w:line="240" w:lineRule="auto"/>
              <w:ind w:left="210" w:leftChars="100" w:right="210" w:rightChars="100"/>
              <w:jc w:val="distribute"/>
              <w:textAlignment w:val="bottom"/>
              <w:rPr>
                <w:rFonts w:hint="eastAsia" w:ascii="方正小标宋简体" w:eastAsia="方正小标宋简体"/>
                <w:color w:val="FF0000"/>
                <w:w w:val="80"/>
                <w:sz w:val="112"/>
                <w:szCs w:val="112"/>
              </w:rPr>
            </w:pPr>
            <w:bookmarkStart w:id="0" w:name="RedHead"/>
            <w:r>
              <w:rPr>
                <w:rFonts w:hint="eastAsia" w:ascii="方正小标宋简体" w:eastAsia="方正小标宋简体"/>
                <w:color w:val="FF0000"/>
                <w:w w:val="80"/>
                <w:sz w:val="112"/>
                <w:szCs w:val="112"/>
              </w:rPr>
              <w:t>福建省教育厅文件</w:t>
            </w:r>
            <w:bookmarkEnd w:id="0"/>
          </w:p>
        </w:tc>
      </w:tr>
      <w:tr>
        <w:tblPrEx>
          <w:tblCellMar>
            <w:top w:w="0" w:type="dxa"/>
            <w:left w:w="28" w:type="dxa"/>
            <w:bottom w:w="0" w:type="dxa"/>
            <w:right w:w="28" w:type="dxa"/>
          </w:tblCellMar>
        </w:tblPrEx>
        <w:trPr>
          <w:trHeight w:val="680" w:hRule="atLeast"/>
          <w:jc w:val="center"/>
        </w:trPr>
        <w:tc>
          <w:tcPr>
            <w:tcW w:w="8844" w:type="dxa"/>
            <w:noWrap w:val="0"/>
            <w:vAlign w:val="bottom"/>
          </w:tcPr>
          <w:p>
            <w:pPr>
              <w:keepNext w:val="0"/>
              <w:keepLines w:val="0"/>
              <w:pageBreakBefore w:val="0"/>
              <w:widowControl w:val="0"/>
              <w:tabs>
                <w:tab w:val="left" w:pos="1095"/>
              </w:tabs>
              <w:kinsoku/>
              <w:wordWrap/>
              <w:overflowPunct/>
              <w:topLinePunct w:val="0"/>
              <w:autoSpaceDE/>
              <w:autoSpaceDN/>
              <w:bidi w:val="0"/>
              <w:adjustRightInd w:val="0"/>
              <w:snapToGrid w:val="0"/>
              <w:spacing w:before="120" w:line="240" w:lineRule="auto"/>
              <w:ind w:right="0" w:firstLine="0" w:firstLineChars="0"/>
              <w:jc w:val="center"/>
              <w:textAlignment w:val="bottom"/>
              <w:rPr>
                <w:rFonts w:hint="eastAsia" w:ascii="仿宋_GB2312" w:hAnsi="仿宋" w:eastAsia="仿宋_GB2312"/>
                <w:lang w:val="en-US" w:eastAsia="zh-CN"/>
              </w:rPr>
            </w:pPr>
            <w:r>
              <w:rPr>
                <w:rFonts w:hint="eastAsia" w:ascii="仿宋_GB2312" w:hAnsi="仿宋_GB2312" w:eastAsia="仿宋_GB2312" w:cs="仿宋_GB2312"/>
                <w:sz w:val="32"/>
                <w:szCs w:val="32"/>
                <w:lang w:val="en-US" w:eastAsia="zh-CN"/>
              </w:rPr>
              <w:t>闽教体〔2022〕13号</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mc:AlternateContent>
          <mc:Choice Requires="wps">
            <w:drawing>
              <wp:anchor distT="0" distB="0" distL="114300" distR="114300" simplePos="0" relativeHeight="251659264" behindDoc="1" locked="0" layoutInCell="1" allowOverlap="1">
                <wp:simplePos x="0" y="0"/>
                <wp:positionH relativeFrom="page">
                  <wp:align>center</wp:align>
                </wp:positionH>
                <wp:positionV relativeFrom="page">
                  <wp:posOffset>4500245</wp:posOffset>
                </wp:positionV>
                <wp:extent cx="5615940" cy="10160"/>
                <wp:effectExtent l="0" t="19050" r="3810" b="27940"/>
                <wp:wrapTight wrapText="bothSides">
                  <wp:wrapPolygon>
                    <wp:start x="0" y="-40500"/>
                    <wp:lineTo x="0" y="27000"/>
                    <wp:lineTo x="21541" y="27000"/>
                    <wp:lineTo x="21541" y="-40500"/>
                    <wp:lineTo x="0" y="-40500"/>
                  </wp:wrapPolygon>
                </wp:wrapTight>
                <wp:docPr id="1" name="直接连接符 1"/>
                <wp:cNvGraphicFramePr/>
                <a:graphic xmlns:a="http://schemas.openxmlformats.org/drawingml/2006/main">
                  <a:graphicData uri="http://schemas.microsoft.com/office/word/2010/wordprocessingShape">
                    <wps:wsp>
                      <wps:cNvSpPr/>
                      <wps:spPr>
                        <a:xfrm>
                          <a:off x="0" y="0"/>
                          <a:ext cx="5615940" cy="1016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354.35pt;height:0.8pt;width:442.2pt;mso-position-horizontal:center;mso-position-horizontal-relative:page;mso-position-vertical-relative:page;mso-wrap-distance-left:9pt;mso-wrap-distance-right:9pt;z-index:-251657216;mso-width-relative:page;mso-height-relative:page;" filled="f" stroked="t" coordsize="21600,21600" wrapcoords="0 -40500 0 27000 21541 27000 21541 -40500 0 -40500" o:gfxdata="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aG19s2wAAAAgBAAAPAAAAAAAAAAEAIAAAACIAAABkcnMvZG93bnJl&#10;di54bWxQSwECFAAUAAAACACHTuJAV7kf6PoBAADpAwAADgAAAAAAAAABACAAAAAqAQAAZHJzL2Uy&#10;b0RvYy54bWxQSwUGAAAAAAYABgBZAQAAlgUAAAAA&#10;">
                <v:fill on="f" focussize="0,0"/>
                <v:stroke weight="3pt" color="#FF0000" joinstyle="round"/>
                <v:imagedata o:title=""/>
                <o:lock v:ext="edit" aspectratio="f"/>
                <w10:wrap type="tight"/>
              </v:line>
            </w:pict>
          </mc:Fallback>
        </mc:AlternateConten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福建省教育厅</w:t>
      </w:r>
      <w:r>
        <w:rPr>
          <w:rFonts w:hint="eastAsia" w:ascii="方正小标宋简体" w:hAnsi="方正小标宋简体" w:eastAsia="方正小标宋简体" w:cs="方正小标宋简体"/>
          <w:bCs/>
          <w:sz w:val="44"/>
          <w:szCs w:val="44"/>
          <w:lang w:val="en-US" w:eastAsia="zh-CN"/>
        </w:rPr>
        <w:t xml:space="preserve"> </w:t>
      </w:r>
      <w:r>
        <w:rPr>
          <w:rFonts w:hint="eastAsia" w:ascii="方正小标宋简体" w:hAnsi="方正小标宋简体" w:eastAsia="方正小标宋简体" w:cs="方正小标宋简体"/>
          <w:bCs/>
          <w:sz w:val="44"/>
          <w:szCs w:val="44"/>
          <w:lang w:eastAsia="zh-CN"/>
        </w:rPr>
        <w:t>福建省卫生健康委员会关于</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eastAsia="zh-CN"/>
        </w:rPr>
        <w:t>全省中小学幼儿园健康副校（园）长</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lang w:eastAsia="zh-CN"/>
        </w:rPr>
        <w:t>配备及管理工作的通知</w:t>
      </w:r>
      <w:r>
        <w:rPr>
          <w:rFonts w:hint="eastAsia" w:ascii="方正小标宋简体" w:hAnsi="方正小标宋简体" w:eastAsia="方正小标宋简体" w:cs="方正小标宋简体"/>
          <w:bCs/>
          <w:sz w:val="44"/>
          <w:szCs w:val="44"/>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bookmarkStart w:id="1" w:name="maindelivery"/>
      <w:r>
        <w:rPr>
          <w:rFonts w:hint="eastAsia" w:ascii="仿宋_GB2312" w:hAnsi="仿宋_GB2312" w:eastAsia="仿宋_GB2312" w:cs="仿宋_GB2312"/>
          <w:sz w:val="32"/>
          <w:szCs w:val="32"/>
          <w:lang w:eastAsia="zh-CN"/>
        </w:rPr>
        <w:t>各设区市教育局、卫健委，平潭实验区社会事业局，各高校附属医院、省属医院，省属中职学校、中小学</w:t>
      </w:r>
      <w:bookmarkEnd w:id="1"/>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textAlignment w:val="auto"/>
        <w:outlineLvl w:val="9"/>
        <w:rPr>
          <w:rFonts w:hint="eastAsia" w:ascii="仿宋_GB2312" w:hAnsi="仿宋_GB2312" w:eastAsia="仿宋_GB2312" w:cs="仿宋_GB2312"/>
          <w:color w:val="auto"/>
          <w:sz w:val="32"/>
          <w:szCs w:val="32"/>
          <w:lang w:val="en-US" w:eastAsia="zh-CN"/>
        </w:rPr>
      </w:pPr>
      <w:bookmarkStart w:id="2" w:name="MainBody"/>
      <w:r>
        <w:rPr>
          <w:rFonts w:hint="eastAsia" w:ascii="仿宋_GB2312" w:hAnsi="仿宋_GB2312" w:eastAsia="仿宋_GB2312" w:cs="仿宋_GB2312"/>
          <w:color w:val="auto"/>
          <w:sz w:val="32"/>
          <w:szCs w:val="32"/>
          <w:lang w:val="en-US" w:eastAsia="zh-CN"/>
        </w:rPr>
        <w:t>为贯彻落实《教育部等五部门关于全面加强和改进新时代学校卫生与健康教育工作的意见》《学校卫生工作条例》《突发公共卫生事件应急条例》《“健康福建2030”行动规划》等要求，深入推进健康中国行动中小学健康促进专项行动，进一步做好校园疫情防控，提高中小学幼儿园卫生健康工作整体水平，切实保障师生身体健康和生命安全。现就全省中小学幼儿园健康副校（园）长配备及管理工作通知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26" w:firstLineChars="200"/>
        <w:textAlignment w:val="auto"/>
        <w:outlineLvl w:val="9"/>
        <w:rPr>
          <w:rFonts w:hint="eastAsia" w:ascii="黑体" w:hAnsi="黑体" w:eastAsia="黑体" w:cs="黑体"/>
          <w:color w:val="auto"/>
          <w:w w:val="98"/>
          <w:sz w:val="32"/>
          <w:szCs w:val="32"/>
          <w:lang w:val="en-US" w:eastAsia="zh-CN"/>
        </w:rPr>
      </w:pPr>
      <w:r>
        <w:rPr>
          <w:rFonts w:hint="eastAsia" w:ascii="黑体" w:hAnsi="黑体" w:eastAsia="黑体" w:cs="黑体"/>
          <w:color w:val="auto"/>
          <w:w w:val="98"/>
          <w:sz w:val="32"/>
          <w:szCs w:val="32"/>
          <w:lang w:val="en-US" w:eastAsia="zh-CN"/>
        </w:rPr>
        <w:t>一、提高政治站位，充分认识配备健康副校（园）长的必要性紧迫性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加强新时代学校卫生与健康教育工作，是全面推进健康中国建设的重要基础。学校和幼儿园担负着履行健康教育、提升健康素养、保障师生健康的神圣职责。选配健康副校（园）长是落实健康第一的教育理念，巩固深化拓展教育系统新冠肺炎疫情防控成果与经验，全面提升学校应对突发公共卫生事件能力、应急管理能力、健康管理能力，更加科学、专业、精准抓好抓实常态化校园疫情防控，健全学校疾病预防体系，提升学校卫生与健康工作整体水平的迫切要求和重要举措。各地教育、卫健部门要提高政治站位，充分认识中小学幼儿园配备健康副校（园）长的重要意义，增强工作责任感和紧迫感，积极主动作为，加强工作协同，共同推进选配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08" w:firstLineChars="200"/>
        <w:textAlignment w:val="auto"/>
        <w:outlineLvl w:val="9"/>
        <w:rPr>
          <w:rFonts w:hint="eastAsia" w:ascii="黑体" w:hAnsi="黑体" w:eastAsia="黑体" w:cs="黑体"/>
          <w:color w:val="auto"/>
          <w:w w:val="95"/>
          <w:sz w:val="32"/>
          <w:szCs w:val="32"/>
          <w:lang w:val="en-US" w:eastAsia="zh-CN"/>
        </w:rPr>
      </w:pPr>
      <w:r>
        <w:rPr>
          <w:rFonts w:hint="eastAsia" w:ascii="黑体" w:hAnsi="黑体" w:eastAsia="黑体" w:cs="黑体"/>
          <w:color w:val="auto"/>
          <w:w w:val="95"/>
          <w:sz w:val="32"/>
          <w:szCs w:val="32"/>
          <w:lang w:val="en-US" w:eastAsia="zh-CN"/>
        </w:rPr>
        <w:t>二、根据职责条件和工作需要，做好健康副校（园）长选聘工作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（一）健康副校（园）长的工作职责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健康副校（园）长接受学校所在地教育部门管理、卫健部门指导，在中小学校党组织和校长的领导下开展相关工作。健康副校（园）长主要职责：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协助校长督促和指导学校（幼儿园）依照法律法规落实学校卫生工作，参与讨论和制定学校（幼儿园）年度卫生健康管理与健康教育工作计划。推动建立医校卫生应急协作长效机制，通过医校卫生应急协作带动提升广大师生员工防范突发公共卫生事件的能力和应对突发事件的自救互救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协助和指导学校（幼儿园）实施学生健康状况监测和健康教育工作，建立以学校（幼儿园）卫生专业技术人员为主、班主任为辅的卫生辅导员队伍，共同推进学校健康教育，用专业知识影响师生及家长，普及健康知识，提升健康素养，养成良好的卫生习惯，培育健康生活观念。健康教育工作内容可结合学校（幼儿园）所在地区常见、多发的灾害事件类型和近视、肥胖、艾滋病、结核病、流感、感染性腹泻、麻疹、水痘、龋齿、手足口病等学生相关疾病的预防，采用专家讲座、现场实操、演练及知识竞赛等多种方式推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抓好学校（幼儿园）传染病防控、饮用水卫生、环境卫生、心理健康等重点卫生工作的落实，开展有序科学的健康干预，帮助学生养成良好的健康行为习惯，使近视率、肥胖率、患龋率得到控制并逐步下降，促进学生体质健康状况不断改善。协助学校（幼儿园）共同研究制定校医进修计划，指导学校（幼儿园）医务人员开展学校卫生工作。发生传染病疫情时，指导学校（幼儿园）配合当地疾控机构做好疫情处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4.按职责分工，完成教育、卫健及学校交办的其他工作。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（二）健康副校（园）长的任职条件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教育部等五部门关于全面加强和改进新时代学校卫生与健康教育工作的意见》，鼓励选聘医务工作者担任健康副校长。健康副校（园）长可从当地医疗机构、疾控机构、健康教育机构、社区卫生服务中心、乡镇卫生院等医疗卫生机构中选聘，优先考虑从与学校签订卫生应急、传染病防控协作协议的机构中选聘，其基本条件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1.政治素质好，品德优秀，作风正派，热心青少年卫生健康教育工作。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具有医学背景，有从事与学校卫生有关的工作经历，符合学校副校（园）长任职资格条件或同等条件，熟悉学校卫生知识，掌握专业技能，了解学校教育教学工作特点和学生身心成长规律，具备一定的教育教学能力和水平，具有较强的语言表达能力和组织协调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3.原则上应具有本科以上学历，身体健康，能胜任卫生健康副校（园）长岗位职责相关的管理、指导工作。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（三）健康副校长的选聘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普通中小学幼儿园应选配健康副校（园）长。根据学校管理权限，按照就近便于工作原则，由教育会同卫健部门推荐、确定符合条件的聘任人选，并颁发聘任证书。教育和卫健部门要加强双向沟通会商，加强辖区内优秀医疗专业人员统筹协调，优化人岗相适，真正把能够发挥作用的医疗专业人员选任到健康副校（园）长岗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健康副校（园）长任期一般为三年，可连续聘任。如健康副校（园）长任期内因工作变动或因其他原因不适合继续做此项工作，应及时进行调整。健康副校（园）长不占学校领导职数和人员编制。健康副校（园）长参加学校的有关工作或活动，应纳入所在单位工作绩效，所在单位给予核算工作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26" w:firstLineChars="200"/>
        <w:textAlignment w:val="auto"/>
        <w:outlineLvl w:val="9"/>
        <w:rPr>
          <w:rFonts w:hint="eastAsia" w:ascii="黑体" w:hAnsi="黑体" w:eastAsia="黑体" w:cs="黑体"/>
          <w:color w:val="auto"/>
          <w:w w:val="98"/>
          <w:sz w:val="32"/>
          <w:szCs w:val="32"/>
          <w:lang w:val="en-US" w:eastAsia="zh-CN"/>
        </w:rPr>
      </w:pPr>
      <w:r>
        <w:rPr>
          <w:rFonts w:hint="eastAsia" w:ascii="黑体" w:hAnsi="黑体" w:eastAsia="黑体" w:cs="黑体"/>
          <w:color w:val="auto"/>
          <w:w w:val="98"/>
          <w:sz w:val="32"/>
          <w:szCs w:val="32"/>
          <w:lang w:val="en-US" w:eastAsia="zh-CN"/>
        </w:rPr>
        <w:t>三、建立健全管理机制，充分发挥健康副校（园）长专业作用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健康副校（园）长由教育部门为主、卫健部门配合进行管理，每年对健康副校（园）长工作情况进行考核，并将考核结果通报给卫生健康副校（园）长所在单位，在评优评先、职称评聘、提拔任用时作为重要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教育部门及学校应会同卫健部门做好健康副校（园）长的选聘、培训、管理、考核等工作，积极创造条件支持健康副校（园）长按照学校卫生工作有关规定开展工作，共同做好学校疾病预防和疫情防控等相关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医疗机构、疾控机构、健康教育机构、社区卫生服务中心、乡镇卫生院等医疗卫生机构应积极支持本单位派出的健康副校（园）长到学校履职开展工作，为健康副校（园）长开展工作提供必要的人力、物力、技术等支持，及时帮助协调解决工作中遇到的困难或问题，协力推动派驻学校卫生工作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（四）教育部门牵头组织开展健康副校（园）长业务培训，督促指导开展学校卫生与卫生应急宣传教育工作，培养发现典型，交流推广经验。卫健部门在师资及专家指导等方面提供必要的支持。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健康副校（园）长要落实“六个一”，即每月至少一次到学校（幼儿园）现场指导学校卫生工作；每季度至少为全校师生上一次健康教育辅导课；每学期至少参加一次学校（幼儿园）行政例会，研究学校（幼儿园）卫生工作管理、课程设置、健康校园建设、常规工作落实情况等方面工作；每学期召开一次面向教师、学生和家长的座谈会或知识讲座；每学年向学校（幼儿园）提交一次卫生健康工作计划和工作总结；每学年梳理一次学校（幼儿园）卫生工作管理制度，并根据实际情况进行修改和完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四、其他要求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地教育、卫健部门要按照本通知要求，精心组织，积极推进健康副校（园）长选配工作，并于2022年12月31前完成相关工作。民办中小学幼儿园参照本通知执行。省教育厅、省卫健委将通过组织调研评估、选树典型、工作通报等方式，推进健康副校（园）长选配工作扎实开展，确保如期完成，取得实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省教育厅体卫艺语处联系人:徐清周，电话：0591-87091218。</w:t>
      </w:r>
    </w:p>
    <w:bookmarkEnd w:id="2"/>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960" w:firstLineChars="3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福建省教育厅            福建省卫生健康委员会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 xml:space="preserve">                                 2022年9月5日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此件</w:t>
      </w:r>
      <w:bookmarkStart w:id="3" w:name="publicpropertyid"/>
      <w:r>
        <w:rPr>
          <w:rFonts w:hint="eastAsia" w:ascii="仿宋_GB2312" w:hAnsi="仿宋_GB2312" w:eastAsia="仿宋_GB2312" w:cs="仿宋_GB2312"/>
          <w:sz w:val="32"/>
          <w:szCs w:val="32"/>
          <w:lang w:eastAsia="zh-CN"/>
        </w:rPr>
        <w:t>主动公开</w:t>
      </w:r>
      <w:bookmarkEnd w:id="3"/>
      <w:r>
        <w:rPr>
          <w:rFonts w:hint="eastAsia" w:ascii="仿宋_GB2312" w:hAnsi="仿宋_GB2312" w:eastAsia="仿宋_GB2312" w:cs="仿宋_GB2312"/>
          <w:sz w:val="32"/>
          <w:szCs w:val="32"/>
        </w:rPr>
        <w:t>）</w:t>
      </w:r>
    </w:p>
    <w:p>
      <w:pPr>
        <w:pStyle w:val="4"/>
        <w:rPr>
          <w:rFonts w:hint="eastAsia"/>
        </w:rPr>
      </w:pPr>
    </w:p>
    <w:tbl>
      <w:tblPr>
        <w:tblStyle w:val="6"/>
        <w:tblpPr w:leftFromText="181" w:rightFromText="181" w:vertAnchor="page" w:horzAnchor="page" w:tblpX="1534" w:tblpY="14364"/>
        <w:tblOverlap w:val="never"/>
        <w:tblW w:w="0" w:type="auto"/>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28" w:type="dxa"/>
          <w:bottom w:w="0" w:type="dxa"/>
          <w:right w:w="28" w:type="dxa"/>
        </w:tblCellMar>
      </w:tblPr>
      <w:tblGrid>
        <w:gridCol w:w="4486"/>
        <w:gridCol w:w="4358"/>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28" w:type="dxa"/>
            <w:bottom w:w="0" w:type="dxa"/>
            <w:right w:w="28" w:type="dxa"/>
          </w:tblCellMar>
        </w:tblPrEx>
        <w:trPr>
          <w:trHeight w:val="567" w:hRule="atLeast"/>
          <w:jc w:val="center"/>
        </w:trPr>
        <w:tc>
          <w:tcPr>
            <w:tcW w:w="44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210" w:leftChars="100" w:right="0" w:rightChars="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福建省教育厅办公室</w:t>
            </w:r>
          </w:p>
        </w:tc>
        <w:tc>
          <w:tcPr>
            <w:tcW w:w="435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afterAutospacing="0" w:line="240" w:lineRule="auto"/>
              <w:ind w:right="210" w:rightChars="100" w:firstLine="0" w:firstLineChars="0"/>
              <w:jc w:val="right"/>
              <w:textAlignment w:val="bottom"/>
              <w:rPr>
                <w:rFonts w:hint="eastAsia" w:ascii="仿宋_GB2312" w:hAnsi="仿宋_GB2312" w:eastAsia="仿宋_GB2312" w:cs="仿宋_GB2312"/>
                <w:color w:val="auto"/>
                <w:sz w:val="28"/>
                <w:szCs w:val="28"/>
              </w:rPr>
            </w:pPr>
            <w:bookmarkStart w:id="4" w:name="REPE_printdate"/>
            <w:r>
              <w:rPr>
                <w:rFonts w:hint="eastAsia" w:ascii="仿宋_GB2312" w:hAnsi="仿宋_GB2312" w:eastAsia="仿宋_GB2312" w:cs="仿宋_GB2312"/>
                <w:color w:val="auto"/>
                <w:sz w:val="28"/>
                <w:szCs w:val="28"/>
                <w:lang w:eastAsia="zh-CN"/>
              </w:rPr>
              <w:t>2022年</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lang w:eastAsia="zh-CN"/>
              </w:rPr>
              <w:t>月</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eastAsia="zh-CN"/>
              </w:rPr>
              <w:t>日</w:t>
            </w:r>
            <w:bookmarkEnd w:id="4"/>
            <w:r>
              <w:rPr>
                <w:rFonts w:hint="eastAsia" w:ascii="仿宋_GB2312" w:hAnsi="仿宋_GB2312" w:eastAsia="仿宋_GB2312" w:cs="仿宋_GB2312"/>
                <w:color w:val="auto"/>
                <w:sz w:val="28"/>
                <w:szCs w:val="28"/>
              </w:rPr>
              <w:t>印发</w:t>
            </w:r>
          </w:p>
        </w:tc>
      </w:tr>
    </w:tbl>
    <w:p>
      <w:pPr>
        <w:keepNext w:val="0"/>
        <w:keepLines w:val="0"/>
        <w:pageBreakBefore w:val="0"/>
        <w:widowControl w:val="0"/>
        <w:kinsoku/>
        <w:wordWrap/>
        <w:overflowPunct/>
        <w:topLinePunct w:val="0"/>
        <w:autoSpaceDE/>
        <w:autoSpaceDN/>
        <w:bidi w:val="0"/>
        <w:adjustRightInd/>
        <w:snapToGrid/>
        <w:spacing w:line="14" w:lineRule="exact"/>
        <w:textAlignment w:val="auto"/>
        <w:rPr>
          <w:rFonts w:hint="eastAsia" w:ascii="仿宋_GB2312" w:hAnsi="仿宋_GB2312" w:eastAsia="仿宋_GB2312" w:cs="仿宋_GB2312"/>
          <w:color w:val="auto"/>
          <w:sz w:val="28"/>
          <w:szCs w:val="28"/>
        </w:rPr>
      </w:pPr>
    </w:p>
    <w:p>
      <w:pPr>
        <w:pStyle w:val="4"/>
        <w:ind w:left="0" w:leftChars="0" w:firstLine="0" w:firstLineChars="0"/>
        <w:rPr>
          <w:rFonts w:hint="eastAsia" w:ascii="仿宋_GB2312" w:hAnsi="仿宋_GB2312" w:eastAsia="仿宋_GB2312" w:cs="仿宋_GB2312"/>
          <w:sz w:val="32"/>
          <w:szCs w:val="32"/>
          <w:lang w:val="en-US" w:eastAsia="zh-CN"/>
        </w:rPr>
      </w:pPr>
      <w:bookmarkStart w:id="5" w:name="_GoBack"/>
      <w:bookmarkEnd w:id="5"/>
    </w:p>
    <w:p>
      <w:pPr>
        <w:pStyle w:val="4"/>
        <w:rPr>
          <w:rFonts w:hint="eastAsia" w:ascii="仿宋_GB2312" w:hAnsi="仿宋_GB2312" w:eastAsia="仿宋_GB2312" w:cs="仿宋_GB2312"/>
          <w:sz w:val="32"/>
          <w:szCs w:val="32"/>
          <w:lang w:val="en-US" w:eastAsia="zh-CN"/>
        </w:rPr>
        <w:sectPr>
          <w:footerReference r:id="rId3" w:type="default"/>
          <w:pgSz w:w="11906" w:h="16838"/>
          <w:pgMar w:top="1440" w:right="1800" w:bottom="1440" w:left="1800" w:header="851" w:footer="992" w:gutter="0"/>
          <w:cols w:space="720" w:num="1"/>
          <w:docGrid w:type="lines" w:linePitch="312" w:charSpace="0"/>
        </w:sectPr>
      </w:pPr>
    </w:p>
    <w:tbl>
      <w:tblPr>
        <w:tblStyle w:val="6"/>
        <w:tblW w:w="14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3"/>
        <w:gridCol w:w="2748"/>
        <w:gridCol w:w="2036"/>
        <w:gridCol w:w="1028"/>
        <w:gridCol w:w="1350"/>
        <w:gridCol w:w="815"/>
        <w:gridCol w:w="1350"/>
        <w:gridCol w:w="1585"/>
        <w:gridCol w:w="2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4760" w:type="dxa"/>
            <w:gridSpan w:val="9"/>
            <w:tcBorders>
              <w:top w:val="nil"/>
              <w:left w:val="nil"/>
              <w:bottom w:val="nil"/>
              <w:right w:val="nil"/>
            </w:tcBorders>
            <w:noWrap/>
            <w:vAlign w:val="center"/>
          </w:tcPr>
          <w:p>
            <w:pPr>
              <w:keepNext w:val="0"/>
              <w:keepLines w:val="0"/>
              <w:widowControl/>
              <w:suppressLineNumbers w:val="0"/>
              <w:jc w:val="left"/>
              <w:textAlignment w:val="center"/>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附件2：</w:t>
            </w:r>
          </w:p>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聘任健康副校（园）长人员名单汇总表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14760" w:type="dxa"/>
            <w:gridSpan w:val="9"/>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报送单位：                      （盖章）                                                报送日期：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9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2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聘任学校</w:t>
            </w:r>
          </w:p>
        </w:tc>
        <w:tc>
          <w:tcPr>
            <w:tcW w:w="20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健康副校（园）长姓名</w:t>
            </w:r>
          </w:p>
        </w:tc>
        <w:tc>
          <w:tcPr>
            <w:tcW w:w="10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性别</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政治面貌</w:t>
            </w:r>
          </w:p>
        </w:tc>
        <w:tc>
          <w:tcPr>
            <w:tcW w:w="8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年龄</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职务、职称</w:t>
            </w:r>
          </w:p>
        </w:tc>
        <w:tc>
          <w:tcPr>
            <w:tcW w:w="15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所学专业和研究方向</w:t>
            </w:r>
          </w:p>
        </w:tc>
        <w:tc>
          <w:tcPr>
            <w:tcW w:w="2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工作单位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274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203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102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81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15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294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274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203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102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81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15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294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274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203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102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81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15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294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274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203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102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81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15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294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274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203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102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81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15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294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903"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274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203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1028"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81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135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158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2945"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r>
    </w:tbl>
    <w:p>
      <w:pPr>
        <w:pStyle w:val="4"/>
        <w:rPr>
          <w:rFonts w:hint="eastAsia" w:ascii="仿宋_GB2312" w:hAnsi="仿宋_GB2312" w:eastAsia="仿宋_GB2312" w:cs="仿宋_GB2312"/>
          <w:sz w:val="32"/>
          <w:szCs w:val="32"/>
          <w:lang w:val="en-US" w:eastAsia="zh-CN"/>
        </w:rPr>
      </w:pPr>
    </w:p>
    <w:p>
      <w:pPr>
        <w:rPr>
          <w:rFonts w:hint="eastAsia" w:ascii="黑体" w:hAnsi="黑体" w:eastAsia="黑体" w:cs="黑体"/>
          <w:sz w:val="32"/>
          <w:szCs w:val="32"/>
          <w:lang w:val="en-US" w:eastAsia="zh-CN"/>
        </w:rPr>
        <w:sectPr>
          <w:pgSz w:w="16838" w:h="11906" w:orient="landscape"/>
          <w:pgMar w:top="1800" w:right="1440" w:bottom="1800" w:left="1440" w:header="851" w:footer="992" w:gutter="0"/>
          <w:cols w:space="720" w:num="1"/>
          <w:docGrid w:type="lines" w:linePitch="312" w:charSpace="0"/>
        </w:sect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健康副校（园）长</w:t>
      </w:r>
      <w:r>
        <w:rPr>
          <w:rFonts w:hint="eastAsia" w:ascii="方正小标宋简体" w:hAnsi="方正小标宋简体" w:eastAsia="方正小标宋简体" w:cs="方正小标宋简体"/>
          <w:sz w:val="44"/>
          <w:szCs w:val="44"/>
          <w:lang w:val="en-US" w:eastAsia="zh-CN"/>
        </w:rPr>
        <w:t>聘书制作基本样式要求</w:t>
      </w:r>
    </w:p>
    <w:p>
      <w:pPr>
        <w:jc w:val="center"/>
        <w:rPr>
          <w:rFonts w:hint="eastAsia" w:ascii="宋体" w:hAnsi="宋体" w:eastAsia="宋体" w:cs="宋体"/>
          <w:sz w:val="44"/>
          <w:szCs w:val="44"/>
          <w:lang w:val="en-US" w:eastAsia="zh-CN"/>
        </w:rPr>
      </w:pPr>
    </w:p>
    <w:p>
      <w:pPr>
        <w:widowControl w:val="0"/>
        <w:pBdr>
          <w:top w:val="single" w:color="auto" w:sz="4" w:space="1"/>
          <w:left w:val="single" w:color="auto" w:sz="4" w:space="4"/>
          <w:bottom w:val="single" w:color="auto" w:sz="4" w:space="1"/>
          <w:right w:val="single" w:color="auto" w:sz="4" w:space="4"/>
          <w:between w:val="none" w:color="auto" w:sz="0" w:space="0"/>
        </w:pBdr>
        <w:jc w:val="both"/>
        <w:rPr>
          <w:rFonts w:hint="eastAsia" w:ascii="宋体" w:hAnsi="宋体" w:eastAsia="宋体" w:cs="宋体"/>
          <w:sz w:val="32"/>
          <w:szCs w:val="32"/>
          <w:shd w:val="clear" w:color="auto" w:fill="auto"/>
          <w:lang w:val="en-US" w:eastAsia="zh-CN"/>
        </w:rPr>
      </w:pPr>
    </w:p>
    <w:p>
      <w:pPr>
        <w:widowControl w:val="0"/>
        <w:pBdr>
          <w:top w:val="single" w:color="auto" w:sz="4" w:space="1"/>
          <w:left w:val="single" w:color="auto" w:sz="4" w:space="4"/>
          <w:bottom w:val="single" w:color="auto" w:sz="4" w:space="1"/>
          <w:right w:val="single" w:color="auto" w:sz="4" w:space="4"/>
          <w:between w:val="none" w:color="auto" w:sz="0" w:space="0"/>
        </w:pBdr>
        <w:jc w:val="center"/>
        <w:rPr>
          <w:rFonts w:hint="eastAsia" w:ascii="宋体" w:hAnsi="宋体" w:eastAsia="宋体" w:cs="宋体"/>
          <w:sz w:val="44"/>
          <w:szCs w:val="44"/>
          <w:bdr w:val="single" w:color="auto" w:sz="4" w:space="0"/>
          <w:shd w:val="clear" w:color="auto" w:fill="auto"/>
          <w:lang w:val="en-US" w:eastAsia="zh-CN"/>
        </w:rPr>
      </w:pPr>
      <w:r>
        <w:rPr>
          <w:rFonts w:hint="eastAsia" w:ascii="宋体" w:hAnsi="宋体" w:eastAsia="宋体" w:cs="宋体"/>
          <w:sz w:val="44"/>
          <w:szCs w:val="44"/>
          <w:shd w:val="clear" w:color="auto" w:fill="auto"/>
          <w:lang w:val="en-US" w:eastAsia="zh-CN"/>
        </w:rPr>
        <w:t>聘书</w:t>
      </w:r>
    </w:p>
    <w:p>
      <w:pPr>
        <w:widowControl w:val="0"/>
        <w:pBdr>
          <w:top w:val="single" w:color="auto" w:sz="4" w:space="1"/>
          <w:left w:val="single" w:color="auto" w:sz="4" w:space="4"/>
          <w:bottom w:val="single" w:color="auto" w:sz="4" w:space="1"/>
          <w:right w:val="single" w:color="auto" w:sz="4" w:space="4"/>
          <w:between w:val="none" w:color="auto" w:sz="0" w:space="0"/>
        </w:pBdr>
        <w:ind w:firstLine="640" w:firstLineChars="200"/>
        <w:jc w:val="both"/>
        <w:rPr>
          <w:rFonts w:hint="eastAsia" w:ascii="宋体" w:hAnsi="宋体" w:eastAsia="宋体" w:cs="宋体"/>
          <w:sz w:val="32"/>
          <w:szCs w:val="32"/>
          <w:shd w:val="clear" w:color="auto" w:fill="auto"/>
          <w:lang w:val="en-US" w:eastAsia="zh-CN"/>
        </w:rPr>
      </w:pPr>
    </w:p>
    <w:p>
      <w:pPr>
        <w:widowControl w:val="0"/>
        <w:pBdr>
          <w:top w:val="single" w:color="auto" w:sz="4" w:space="1"/>
          <w:left w:val="single" w:color="auto" w:sz="4" w:space="4"/>
          <w:bottom w:val="single" w:color="auto" w:sz="4" w:space="1"/>
          <w:right w:val="single" w:color="auto" w:sz="4" w:space="4"/>
          <w:between w:val="none" w:color="auto" w:sz="0" w:space="0"/>
        </w:pBdr>
        <w:ind w:firstLine="640" w:firstLineChars="200"/>
        <w:jc w:val="both"/>
        <w:rPr>
          <w:rFonts w:hint="eastAsia" w:ascii="宋体" w:hAnsi="宋体" w:eastAsia="宋体" w:cs="宋体"/>
          <w:sz w:val="32"/>
          <w:szCs w:val="32"/>
          <w:shd w:val="clear" w:color="auto" w:fill="auto"/>
          <w:lang w:val="en-US" w:eastAsia="zh-CN"/>
        </w:rPr>
      </w:pPr>
      <w:r>
        <w:rPr>
          <w:rFonts w:hint="eastAsia" w:ascii="宋体" w:hAnsi="宋体" w:eastAsia="宋体" w:cs="宋体"/>
          <w:sz w:val="32"/>
          <w:szCs w:val="32"/>
          <w:shd w:val="clear" w:color="auto" w:fill="auto"/>
          <w:lang w:val="en-US" w:eastAsia="zh-CN"/>
        </w:rPr>
        <w:t>兹聘请***同志为***学校</w:t>
      </w:r>
      <w:r>
        <w:rPr>
          <w:rFonts w:hint="eastAsia" w:ascii="宋体" w:hAnsi="宋体" w:eastAsia="宋体" w:cs="宋体"/>
          <w:color w:val="auto"/>
          <w:sz w:val="32"/>
          <w:szCs w:val="32"/>
          <w:lang w:val="en-US" w:eastAsia="zh-CN"/>
        </w:rPr>
        <w:t>健康</w:t>
      </w:r>
      <w:r>
        <w:rPr>
          <w:rFonts w:hint="eastAsia" w:ascii="宋体" w:hAnsi="宋体" w:eastAsia="宋体" w:cs="宋体"/>
          <w:sz w:val="32"/>
          <w:szCs w:val="32"/>
          <w:shd w:val="clear" w:color="auto" w:fill="auto"/>
          <w:lang w:val="en-US" w:eastAsia="zh-CN"/>
        </w:rPr>
        <w:t>副校（园）长，聘期自***年***月***日至***年***月***日。</w:t>
      </w:r>
    </w:p>
    <w:p>
      <w:pPr>
        <w:widowControl w:val="0"/>
        <w:pBdr>
          <w:top w:val="single" w:color="auto" w:sz="4" w:space="1"/>
          <w:left w:val="single" w:color="auto" w:sz="4" w:space="4"/>
          <w:bottom w:val="single" w:color="auto" w:sz="4" w:space="1"/>
          <w:right w:val="single" w:color="auto" w:sz="4" w:space="4"/>
          <w:between w:val="none" w:color="auto" w:sz="0" w:space="0"/>
        </w:pBdr>
        <w:ind w:firstLine="640" w:firstLineChars="200"/>
        <w:jc w:val="both"/>
        <w:rPr>
          <w:rFonts w:hint="eastAsia" w:ascii="宋体" w:hAnsi="宋体" w:eastAsia="宋体" w:cs="宋体"/>
          <w:sz w:val="32"/>
          <w:szCs w:val="32"/>
          <w:shd w:val="clear" w:color="auto" w:fill="auto"/>
          <w:lang w:val="en-US" w:eastAsia="zh-CN"/>
        </w:rPr>
      </w:pPr>
      <w:r>
        <w:rPr>
          <w:rFonts w:hint="eastAsia" w:ascii="宋体" w:hAnsi="宋体" w:eastAsia="宋体" w:cs="宋体"/>
          <w:sz w:val="32"/>
          <w:szCs w:val="32"/>
          <w:shd w:val="clear" w:color="auto" w:fill="auto"/>
          <w:lang w:val="en-US" w:eastAsia="zh-CN"/>
        </w:rPr>
        <w:t>此聘</w:t>
      </w:r>
    </w:p>
    <w:p>
      <w:pPr>
        <w:widowControl w:val="0"/>
        <w:pBdr>
          <w:top w:val="single" w:color="auto" w:sz="4" w:space="1"/>
          <w:left w:val="single" w:color="auto" w:sz="4" w:space="4"/>
          <w:bottom w:val="single" w:color="auto" w:sz="4" w:space="1"/>
          <w:right w:val="single" w:color="auto" w:sz="4" w:space="4"/>
          <w:between w:val="none" w:color="auto" w:sz="0" w:space="0"/>
        </w:pBdr>
        <w:bidi w:val="0"/>
        <w:rPr>
          <w:rFonts w:hint="eastAsia" w:ascii="宋体" w:hAnsi="宋体" w:eastAsia="宋体" w:cs="宋体"/>
          <w:sz w:val="32"/>
          <w:szCs w:val="32"/>
          <w:shd w:val="clear" w:color="auto" w:fill="auto"/>
          <w:lang w:val="en-US" w:eastAsia="zh-CN"/>
        </w:rPr>
      </w:pPr>
    </w:p>
    <w:p>
      <w:pPr>
        <w:widowControl w:val="0"/>
        <w:pBdr>
          <w:top w:val="single" w:color="auto" w:sz="4" w:space="1"/>
          <w:left w:val="single" w:color="auto" w:sz="4" w:space="4"/>
          <w:bottom w:val="single" w:color="auto" w:sz="4" w:space="1"/>
          <w:right w:val="single" w:color="auto" w:sz="4" w:space="4"/>
          <w:between w:val="none" w:color="auto" w:sz="0" w:space="0"/>
        </w:pBdr>
        <w:bidi w:val="0"/>
        <w:rPr>
          <w:rFonts w:hint="eastAsia" w:ascii="宋体" w:hAnsi="宋体" w:eastAsia="宋体" w:cs="宋体"/>
          <w:sz w:val="32"/>
          <w:szCs w:val="32"/>
          <w:shd w:val="clear" w:color="auto" w:fill="auto"/>
          <w:lang w:val="en-US" w:eastAsia="zh-CN"/>
        </w:rPr>
      </w:pPr>
    </w:p>
    <w:p>
      <w:pPr>
        <w:widowControl w:val="0"/>
        <w:pBdr>
          <w:top w:val="single" w:color="auto" w:sz="4" w:space="1"/>
          <w:left w:val="single" w:color="auto" w:sz="4" w:space="4"/>
          <w:bottom w:val="single" w:color="auto" w:sz="4" w:space="1"/>
          <w:right w:val="single" w:color="auto" w:sz="4" w:space="4"/>
          <w:between w:val="none" w:color="auto" w:sz="0" w:space="0"/>
        </w:pBdr>
        <w:tabs>
          <w:tab w:val="left" w:pos="5608"/>
        </w:tabs>
        <w:bidi w:val="0"/>
        <w:jc w:val="left"/>
        <w:rPr>
          <w:rFonts w:hint="eastAsia" w:ascii="宋体" w:hAnsi="宋体" w:eastAsia="宋体" w:cs="宋体"/>
          <w:sz w:val="32"/>
          <w:szCs w:val="32"/>
          <w:shd w:val="clear" w:color="auto" w:fill="auto"/>
          <w:lang w:val="en-US" w:eastAsia="zh-CN"/>
        </w:rPr>
      </w:pPr>
      <w:r>
        <w:rPr>
          <w:rFonts w:hint="eastAsia" w:ascii="宋体" w:hAnsi="宋体" w:eastAsia="宋体" w:cs="宋体"/>
          <w:sz w:val="32"/>
          <w:szCs w:val="32"/>
          <w:shd w:val="clear" w:color="auto" w:fill="auto"/>
          <w:lang w:val="en-US" w:eastAsia="zh-CN"/>
        </w:rPr>
        <w:tab/>
      </w:r>
      <w:r>
        <w:rPr>
          <w:rFonts w:hint="eastAsia" w:ascii="宋体" w:hAnsi="宋体" w:eastAsia="宋体" w:cs="宋体"/>
          <w:sz w:val="32"/>
          <w:szCs w:val="32"/>
          <w:shd w:val="clear" w:color="auto" w:fill="auto"/>
          <w:lang w:val="en-US" w:eastAsia="zh-CN"/>
        </w:rPr>
        <w:t>***学校（公章）</w:t>
      </w:r>
    </w:p>
    <w:p>
      <w:pPr>
        <w:widowControl w:val="0"/>
        <w:pBdr>
          <w:top w:val="single" w:color="auto" w:sz="4" w:space="1"/>
          <w:left w:val="single" w:color="auto" w:sz="4" w:space="4"/>
          <w:bottom w:val="single" w:color="auto" w:sz="4" w:space="1"/>
          <w:right w:val="single" w:color="auto" w:sz="4" w:space="4"/>
          <w:between w:val="none" w:color="auto" w:sz="0" w:space="0"/>
        </w:pBdr>
        <w:tabs>
          <w:tab w:val="left" w:pos="5563"/>
        </w:tabs>
        <w:bidi w:val="0"/>
        <w:jc w:val="left"/>
        <w:rPr>
          <w:rFonts w:hint="eastAsia" w:ascii="宋体" w:hAnsi="宋体" w:eastAsia="宋体" w:cs="宋体"/>
          <w:sz w:val="32"/>
          <w:szCs w:val="32"/>
          <w:shd w:val="clear" w:color="auto" w:fill="auto"/>
          <w:lang w:val="en-US" w:eastAsia="zh-CN"/>
        </w:rPr>
      </w:pPr>
      <w:r>
        <w:rPr>
          <w:rFonts w:hint="eastAsia" w:ascii="宋体" w:hAnsi="宋体" w:eastAsia="宋体" w:cs="宋体"/>
          <w:sz w:val="32"/>
          <w:szCs w:val="32"/>
          <w:shd w:val="clear" w:color="auto" w:fill="auto"/>
          <w:lang w:val="en-US" w:eastAsia="zh-CN"/>
        </w:rPr>
        <w:tab/>
      </w:r>
      <w:r>
        <w:rPr>
          <w:rFonts w:hint="eastAsia" w:ascii="宋体" w:hAnsi="宋体" w:eastAsia="宋体" w:cs="宋体"/>
          <w:sz w:val="32"/>
          <w:szCs w:val="32"/>
          <w:shd w:val="clear" w:color="auto" w:fill="auto"/>
          <w:lang w:val="en-US" w:eastAsia="zh-CN"/>
        </w:rPr>
        <w:t>***年***月***日</w:t>
      </w:r>
    </w:p>
    <w:p>
      <w:pPr>
        <w:widowControl w:val="0"/>
        <w:pBdr>
          <w:top w:val="single" w:color="auto" w:sz="4" w:space="1"/>
          <w:left w:val="single" w:color="auto" w:sz="4" w:space="4"/>
          <w:bottom w:val="single" w:color="auto" w:sz="4" w:space="1"/>
          <w:right w:val="single" w:color="auto" w:sz="4" w:space="4"/>
          <w:between w:val="none" w:color="auto" w:sz="0" w:space="0"/>
        </w:pBdr>
        <w:tabs>
          <w:tab w:val="left" w:pos="5563"/>
        </w:tabs>
        <w:bidi w:val="0"/>
        <w:jc w:val="left"/>
        <w:rPr>
          <w:rFonts w:hint="eastAsia" w:ascii="宋体" w:hAnsi="宋体" w:eastAsia="宋体" w:cs="宋体"/>
          <w:sz w:val="32"/>
          <w:szCs w:val="32"/>
          <w:shd w:val="clear" w:color="auto" w:fill="auto"/>
          <w:lang w:val="en-US" w:eastAsia="zh-CN"/>
        </w:rPr>
      </w:pPr>
      <w:r>
        <w:rPr>
          <w:rFonts w:hint="eastAsia" w:ascii="宋体" w:hAnsi="宋体" w:eastAsia="宋体" w:cs="宋体"/>
          <w:sz w:val="32"/>
          <w:szCs w:val="32"/>
          <w:shd w:val="clear" w:color="auto" w:fill="auto"/>
          <w:lang w:val="en-US" w:eastAsia="zh-CN"/>
        </w:rPr>
        <w:t>证件编号：</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r>
        <w:rPr>
          <w:rFonts w:hint="eastAsia" w:ascii="宋体" w:hAnsi="宋体" w:eastAsia="宋体" w:cs="宋体"/>
          <w:sz w:val="32"/>
          <w:szCs w:val="32"/>
          <w:lang w:val="en-US" w:eastAsia="zh-CN"/>
        </w:rPr>
        <w:t>注：</w:t>
      </w:r>
      <w:r>
        <w:rPr>
          <w:rFonts w:hint="eastAsia" w:ascii="宋体" w:hAnsi="宋体" w:eastAsia="宋体" w:cs="宋体"/>
          <w:color w:val="auto"/>
          <w:sz w:val="32"/>
          <w:szCs w:val="32"/>
          <w:lang w:val="en-US" w:eastAsia="zh-CN"/>
        </w:rPr>
        <w:t>健康</w:t>
      </w:r>
      <w:r>
        <w:rPr>
          <w:rFonts w:hint="eastAsia" w:ascii="宋体" w:hAnsi="宋体" w:eastAsia="宋体" w:cs="宋体"/>
          <w:sz w:val="32"/>
          <w:szCs w:val="32"/>
          <w:shd w:val="clear" w:color="auto" w:fill="auto"/>
          <w:lang w:val="en-US" w:eastAsia="zh-CN"/>
        </w:rPr>
        <w:t>副校（园）长</w:t>
      </w:r>
      <w:r>
        <w:rPr>
          <w:rFonts w:hint="eastAsia" w:ascii="宋体" w:hAnsi="宋体" w:eastAsia="宋体" w:cs="宋体"/>
          <w:sz w:val="32"/>
          <w:szCs w:val="32"/>
          <w:lang w:val="en-US" w:eastAsia="zh-CN"/>
        </w:rPr>
        <w:t>聘书为B5规格，单页奖状式，颜色、花样自定。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lODI5ZTQzZTQ3YjNlNmUyNDg5Y2RkYTJmYzRiMzUifQ=="/>
  </w:docVars>
  <w:rsids>
    <w:rsidRoot w:val="41203A6B"/>
    <w:rsid w:val="41203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next w:val="1"/>
    <w:qFormat/>
    <w:uiPriority w:val="0"/>
    <w:pPr>
      <w:ind w:left="916"/>
    </w:pPr>
    <w:rPr>
      <w:rFonts w:hint="eastAsia" w:ascii="宋体" w:hAnsi="宋体"/>
      <w:sz w:val="30"/>
    </w:rPr>
  </w:style>
  <w:style w:type="paragraph" w:styleId="4">
    <w:name w:val="Normal Indent"/>
    <w:basedOn w:val="1"/>
    <w:qFormat/>
    <w:uiPriority w:val="0"/>
    <w:pPr>
      <w:ind w:firstLine="420" w:firstLineChars="200"/>
    </w:pPr>
    <w:rPr>
      <w:rFonts w:cs="Times New Roman"/>
    </w:rPr>
  </w:style>
  <w:style w:type="paragraph" w:styleId="5">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2022-10-11T06:41:00Z</dcterms:created>
  <dc:creator>薛珉</dc:creator>
  <cp:lastModifiedBy>薛珉</cp:lastModifiedBy>
  <dcterms:modified xsi:type="dcterms:W3CDTF">2022-10-11T06:48:47Z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70B9746BFEE44F6984ED02FDCF36DF96</vt:lpwstr>
  </property>
</Properties>
</file>