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080" w:firstLineChars="300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所新确认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福州市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示范性幼儿园名单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080" w:firstLineChars="300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仓山区</w:t>
      </w:r>
      <w:r>
        <w:rPr>
          <w:rFonts w:hint="eastAsia" w:ascii="仿宋_GB2312" w:hAnsi="仿宋_GB2312" w:eastAsia="仿宋_GB2312" w:cs="仿宋_GB2312"/>
          <w:sz w:val="32"/>
          <w:szCs w:val="32"/>
        </w:rPr>
        <w:t>：福州市仓山区仓山中心幼儿园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仓山区晟禾华宏幼儿园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晋安区</w:t>
      </w:r>
      <w:r>
        <w:rPr>
          <w:rFonts w:hint="eastAsia" w:ascii="仿宋_GB2312" w:hAnsi="仿宋_GB2312" w:eastAsia="仿宋_GB2312" w:cs="仿宋_GB2312"/>
          <w:sz w:val="32"/>
          <w:szCs w:val="32"/>
        </w:rPr>
        <w:t>：闽江师范高等专科学校附属第二幼儿园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ODI5ZTQzZTQ3YjNlNmUyNDg5Y2RkYTJmYzRiMzUifQ=="/>
  </w:docVars>
  <w:rsids>
    <w:rsidRoot w:val="49F0146E"/>
    <w:rsid w:val="49F0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paragraph" w:styleId="3">
    <w:name w:val="Body Text"/>
    <w:basedOn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2022-08-04T03:13:00Z</dcterms:created>
  <dc:creator>薛珉</dc:creator>
  <cp:lastModifiedBy>薛珉</cp:lastModifiedBy>
  <dcterms:modified xsi:type="dcterms:W3CDTF">2022-08-04T03:14:02Z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1D814E728E3244C8935F840005A5B76D</vt:lpwstr>
  </property>
</Properties>
</file>