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Arial" w:eastAsia="仿宋_GB2312" w:cs="Arial"/>
          <w:b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2020年福州市中职学校教师教学能力比赛评分指标</w:t>
      </w:r>
    </w:p>
    <w:p>
      <w:pPr>
        <w:spacing w:line="560" w:lineRule="exact"/>
        <w:ind w:firstLine="301" w:firstLineChars="100"/>
        <w:jc w:val="both"/>
        <w:rPr>
          <w:rFonts w:hint="eastAsia" w:ascii="仿宋_GB2312" w:hAnsi="Arial" w:eastAsia="仿宋_GB2312" w:cs="Arial"/>
          <w:b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一、公共基础课程组</w:t>
      </w:r>
    </w:p>
    <w:p>
      <w:pPr>
        <w:spacing w:line="160" w:lineRule="exact"/>
        <w:jc w:val="center"/>
        <w:rPr>
          <w:rFonts w:hint="eastAsia" w:ascii="宋体" w:hAnsi="宋体"/>
          <w:b/>
          <w:color w:val="000000"/>
          <w:kern w:val="0"/>
          <w:sz w:val="28"/>
          <w:szCs w:val="28"/>
        </w:rPr>
      </w:pP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879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Hlk10491916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目标与学情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1.适应新时代对技术技能人才培养的新要求，符合教育部发布的公共基础教学大纲（课程标准）有关要求，紧扣学校专业人才培养方案和课程教学安排，强调培育学生的学习能力、信息素养和职业精神。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2.教学目标表述明确、相互关联，重点突出、可评可测。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3.客观分析学生的知识基础、认知能力、学习特点等，详实反映学生整体与个体情况数据，准确预判教学难点及其掌握可能。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内容与策略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1.联系时代发展和社会生活，融通专业课程和职业能力，弘扬劳动精神，培育创新意识；思政课程充分反映马克思主义中国化最新成果，其他课程注重落实课程思政要求。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2.教学内容有效支撑教学目标的实现，选择科学严谨、容量适度，安排合理、衔接有序、结构清晰。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3.教材选用符合规定，配套提供丰富、优质的学习资源，教案完整、规范、简明、真实。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实施与成效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1.体现先进教育思想和教学理念，遵循学生认知规律，符合课堂教学实际。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2.按照教学设计实施教学，关注重点、难点的解决，能够针对学习反馈及时调整教学，突出学生中心，实行因材施教。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3.教学环境满足需求，教学活动开展有序，教学互动广泛深入，教学气氛生动活泼。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4.关注教与学全过程信息采集，针对目标要求开展考核与评价。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5.合理运用信息技术、数字资源、信息化教学设施设备提高教学与管理成效。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教学素养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1.充分展现新时代职业院校教师良好的师德师风、教学技能和信息素养，发挥教学团队协作优势。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2.教师课堂教学态度认真、严谨规范、表述清晰、亲和力强。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3.教学实施报告客观记载、真实反映、深刻反思教与学的成效与不足，提出教学设计与课堂实施的改进设想。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4.决赛现场展示与答辩聚焦主题、科学准确、思路清晰、逻辑严谨、研究深入、手段得当、简洁明了、表达流畅。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特色创新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1.能够引导学生树立正确的理想信念、学会正确的思维方法、培育正确的劳动观念。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2.能够创新教学模式，给学生深刻的学习体验。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3.能够与时俱进地提高信息技术应用能力、教研科研能力。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4.具有较大的借鉴和推广价值。</w:t>
            </w:r>
          </w:p>
        </w:tc>
      </w:tr>
      <w:bookmarkEnd w:id="0"/>
    </w:tbl>
    <w:p>
      <w:pPr>
        <w:jc w:val="left"/>
        <w:rPr>
          <w:rFonts w:hint="eastAsia" w:ascii="宋体" w:hAnsi="宋体"/>
          <w:bCs/>
          <w:color w:val="000000"/>
          <w:kern w:val="0"/>
          <w:sz w:val="29"/>
          <w:szCs w:val="29"/>
        </w:rPr>
      </w:pPr>
    </w:p>
    <w:p>
      <w:pPr>
        <w:spacing w:line="560" w:lineRule="exact"/>
        <w:ind w:firstLine="301" w:firstLineChars="100"/>
        <w:jc w:val="left"/>
        <w:rPr>
          <w:rFonts w:hint="eastAsia" w:ascii="仿宋_GB2312" w:hAnsi="Arial" w:eastAsia="仿宋_GB2312" w:cs="Arial"/>
          <w:b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二、专业（技能）课程组</w:t>
      </w:r>
    </w:p>
    <w:p>
      <w:pPr>
        <w:spacing w:line="180" w:lineRule="exact"/>
        <w:jc w:val="left"/>
        <w:rPr>
          <w:rFonts w:hint="eastAsia" w:ascii="宋体" w:hAnsi="宋体"/>
          <w:b/>
          <w:color w:val="000000"/>
          <w:kern w:val="0"/>
          <w:sz w:val="29"/>
          <w:szCs w:val="29"/>
        </w:rPr>
      </w:pP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750"/>
        <w:gridCol w:w="7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  <w:jc w:val="center"/>
        </w:trPr>
        <w:tc>
          <w:tcPr>
            <w:tcW w:w="1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7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目标与学情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适应新时代对技术技能人才培养的新要求，符合教育部发布的专业教学标准、实训教学条件建设标准（仪器设备装备规范）、顶岗实习标准等有关要求，涉及1+X证书制度试点的专业，还应对接有关职业技能等级标准。紧扣学校专业人才培养方案和课程标准，强调培育学生的学习能力、信息素养以及专业精神、职业精神和工匠精神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2.教学目标表述明确、相互关联，重点突出、可评可测。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3.客观分析学生的知识和技能基础、认知和实践能力、学习特点等，详实反映学生整体与个体情况数据，准确预判教学难点及其掌握可能。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5" w:hRule="atLeast"/>
          <w:jc w:val="center"/>
        </w:trPr>
        <w:tc>
          <w:tcPr>
            <w:tcW w:w="1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内容与策略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能够有机融入思想政治教育元素，落实课程思政要求，及时反映相关领域产业升级的新技术、新工艺、新规范，重视加强劳动教育，弘扬劳动精神、劳模精神。针对基于职业工作过程建设模块化课程的需求，优化教学内容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2.教学内容有效支撑教学目标的实现，选择科学严谨、容量适度，安排合理、衔接有序、结构清晰。实训教学内容源于真实工作任务、项目或工作流程、过程等。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3.教材选用符合规定，补充引用生产实际案例，配套提供丰富、优质的学习资源，教案完整、规范、简明、真实。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4.根据项目式、案例式等教学需要，教学过程系统优化，流程环节构思得当，技术应用预想合理，方法手段设计恰当，评价考核考虑周全。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实施与成效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1.体现先进教育思想和教学理念，遵循学生认知规律，符合课堂教学实际，落实德技并修、工学结合。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3.教学环境满足需求，教学活动安全有序，教学互动广泛深入，教学气氛生动活泼。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4.关注教与学全过程的信息采集，针对目标要求开展教学与实践的考核与评价。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5.合理运用云计算、大数据、物联网、虚拟/增强现实、人工智能等信息技术以及数字资源、信息化教学设施设备改造传统教学与实践方式、提高管理成效。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教学素养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1.充分展现新时代职业院校教师良好的师德师风、教学技能、实践能力和信息素养，发挥教学团队协作优势。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2.课堂教学态度认真、严谨规范、表述清晰、亲和力强。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3.实训教学讲解和操作配合恰当，规范娴熟、示范有效，符合职业岗位要求，展现良好“双师”素养。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4.教学实施报告客观记载、真实反映、深刻反思理论、实践教与学的成效与不足，提出教学设计与课堂实施的改进设想。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5.决赛现场展示与答辩聚焦主题、科学准确、思路清晰、逻辑严谨、研究深入、手段得当、简洁明了、表达流畅。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特色创新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7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1.能够引导学生树立正确的理想信念、学会正确的思维方法、培育正确的劳动观念。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2.能够创新教学与实训模式，给学生深刻的学习与实践体验。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3.能够与时俱进地更新专业知识、积累实践技能、提高信息技术应用能力和教研科研能力。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4.具有较大的借鉴和推广价值。</w:t>
            </w:r>
          </w:p>
        </w:tc>
      </w:tr>
    </w:tbl>
    <w:p>
      <w:pPr>
        <w:spacing w:line="320" w:lineRule="exact"/>
        <w:ind w:firstLine="657" w:firstLineChars="218"/>
        <w:jc w:val="left"/>
        <w:rPr>
          <w:rFonts w:hint="eastAsia" w:ascii="仿宋" w:hAnsi="仿宋" w:eastAsia="仿宋" w:cs="Arial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Arial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Arial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_GB2312" w:hAnsi="Arial" w:eastAsia="仿宋_GB2312" w:cs="Arial"/>
          <w:b/>
          <w:color w:val="000000"/>
          <w:sz w:val="30"/>
          <w:szCs w:val="30"/>
        </w:rPr>
      </w:pPr>
      <w:r>
        <w:rPr>
          <w:rFonts w:ascii="仿宋" w:hAnsi="仿宋" w:eastAsia="仿宋" w:cs="Arial"/>
          <w:b/>
          <w:color w:val="000000"/>
          <w:sz w:val="30"/>
          <w:szCs w:val="30"/>
        </w:rPr>
        <w:br w:type="page"/>
      </w:r>
      <w:r>
        <w:rPr>
          <w:rFonts w:ascii="仿宋_GB2312" w:hAnsi="Arial" w:eastAsia="仿宋_GB2312" w:cs="Arial"/>
          <w:b/>
          <w:color w:val="000000"/>
          <w:sz w:val="30"/>
          <w:szCs w:val="30"/>
        </w:rPr>
        <w:t>附件2</w:t>
      </w: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：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2020年福州市中职学校教师</w:t>
      </w:r>
      <w:r>
        <w:rPr>
          <w:rFonts w:ascii="Times New Roman" w:hAnsi="Times New Roman" w:eastAsia="方正小标宋简体"/>
          <w:sz w:val="36"/>
          <w:szCs w:val="36"/>
        </w:rPr>
        <w:t>教学能力比赛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参赛报名表</w:t>
      </w:r>
    </w:p>
    <w:p>
      <w:pPr>
        <w:overflowPunct w:val="0"/>
        <w:snapToGrid w:val="0"/>
        <w:rPr>
          <w:rFonts w:ascii="Times New Roman" w:hAnsi="Times New Roman" w:eastAsia="方正仿宋简体"/>
          <w:sz w:val="28"/>
          <w:u w:val="single"/>
        </w:rPr>
      </w:pPr>
    </w:p>
    <w:p>
      <w:pPr>
        <w:overflowPunct w:val="0"/>
        <w:snapToGrid w:val="0"/>
        <w:rPr>
          <w:rFonts w:ascii="Times New Roman" w:hAnsi="Times New Roman" w:eastAsia="方正小标宋简体"/>
          <w:sz w:val="32"/>
          <w:szCs w:val="28"/>
        </w:rPr>
      </w:pPr>
      <w:r>
        <w:rPr>
          <w:rFonts w:ascii="Times New Roman" w:hAnsi="Times New Roman" w:eastAsia="方正仿宋简体"/>
          <w:sz w:val="28"/>
        </w:rPr>
        <w:t xml:space="preserve"> </w:t>
      </w:r>
      <w:r>
        <w:rPr>
          <w:rFonts w:hint="eastAsia" w:ascii="Times New Roman" w:hAnsi="Times New Roman" w:eastAsia="方正仿宋简体"/>
          <w:sz w:val="28"/>
        </w:rPr>
        <w:t>学校</w:t>
      </w:r>
      <w:r>
        <w:rPr>
          <w:rFonts w:ascii="Times New Roman" w:hAnsi="Times New Roman" w:eastAsia="方正仿宋简体"/>
          <w:sz w:val="28"/>
        </w:rPr>
        <w:t>联系人</w:t>
      </w:r>
      <w:r>
        <w:rPr>
          <w:rFonts w:ascii="Times New Roman" w:hAnsi="Times New Roman" w:eastAsia="方正仿宋简体"/>
          <w:sz w:val="28"/>
          <w:u w:val="single"/>
        </w:rPr>
        <w:t xml:space="preserve">          </w:t>
      </w:r>
      <w:r>
        <w:rPr>
          <w:rFonts w:ascii="Times New Roman" w:hAnsi="Times New Roman" w:eastAsia="方正仿宋简体"/>
          <w:sz w:val="28"/>
        </w:rPr>
        <w:t xml:space="preserve">    电话</w:t>
      </w:r>
      <w:r>
        <w:rPr>
          <w:rFonts w:ascii="Times New Roman" w:hAnsi="Times New Roman" w:eastAsia="方正仿宋简体"/>
          <w:sz w:val="28"/>
          <w:u w:val="single"/>
        </w:rPr>
        <w:t xml:space="preserve">                 </w:t>
      </w:r>
    </w:p>
    <w:tbl>
      <w:tblPr>
        <w:tblStyle w:val="4"/>
        <w:tblW w:w="9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5"/>
        <w:gridCol w:w="59"/>
        <w:gridCol w:w="507"/>
        <w:gridCol w:w="902"/>
        <w:gridCol w:w="567"/>
        <w:gridCol w:w="640"/>
        <w:gridCol w:w="360"/>
        <w:gridCol w:w="20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6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hAnsi="Times New Roman" w:eastAsia="方正仿宋简体"/>
                <w:sz w:val="24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比赛</w:t>
            </w:r>
          </w:p>
          <w:p>
            <w:pPr>
              <w:overflowPunct w:val="0"/>
              <w:snapToGrid w:val="0"/>
              <w:jc w:val="center"/>
              <w:rPr>
                <w:rFonts w:hint="eastAsia" w:ascii="方正仿宋简体" w:hAnsi="Times New Roman" w:eastAsia="方正仿宋简体"/>
                <w:sz w:val="24"/>
                <w:szCs w:val="28"/>
              </w:rPr>
            </w:pPr>
            <w:r>
              <w:rPr>
                <w:rFonts w:ascii="方正仿宋简体" w:hAnsi="Times New Roman" w:eastAsia="方正仿宋简体"/>
                <w:sz w:val="24"/>
                <w:szCs w:val="28"/>
              </w:rPr>
              <w:t>组别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overflowPunct w:val="0"/>
              <w:snapToGrid w:val="0"/>
              <w:ind w:firstLine="120" w:firstLineChars="50"/>
              <w:rPr>
                <w:rFonts w:ascii="方正仿宋简体" w:hAnsi="Times New Roman" w:eastAsia="方正仿宋简体"/>
                <w:sz w:val="24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□公共基础课程组</w:t>
            </w:r>
          </w:p>
        </w:tc>
        <w:tc>
          <w:tcPr>
            <w:tcW w:w="5921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06" w:type="dxa"/>
            <w:gridSpan w:val="3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hAnsi="Times New Roman" w:eastAsia="方正仿宋简体"/>
                <w:b/>
                <w:sz w:val="24"/>
                <w:szCs w:val="28"/>
              </w:rPr>
            </w:pPr>
          </w:p>
        </w:tc>
        <w:tc>
          <w:tcPr>
            <w:tcW w:w="29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hAnsi="Times New Roman" w:eastAsia="方正仿宋简体"/>
                <w:sz w:val="24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□专业（技能）课程一组</w:t>
            </w:r>
          </w:p>
        </w:tc>
        <w:tc>
          <w:tcPr>
            <w:tcW w:w="5921" w:type="dxa"/>
            <w:gridSpan w:val="9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专业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大类：</w:t>
            </w:r>
          </w:p>
          <w:p>
            <w:pPr>
              <w:overflowPunct w:val="0"/>
              <w:snapToGrid w:val="0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专业名称：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专业代码：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90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hAnsi="Times New Roman" w:eastAsia="方正仿宋简体"/>
                <w:b/>
                <w:sz w:val="24"/>
                <w:szCs w:val="28"/>
              </w:rPr>
            </w:pP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简体" w:hAnsi="Times New Roman" w:eastAsia="方正仿宋简体"/>
                <w:sz w:val="24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□专业（技能）课程二组</w:t>
            </w:r>
          </w:p>
        </w:tc>
        <w:tc>
          <w:tcPr>
            <w:tcW w:w="5921" w:type="dxa"/>
            <w:gridSpan w:val="9"/>
            <w:vMerge w:val="continue"/>
            <w:noWrap w:val="0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4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课程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总学时</w:t>
            </w:r>
          </w:p>
        </w:tc>
        <w:tc>
          <w:tcPr>
            <w:tcW w:w="5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90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学时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418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（根据教学任务凝练）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学校（单位）全称</w:t>
            </w:r>
          </w:p>
        </w:tc>
        <w:tc>
          <w:tcPr>
            <w:tcW w:w="12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姓名</w:t>
            </w:r>
          </w:p>
        </w:tc>
        <w:tc>
          <w:tcPr>
            <w:tcW w:w="5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性别</w:t>
            </w: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年龄</w:t>
            </w: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教龄</w:t>
            </w:r>
          </w:p>
        </w:tc>
        <w:tc>
          <w:tcPr>
            <w:tcW w:w="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民族</w:t>
            </w: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学历</w:t>
            </w: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职称</w:t>
            </w: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职务</w:t>
            </w:r>
          </w:p>
        </w:tc>
        <w:tc>
          <w:tcPr>
            <w:tcW w:w="2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承担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具体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或教研任务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方正仿宋简体"/>
                <w:sz w:val="20"/>
                <w:szCs w:val="28"/>
              </w:rPr>
            </w:pPr>
            <w:r>
              <w:rPr>
                <w:rFonts w:hint="eastAsia" w:ascii="宋体" w:hAnsi="宋体" w:cs="宋体"/>
                <w:sz w:val="20"/>
                <w:szCs w:val="28"/>
              </w:rPr>
              <w:t>★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5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说明</w:t>
            </w:r>
          </w:p>
        </w:tc>
        <w:tc>
          <w:tcPr>
            <w:tcW w:w="8956" w:type="dxa"/>
            <w:gridSpan w:val="1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“学历”栏可选填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：大专以下/大专/本科/硕士/博士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职称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”栏可选填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：未定级/初级/中级/副高/正高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职务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”栏可选填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：普通教师/教研室负责人/系部（分院）负责人/校领导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5" w:type="dxa"/>
            <w:gridSpan w:val="5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教学团队负责人</w:t>
            </w:r>
            <w:r>
              <w:rPr>
                <w:rFonts w:hint="eastAsia" w:ascii="宋体" w:hAnsi="宋体" w:cs="宋体"/>
                <w:sz w:val="24"/>
                <w:szCs w:val="28"/>
              </w:rPr>
              <w:t>★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联系方式</w:t>
            </w:r>
          </w:p>
        </w:tc>
        <w:tc>
          <w:tcPr>
            <w:tcW w:w="177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手机号码</w:t>
            </w:r>
          </w:p>
        </w:tc>
        <w:tc>
          <w:tcPr>
            <w:tcW w:w="5714" w:type="dxa"/>
            <w:gridSpan w:val="8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5" w:type="dxa"/>
            <w:gridSpan w:val="5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77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电子邮箱</w:t>
            </w:r>
          </w:p>
        </w:tc>
        <w:tc>
          <w:tcPr>
            <w:tcW w:w="5714" w:type="dxa"/>
            <w:gridSpan w:val="8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特点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7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资源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0"/>
                <w:szCs w:val="28"/>
              </w:rPr>
            </w:pPr>
            <w:r>
              <w:rPr>
                <w:rFonts w:ascii="Times New Roman" w:hAnsi="Times New Roman" w:eastAsia="方正仿宋简体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其他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18"/>
                <w:szCs w:val="28"/>
              </w:rPr>
            </w:pPr>
            <w:r>
              <w:rPr>
                <w:rFonts w:ascii="Times New Roman" w:hAnsi="Times New Roman" w:eastAsia="方正仿宋简体"/>
                <w:sz w:val="18"/>
                <w:szCs w:val="28"/>
              </w:rPr>
              <w:t>简要说明非本校在职的教学团队成员身份。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承诺</w:t>
            </w:r>
          </w:p>
        </w:tc>
        <w:tc>
          <w:tcPr>
            <w:tcW w:w="9101" w:type="dxa"/>
            <w:gridSpan w:val="1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是否保证参赛作品材料无任何版权异议或纠纷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jc w:val="righ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 xml:space="preserve">□否 </w:t>
            </w:r>
            <w:r>
              <w:rPr>
                <w:rFonts w:ascii="方正仿宋简体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签字：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      2020年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日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是否同意“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委会”将参赛作品材料共享或出版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jc w:val="righ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 xml:space="preserve">□否 </w:t>
            </w:r>
            <w:r>
              <w:rPr>
                <w:rFonts w:ascii="方正仿宋简体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签字：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      2020年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7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审核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意见</w:t>
            </w:r>
          </w:p>
        </w:tc>
        <w:tc>
          <w:tcPr>
            <w:tcW w:w="9101" w:type="dxa"/>
            <w:gridSpan w:val="1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学校对该作品所属专业、课程开设情况，教学内容、应用成效以及教师承担教学、教研任务等方面情况的审定意见：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jc w:val="righ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2020年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日</w:t>
            </w:r>
          </w:p>
          <w:p>
            <w:pPr>
              <w:overflowPunct w:val="0"/>
              <w:snapToGrid w:val="0"/>
              <w:jc w:val="righ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（加盖公章）</w:t>
            </w:r>
          </w:p>
        </w:tc>
      </w:tr>
    </w:tbl>
    <w:p>
      <w:pPr>
        <w:overflowPunct w:val="0"/>
        <w:snapToGrid w:val="0"/>
        <w:ind w:firstLine="360" w:firstLineChars="200"/>
        <w:rPr>
          <w:rFonts w:ascii="Times New Roman" w:hAnsi="Times New Roman" w:eastAsia="方正仿宋简体"/>
          <w:sz w:val="18"/>
          <w:szCs w:val="18"/>
        </w:rPr>
      </w:pPr>
    </w:p>
    <w:p>
      <w:pPr>
        <w:overflowPunct w:val="0"/>
        <w:snapToGrid w:val="0"/>
        <w:ind w:firstLine="360" w:firstLineChars="200"/>
        <w:rPr>
          <w:rFonts w:ascii="Times New Roman" w:hAnsi="Times New Roman" w:eastAsia="方正仿宋简体"/>
          <w:sz w:val="18"/>
          <w:szCs w:val="1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41" w:right="1587" w:bottom="1587" w:left="1701" w:header="1361" w:footer="1644" w:gutter="0"/>
          <w:pgNumType w:fmt="decimal" w:start="1"/>
          <w:cols w:space="720" w:num="1"/>
          <w:docGrid w:type="lines" w:linePitch="579" w:charSpace="21679"/>
        </w:sectPr>
      </w:pPr>
    </w:p>
    <w:p>
      <w:pPr>
        <w:spacing w:line="560" w:lineRule="exact"/>
        <w:rPr>
          <w:rFonts w:hint="eastAsia" w:ascii="仿宋_GB2312" w:hAnsi="Arial" w:eastAsia="仿宋_GB2312" w:cs="Arial"/>
          <w:b/>
          <w:color w:val="000000"/>
          <w:sz w:val="30"/>
          <w:szCs w:val="30"/>
        </w:rPr>
      </w:pPr>
      <w:r>
        <w:rPr>
          <w:rFonts w:ascii="仿宋_GB2312" w:hAnsi="Arial" w:eastAsia="仿宋_GB2312" w:cs="Arial"/>
          <w:b/>
          <w:color w:val="000000"/>
          <w:sz w:val="30"/>
          <w:szCs w:val="30"/>
        </w:rPr>
        <w:t>附件3</w:t>
      </w: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：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napToGrid w:val="0"/>
          <w:sz w:val="36"/>
          <w:szCs w:val="36"/>
        </w:rPr>
      </w:pPr>
      <w:r>
        <w:rPr>
          <w:rFonts w:ascii="Times New Roman" w:hAnsi="Times New Roman" w:eastAsia="方正小标宋简体"/>
          <w:snapToGrid w:val="0"/>
          <w:sz w:val="36"/>
          <w:szCs w:val="36"/>
        </w:rPr>
        <w:t>2020年</w:t>
      </w:r>
      <w:r>
        <w:rPr>
          <w:rFonts w:hint="eastAsia" w:ascii="Times New Roman" w:hAnsi="Times New Roman" w:eastAsia="方正小标宋简体"/>
          <w:snapToGrid w:val="0"/>
          <w:sz w:val="36"/>
          <w:szCs w:val="36"/>
        </w:rPr>
        <w:t>福州市中职学校</w:t>
      </w:r>
      <w:r>
        <w:rPr>
          <w:rFonts w:ascii="Times New Roman" w:hAnsi="Times New Roman" w:eastAsia="方正小标宋简体"/>
          <w:snapToGrid w:val="0"/>
          <w:sz w:val="36"/>
          <w:szCs w:val="36"/>
        </w:rPr>
        <w:t>教师教学能力比赛参赛</w:t>
      </w:r>
      <w:r>
        <w:rPr>
          <w:rFonts w:hint="eastAsia" w:ascii="Times New Roman" w:hAnsi="Times New Roman" w:eastAsia="方正小标宋简体"/>
          <w:snapToGrid w:val="0"/>
          <w:sz w:val="36"/>
          <w:szCs w:val="36"/>
        </w:rPr>
        <w:t>作品</w:t>
      </w:r>
      <w:r>
        <w:rPr>
          <w:rFonts w:ascii="Times New Roman" w:hAnsi="Times New Roman" w:eastAsia="方正小标宋简体"/>
          <w:snapToGrid w:val="0"/>
          <w:sz w:val="36"/>
          <w:szCs w:val="36"/>
        </w:rPr>
        <w:t>信息汇总表</w:t>
      </w:r>
    </w:p>
    <w:p>
      <w:pPr>
        <w:overflowPunct w:val="0"/>
        <w:snapToGrid w:val="0"/>
        <w:rPr>
          <w:rFonts w:ascii="Times New Roman" w:hAnsi="Times New Roman" w:eastAsia="方正仿宋简体"/>
          <w:bCs/>
          <w:sz w:val="24"/>
        </w:rPr>
      </w:pPr>
      <w:r>
        <w:rPr>
          <w:rFonts w:hint="eastAsia" w:ascii="Times New Roman" w:hAnsi="Times New Roman" w:eastAsia="方正仿宋简体"/>
          <w:bCs/>
          <w:sz w:val="24"/>
        </w:rPr>
        <w:t>学校（盖章</w:t>
      </w:r>
      <w:r>
        <w:rPr>
          <w:rFonts w:ascii="Times New Roman" w:hAnsi="Times New Roman" w:eastAsia="方正仿宋简体"/>
          <w:bCs/>
          <w:sz w:val="24"/>
        </w:rPr>
        <w:t>）</w:t>
      </w:r>
    </w:p>
    <w:tbl>
      <w:tblPr>
        <w:tblStyle w:val="4"/>
        <w:tblW w:w="13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12"/>
        <w:gridCol w:w="1417"/>
        <w:gridCol w:w="1570"/>
        <w:gridCol w:w="2693"/>
        <w:gridCol w:w="2265"/>
        <w:gridCol w:w="992"/>
        <w:gridCol w:w="1434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</w:rPr>
              <w:t>序号</w:t>
            </w: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组别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专业</w:t>
            </w: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代码/专业名称</w:t>
            </w: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课程名称</w:t>
            </w: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（根据教学任务凝练）</w:t>
            </w: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（规范</w:t>
            </w: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全称</w:t>
            </w: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）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视频</w:t>
            </w: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例1</w:t>
            </w: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公共基础课程组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公共基础课</w:t>
            </w: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《数学》</w:t>
            </w: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指数函数</w:t>
            </w: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XX职业中专学校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李</w:t>
            </w:r>
            <w:r>
              <w:rPr>
                <w:rFonts w:ascii="仿宋" w:hAnsi="仿宋" w:eastAsia="仿宋"/>
                <w:snapToGrid w:val="0"/>
                <w:szCs w:val="21"/>
              </w:rPr>
              <w:t>某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张某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赵</w:t>
            </w:r>
            <w:r>
              <w:rPr>
                <w:rFonts w:ascii="仿宋" w:hAnsi="仿宋" w:eastAsia="仿宋"/>
                <w:snapToGrid w:val="0"/>
                <w:szCs w:val="21"/>
              </w:rPr>
              <w:t>某</w:t>
            </w: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1380</w:t>
            </w:r>
            <w:r>
              <w:rPr>
                <w:rFonts w:ascii="仿宋" w:hAnsi="仿宋" w:eastAsia="仿宋"/>
                <w:snapToGrid w:val="0"/>
                <w:szCs w:val="21"/>
              </w:rPr>
              <w:t>0000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13600000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13900000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例2</w:t>
            </w: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专业技能课程一组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090500</w:t>
            </w:r>
            <w:r>
              <w:rPr>
                <w:rFonts w:ascii="仿宋" w:hAnsi="仿宋" w:eastAsia="仿宋"/>
                <w:snapToGrid w:val="0"/>
                <w:szCs w:val="21"/>
              </w:rPr>
              <w:t>/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计算机网络技术</w:t>
            </w: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《综合布线技术</w:t>
            </w:r>
            <w:r>
              <w:rPr>
                <w:rFonts w:ascii="仿宋" w:hAnsi="仿宋" w:eastAsia="仿宋"/>
                <w:snapToGrid w:val="0"/>
                <w:szCs w:val="21"/>
              </w:rPr>
              <w:t>》</w:t>
            </w: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家居</w:t>
            </w:r>
            <w:r>
              <w:rPr>
                <w:rFonts w:ascii="仿宋" w:hAnsi="仿宋" w:eastAsia="仿宋"/>
                <w:snapToGrid w:val="0"/>
                <w:szCs w:val="21"/>
              </w:rPr>
              <w:t>综合布线实训</w:t>
            </w: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XX职业中专学校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王</w:t>
            </w:r>
            <w:r>
              <w:rPr>
                <w:rFonts w:ascii="仿宋" w:hAnsi="仿宋" w:eastAsia="仿宋"/>
                <w:snapToGrid w:val="0"/>
                <w:szCs w:val="21"/>
              </w:rPr>
              <w:t>某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刘某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林</w:t>
            </w:r>
            <w:r>
              <w:rPr>
                <w:rFonts w:ascii="仿宋" w:hAnsi="仿宋" w:eastAsia="仿宋"/>
                <w:snapToGrid w:val="0"/>
                <w:szCs w:val="21"/>
              </w:rPr>
              <w:t>某</w:t>
            </w: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13</w:t>
            </w:r>
            <w:r>
              <w:rPr>
                <w:rFonts w:ascii="仿宋" w:hAnsi="仿宋" w:eastAsia="仿宋"/>
                <w:snapToGrid w:val="0"/>
                <w:szCs w:val="21"/>
              </w:rPr>
              <w:t>0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0</w:t>
            </w:r>
            <w:r>
              <w:rPr>
                <w:rFonts w:ascii="仿宋" w:hAnsi="仿宋" w:eastAsia="仿宋"/>
                <w:snapToGrid w:val="0"/>
                <w:szCs w:val="21"/>
              </w:rPr>
              <w:t>0000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13100000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13300000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5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2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4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</w:tbl>
    <w:p>
      <w:pPr>
        <w:overflowPunct w:val="0"/>
        <w:snapToGrid w:val="0"/>
        <w:spacing w:before="144" w:beforeLines="25"/>
        <w:rPr>
          <w:rFonts w:hint="eastAsia" w:ascii="Times New Roman" w:hAnsi="Times New Roman" w:eastAsia="方正仿宋简体"/>
          <w:snapToGrid w:val="0"/>
          <w:sz w:val="36"/>
          <w:szCs w:val="36"/>
        </w:rPr>
      </w:pPr>
      <w:r>
        <w:rPr>
          <w:rFonts w:ascii="Times New Roman" w:hAnsi="Times New Roman" w:eastAsia="方正仿宋简体"/>
          <w:snapToGrid w:val="0"/>
          <w:sz w:val="28"/>
          <w:szCs w:val="28"/>
        </w:rPr>
        <w:t>填表人：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方正仿宋简体"/>
          <w:snapToGrid w:val="0"/>
          <w:sz w:val="28"/>
          <w:szCs w:val="28"/>
        </w:rPr>
        <w:t>联系电话：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方正仿宋简体"/>
          <w:snapToGrid w:val="0"/>
          <w:sz w:val="28"/>
          <w:szCs w:val="28"/>
        </w:rPr>
        <w:t>电子邮件：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</w:rPr>
        <w:t>（</w:t>
      </w:r>
      <w:r>
        <w:rPr>
          <w:rFonts w:hint="eastAsia" w:ascii="Times New Roman" w:hAnsi="Times New Roman" w:eastAsia="方正仿宋简体"/>
          <w:snapToGrid w:val="0"/>
          <w:color w:val="FF0000"/>
          <w:sz w:val="28"/>
          <w:szCs w:val="28"/>
        </w:rPr>
        <w:t>请用excel制表</w:t>
      </w:r>
      <w:r>
        <w:rPr>
          <w:rFonts w:ascii="Times New Roman" w:hAnsi="Times New Roman" w:eastAsia="方正仿宋简体"/>
          <w:snapToGrid w:val="0"/>
          <w:sz w:val="28"/>
          <w:szCs w:val="28"/>
        </w:rPr>
        <w:t>）</w:t>
      </w:r>
    </w:p>
    <w:p>
      <w:pPr>
        <w:overflowPunct w:val="0"/>
        <w:ind w:firstLine="850" w:firstLineChars="200"/>
        <w:rPr>
          <w:rFonts w:hint="eastAsia" w:ascii="Times New Roman" w:hAnsi="Times New Roman" w:eastAsia="方正仿宋简体"/>
          <w:sz w:val="32"/>
        </w:rPr>
        <w:sectPr>
          <w:pgSz w:w="16838" w:h="11906" w:orient="landscape"/>
          <w:pgMar w:top="1588" w:right="2098" w:bottom="1474" w:left="1985" w:header="851" w:footer="397" w:gutter="0"/>
          <w:pgNumType w:fmt="decimal"/>
          <w:cols w:space="720" w:num="1"/>
          <w:titlePg/>
          <w:docGrid w:type="linesAndChars" w:linePitch="579" w:charSpace="21679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37CD"/>
    <w:rsid w:val="5B6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2019-09-20T08:28:00Z</dcterms:created>
  <dc:creator>薛珉</dc:creator>
  <cp:lastModifiedBy>薛珉</cp:lastModifiedBy>
  <dcterms:modified xsi:type="dcterms:W3CDTF">2019-09-20T08:29:34Z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