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rPr>
          <w:rFonts w:hint="eastAsia" w:ascii="方正仿宋简体" w:eastAsia="方正仿宋简体"/>
          <w:sz w:val="30"/>
        </w:rPr>
      </w:pPr>
      <w:r>
        <w:rPr>
          <w:rFonts w:hint="eastAsia" w:ascii="方正小标宋简体" w:eastAsia="方正小标宋简体"/>
          <w:color w:val="FF0000"/>
          <w:w w:val="50"/>
          <w:sz w:val="110"/>
          <w:szCs w:val="110"/>
        </w:rPr>
        <w:t>福州市中等学校招生委员会办公室</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简体" w:eastAsia="仿宋_GB2312"/>
          <w:sz w:val="30"/>
          <w:lang w:val="en-US" w:eastAsia="zh-CN"/>
        </w:rPr>
      </w:pPr>
      <w:r>
        <w:rPr>
          <w:rFonts w:hint="eastAsia" w:ascii="方正仿宋简体" w:eastAsia="方正仿宋简体"/>
          <w:sz w:val="30"/>
        </w:rPr>
        <w:t xml:space="preserve"> </w:t>
      </w:r>
      <w:r>
        <w:rPr>
          <w:rFonts w:hint="eastAsia" w:ascii="仿宋_GB2312" w:hAnsi="仿宋_GB2312" w:eastAsia="仿宋_GB2312" w:cs="仿宋_GB2312"/>
          <w:sz w:val="32"/>
          <w:szCs w:val="32"/>
          <w:lang w:eastAsia="zh-CN"/>
        </w:rPr>
        <w:t>榕中招〔</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8号</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sz w:val="40"/>
          <w:szCs w:val="40"/>
        </w:rPr>
      </w:pPr>
      <w:r>
        <w:rPr>
          <w:rFonts w:eastAsia="仿宋_GB2312"/>
          <w:sz w:val="20"/>
        </w:rPr>
        <mc:AlternateContent>
          <mc:Choice Requires="wps">
            <w:drawing>
              <wp:anchor distT="0" distB="0" distL="114300" distR="114300" simplePos="0" relativeHeight="251659264" behindDoc="0" locked="0" layoutInCell="1" allowOverlap="1">
                <wp:simplePos x="0" y="0"/>
                <wp:positionH relativeFrom="column">
                  <wp:posOffset>33020</wp:posOffset>
                </wp:positionH>
                <wp:positionV relativeFrom="paragraph">
                  <wp:posOffset>26670</wp:posOffset>
                </wp:positionV>
                <wp:extent cx="5467350" cy="0"/>
                <wp:effectExtent l="0" t="19050" r="3810" b="26670"/>
                <wp:wrapNone/>
                <wp:docPr id="1" name="直接连接符 1"/>
                <wp:cNvGraphicFramePr/>
                <a:graphic xmlns:a="http://schemas.openxmlformats.org/drawingml/2006/main">
                  <a:graphicData uri="http://schemas.microsoft.com/office/word/2010/wordprocessingShape">
                    <wps:wsp>
                      <wps:cNvCnPr/>
                      <wps:spPr>
                        <a:xfrm>
                          <a:off x="0" y="0"/>
                          <a:ext cx="5467350" cy="0"/>
                        </a:xfrm>
                        <a:prstGeom prst="line">
                          <a:avLst/>
                        </a:prstGeom>
                        <a:ln w="381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6pt;margin-top:2.1pt;height:0pt;width:430.5pt;z-index:251659264;mso-width-relative:page;mso-height-relative:page;" filled="f" stroked="t" coordsize="21600,21600" o:gfxdata="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v9N2X1gAAAAUBAAAPAAAAAAAAAAEAIAAAACIAAABkcnMvZG93bnJldi54&#10;bWxQSwECFAAUAAAACACHTuJAHAP2ivwBAADzAwAADgAAAAAAAAABACAAAAAlAQAAZHJzL2Uyb0Rv&#10;Yy54bWxQSwUGAAAAAAYABgBZAQAAkwUAAAAA&#10;">
                <v:fill on="f" focussize="0,0"/>
                <v:stroke weight="3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9"/>
        <w:rPr>
          <w:rFonts w:hint="eastAsia" w:ascii="方正小标宋简体" w:hAnsi="方正小标宋简体" w:eastAsia="方正小标宋简体" w:cs="方正小标宋简体"/>
          <w:b w:val="0"/>
          <w:bCs w:val="0"/>
          <w:color w:val="auto"/>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color w:val="auto"/>
          <w:kern w:val="0"/>
          <w:sz w:val="44"/>
          <w:szCs w:val="44"/>
          <w:lang w:val="en-US" w:eastAsia="zh-CN"/>
        </w:rPr>
      </w:pPr>
      <w:r>
        <w:rPr>
          <w:rFonts w:hint="eastAsia" w:ascii="方正小标宋简体" w:hAnsi="方正小标宋简体" w:eastAsia="方正小标宋简体" w:cs="方正小标宋简体"/>
          <w:b w:val="0"/>
          <w:bCs w:val="0"/>
          <w:color w:val="auto"/>
          <w:kern w:val="0"/>
          <w:sz w:val="44"/>
          <w:szCs w:val="44"/>
          <w:lang w:val="en-US" w:eastAsia="zh-CN"/>
        </w:rPr>
        <w:t>福州市中招办关于做好2023年福州市中职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color w:val="auto"/>
          <w:kern w:val="0"/>
          <w:sz w:val="44"/>
          <w:szCs w:val="44"/>
          <w:lang w:val="en-US" w:eastAsia="zh-CN"/>
        </w:rPr>
      </w:pPr>
      <w:r>
        <w:rPr>
          <w:rFonts w:hint="eastAsia" w:ascii="方正小标宋简体" w:hAnsi="方正小标宋简体" w:eastAsia="方正小标宋简体" w:cs="方正小标宋简体"/>
          <w:b w:val="0"/>
          <w:bCs w:val="0"/>
          <w:color w:val="auto"/>
          <w:kern w:val="0"/>
          <w:sz w:val="44"/>
          <w:szCs w:val="44"/>
          <w:lang w:val="en-US" w:eastAsia="zh-CN"/>
        </w:rPr>
        <w:t>学校“非遗”保护和紧缺专业自主招生</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color w:val="auto"/>
          <w:kern w:val="0"/>
          <w:sz w:val="44"/>
          <w:szCs w:val="44"/>
          <w:lang w:val="en-US" w:eastAsia="zh-CN"/>
        </w:rPr>
      </w:pPr>
      <w:r>
        <w:rPr>
          <w:rFonts w:hint="eastAsia" w:ascii="方正小标宋简体" w:hAnsi="方正小标宋简体" w:eastAsia="方正小标宋简体" w:cs="方正小标宋简体"/>
          <w:b w:val="0"/>
          <w:bCs w:val="0"/>
          <w:color w:val="auto"/>
          <w:kern w:val="0"/>
          <w:sz w:val="44"/>
          <w:szCs w:val="44"/>
          <w:lang w:val="en-US" w:eastAsia="zh-CN"/>
        </w:rPr>
        <w:t>工作的通知</w:t>
      </w:r>
    </w:p>
    <w:p>
      <w:pPr>
        <w:pStyle w:val="2"/>
        <w:keepNext w:val="0"/>
        <w:keepLines w:val="0"/>
        <w:pageBreakBefore w:val="0"/>
        <w:kinsoku/>
        <w:wordWrap/>
        <w:overflowPunct/>
        <w:topLinePunct w:val="0"/>
        <w:autoSpaceDE/>
        <w:autoSpaceDN/>
        <w:bidi w:val="0"/>
        <w:adjustRightInd/>
        <w:snapToGrid/>
        <w:spacing w:after="0"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outlineLvl w:val="0"/>
        <w:rPr>
          <w:rFonts w:hint="eastAsia"/>
        </w:rPr>
      </w:pPr>
      <w:r>
        <w:rPr>
          <w:rFonts w:hint="eastAsia" w:ascii="仿宋_GB2312" w:hAnsi="仿宋_GB2312" w:eastAsia="仿宋_GB2312" w:cs="仿宋_GB2312"/>
          <w:b w:val="0"/>
          <w:bCs w:val="0"/>
          <w:color w:val="auto"/>
          <w:sz w:val="32"/>
          <w:szCs w:val="32"/>
        </w:rPr>
        <w:t>各县（市）区教育局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高新区教卫局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福州教育研究院</w:t>
      </w:r>
      <w:r>
        <w:rPr>
          <w:rFonts w:hint="eastAsia" w:ascii="仿宋_GB2312" w:hAnsi="仿宋_GB2312" w:eastAsia="仿宋_GB2312" w:cs="仿宋_GB2312"/>
          <w:b w:val="0"/>
          <w:bCs w:val="0"/>
          <w:color w:val="auto"/>
          <w:sz w:val="32"/>
          <w:szCs w:val="32"/>
          <w:lang w:eastAsia="zh-CN"/>
        </w:rPr>
        <w:t>、各相关学校</w:t>
      </w:r>
      <w:r>
        <w:rPr>
          <w:rFonts w:hint="eastAsia" w:ascii="仿宋_GB2312" w:hAnsi="仿宋_GB2312" w:eastAsia="仿宋_GB2312" w:cs="仿宋_GB2312"/>
          <w:b w:val="0"/>
          <w:bCs w:val="0"/>
          <w:color w:val="auto"/>
          <w:sz w:val="32"/>
          <w:szCs w:val="32"/>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为进一步深入贯彻落实《职业教育法》和</w:t>
      </w:r>
      <w:r>
        <w:rPr>
          <w:rFonts w:hint="eastAsia" w:ascii="仿宋_GB2312" w:hAnsi="仿宋_GB2312" w:eastAsia="仿宋_GB2312" w:cs="仿宋_GB2312"/>
          <w:b w:val="0"/>
          <w:bCs w:val="0"/>
          <w:color w:val="000000"/>
          <w:kern w:val="0"/>
          <w:sz w:val="32"/>
          <w:szCs w:val="32"/>
          <w:lang w:val="en-US" w:eastAsia="zh-CN"/>
        </w:rPr>
        <w:t>《关于深化现代职业教育体系建设改革的意见》精神</w:t>
      </w:r>
      <w:r>
        <w:rPr>
          <w:rFonts w:hint="eastAsia" w:ascii="仿宋_GB2312" w:hAnsi="仿宋_GB2312" w:eastAsia="仿宋_GB2312" w:cs="仿宋_GB2312"/>
          <w:b w:val="0"/>
          <w:bCs w:val="0"/>
          <w:color w:val="000000"/>
          <w:kern w:val="0"/>
          <w:sz w:val="32"/>
          <w:szCs w:val="32"/>
          <w:lang w:eastAsia="zh-CN"/>
        </w:rPr>
        <w:t>，深化考试招生制度改革，加快发展现代职业教育，鼓励中职学校办好我</w:t>
      </w:r>
      <w:r>
        <w:rPr>
          <w:rFonts w:hint="eastAsia" w:ascii="仿宋_GB2312" w:hAnsi="仿宋_GB2312" w:eastAsia="仿宋_GB2312" w:cs="仿宋_GB2312"/>
          <w:b w:val="0"/>
          <w:bCs w:val="0"/>
          <w:color w:val="auto"/>
          <w:kern w:val="0"/>
          <w:sz w:val="32"/>
          <w:szCs w:val="32"/>
          <w:lang w:eastAsia="zh-CN"/>
        </w:rPr>
        <w:t>市经济建设和社会发展需要的特色优势及紧缺人才专业</w:t>
      </w:r>
      <w:r>
        <w:rPr>
          <w:rFonts w:hint="eastAsia" w:ascii="仿宋_GB2312" w:hAnsi="仿宋_GB2312" w:eastAsia="仿宋_GB2312" w:cs="仿宋_GB2312"/>
          <w:b w:val="0"/>
          <w:bCs w:val="0"/>
          <w:color w:val="000000"/>
          <w:kern w:val="0"/>
          <w:sz w:val="32"/>
          <w:szCs w:val="32"/>
        </w:rPr>
        <w:t>，</w:t>
      </w:r>
      <w:r>
        <w:rPr>
          <w:rFonts w:hint="eastAsia" w:ascii="仿宋_GB2312" w:hAnsi="仿宋_GB2312" w:eastAsia="仿宋_GB2312" w:cs="仿宋_GB2312"/>
          <w:b w:val="0"/>
          <w:bCs w:val="0"/>
          <w:color w:val="000000"/>
          <w:kern w:val="0"/>
          <w:sz w:val="32"/>
          <w:szCs w:val="32"/>
          <w:lang w:eastAsia="zh-CN"/>
        </w:rPr>
        <w:t>经研究决定，2023</w:t>
      </w:r>
      <w:r>
        <w:rPr>
          <w:rFonts w:hint="eastAsia" w:ascii="仿宋_GB2312" w:hAnsi="仿宋_GB2312" w:eastAsia="仿宋_GB2312" w:cs="仿宋_GB2312"/>
          <w:b w:val="0"/>
          <w:bCs w:val="0"/>
          <w:color w:val="000000"/>
          <w:kern w:val="0"/>
          <w:sz w:val="32"/>
          <w:szCs w:val="32"/>
        </w:rPr>
        <w:t>年</w:t>
      </w:r>
      <w:r>
        <w:rPr>
          <w:rFonts w:hint="eastAsia" w:ascii="仿宋_GB2312" w:hAnsi="仿宋_GB2312" w:eastAsia="仿宋_GB2312" w:cs="仿宋_GB2312"/>
          <w:b w:val="0"/>
          <w:bCs w:val="0"/>
          <w:color w:val="000000"/>
          <w:kern w:val="0"/>
          <w:sz w:val="32"/>
          <w:szCs w:val="32"/>
          <w:lang w:eastAsia="zh-CN"/>
        </w:rPr>
        <w:t>福州市</w:t>
      </w:r>
      <w:r>
        <w:rPr>
          <w:rFonts w:hint="eastAsia" w:ascii="仿宋_GB2312" w:hAnsi="仿宋_GB2312" w:eastAsia="仿宋_GB2312" w:cs="仿宋_GB2312"/>
          <w:b w:val="0"/>
          <w:bCs w:val="0"/>
          <w:color w:val="000000"/>
          <w:kern w:val="36"/>
          <w:sz w:val="32"/>
          <w:szCs w:val="32"/>
        </w:rPr>
        <w:t>中职学校</w:t>
      </w:r>
      <w:r>
        <w:rPr>
          <w:rFonts w:hint="eastAsia" w:ascii="仿宋_GB2312" w:hAnsi="仿宋_GB2312" w:eastAsia="仿宋_GB2312" w:cs="仿宋_GB2312"/>
          <w:b w:val="0"/>
          <w:bCs w:val="0"/>
          <w:sz w:val="32"/>
          <w:szCs w:val="32"/>
        </w:rPr>
        <w:t>“非遗”保护</w:t>
      </w:r>
      <w:r>
        <w:rPr>
          <w:rFonts w:hint="eastAsia" w:ascii="仿宋_GB2312" w:hAnsi="仿宋_GB2312" w:eastAsia="仿宋_GB2312" w:cs="仿宋_GB2312"/>
          <w:b w:val="0"/>
          <w:bCs w:val="0"/>
          <w:sz w:val="32"/>
          <w:szCs w:val="32"/>
          <w:lang w:eastAsia="zh-CN"/>
        </w:rPr>
        <w:t>和</w:t>
      </w:r>
      <w:r>
        <w:rPr>
          <w:rFonts w:hint="eastAsia" w:ascii="仿宋_GB2312" w:hAnsi="仿宋_GB2312" w:eastAsia="仿宋_GB2312" w:cs="仿宋_GB2312"/>
          <w:b w:val="0"/>
          <w:bCs w:val="0"/>
          <w:sz w:val="32"/>
          <w:szCs w:val="32"/>
        </w:rPr>
        <w:t>紧缺专业</w:t>
      </w:r>
      <w:r>
        <w:rPr>
          <w:rFonts w:hint="eastAsia" w:ascii="仿宋_GB2312" w:hAnsi="仿宋_GB2312" w:eastAsia="仿宋_GB2312" w:cs="仿宋_GB2312"/>
          <w:b w:val="0"/>
          <w:bCs w:val="0"/>
          <w:color w:val="000000"/>
          <w:kern w:val="0"/>
          <w:sz w:val="32"/>
          <w:szCs w:val="32"/>
        </w:rPr>
        <w:t>面向</w:t>
      </w:r>
      <w:r>
        <w:rPr>
          <w:rFonts w:hint="eastAsia" w:ascii="仿宋_GB2312" w:hAnsi="仿宋_GB2312" w:eastAsia="仿宋_GB2312" w:cs="仿宋_GB2312"/>
          <w:b w:val="0"/>
          <w:bCs w:val="0"/>
          <w:color w:val="000000"/>
          <w:kern w:val="0"/>
          <w:sz w:val="32"/>
          <w:szCs w:val="32"/>
          <w:lang w:eastAsia="zh-CN"/>
        </w:rPr>
        <w:t>全</w:t>
      </w:r>
      <w:r>
        <w:rPr>
          <w:rFonts w:hint="eastAsia" w:ascii="仿宋_GB2312" w:hAnsi="仿宋_GB2312" w:eastAsia="仿宋_GB2312" w:cs="仿宋_GB2312"/>
          <w:b w:val="0"/>
          <w:bCs w:val="0"/>
          <w:color w:val="000000"/>
          <w:kern w:val="0"/>
          <w:sz w:val="32"/>
          <w:szCs w:val="32"/>
        </w:rPr>
        <w:t>市各初中校</w:t>
      </w:r>
      <w:r>
        <w:rPr>
          <w:rFonts w:hint="eastAsia" w:ascii="仿宋_GB2312" w:hAnsi="仿宋_GB2312" w:eastAsia="仿宋_GB2312" w:cs="仿宋_GB2312"/>
          <w:b w:val="0"/>
          <w:bCs w:val="0"/>
          <w:color w:val="000000"/>
          <w:kern w:val="0"/>
          <w:sz w:val="32"/>
          <w:szCs w:val="32"/>
          <w:lang w:eastAsia="zh-CN"/>
        </w:rPr>
        <w:t>实行自主</w:t>
      </w:r>
      <w:r>
        <w:rPr>
          <w:rFonts w:hint="eastAsia" w:ascii="仿宋_GB2312" w:hAnsi="仿宋_GB2312" w:eastAsia="仿宋_GB2312" w:cs="仿宋_GB2312"/>
          <w:b w:val="0"/>
          <w:bCs w:val="0"/>
          <w:color w:val="000000"/>
          <w:kern w:val="0"/>
          <w:sz w:val="32"/>
          <w:szCs w:val="32"/>
        </w:rPr>
        <w:t>招</w:t>
      </w:r>
      <w:r>
        <w:rPr>
          <w:rFonts w:hint="eastAsia" w:ascii="仿宋_GB2312" w:hAnsi="仿宋_GB2312" w:eastAsia="仿宋_GB2312" w:cs="仿宋_GB2312"/>
          <w:b w:val="0"/>
          <w:bCs w:val="0"/>
          <w:color w:val="000000"/>
          <w:kern w:val="0"/>
          <w:sz w:val="32"/>
          <w:szCs w:val="32"/>
          <w:lang w:eastAsia="zh-CN"/>
        </w:rPr>
        <w:t>生</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color w:val="000000"/>
          <w:kern w:val="0"/>
          <w:sz w:val="32"/>
          <w:szCs w:val="32"/>
        </w:rPr>
        <w:t>现将</w:t>
      </w:r>
      <w:r>
        <w:rPr>
          <w:rFonts w:hint="eastAsia" w:ascii="仿宋_GB2312" w:hAnsi="仿宋_GB2312" w:eastAsia="仿宋_GB2312" w:cs="仿宋_GB2312"/>
          <w:b w:val="0"/>
          <w:bCs w:val="0"/>
          <w:color w:val="000000"/>
          <w:kern w:val="0"/>
          <w:sz w:val="32"/>
          <w:szCs w:val="32"/>
          <w:lang w:eastAsia="zh-CN"/>
        </w:rPr>
        <w:t>有关情况通知</w:t>
      </w:r>
      <w:r>
        <w:rPr>
          <w:rFonts w:hint="eastAsia" w:ascii="仿宋_GB2312" w:hAnsi="仿宋_GB2312" w:eastAsia="仿宋_GB2312" w:cs="仿宋_GB2312"/>
          <w:b w:val="0"/>
          <w:bCs w:val="0"/>
          <w:color w:val="000000"/>
          <w:kern w:val="0"/>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lang w:eastAsia="zh-CN"/>
        </w:rPr>
      </w:pPr>
      <w:r>
        <w:rPr>
          <w:rFonts w:hint="eastAsia" w:ascii="黑体" w:hAnsi="黑体" w:eastAsia="黑体" w:cs="黑体"/>
          <w:b w:val="0"/>
          <w:bCs w:val="0"/>
          <w:color w:val="000000"/>
          <w:kern w:val="0"/>
          <w:sz w:val="32"/>
          <w:szCs w:val="32"/>
          <w:lang w:eastAsia="zh-CN"/>
        </w:rPr>
        <w:t>一、</w:t>
      </w:r>
      <w:r>
        <w:rPr>
          <w:rFonts w:hint="eastAsia" w:ascii="黑体" w:hAnsi="黑体" w:eastAsia="黑体" w:cs="黑体"/>
          <w:b w:val="0"/>
          <w:bCs w:val="0"/>
          <w:color w:val="000000"/>
          <w:kern w:val="0"/>
          <w:sz w:val="32"/>
          <w:szCs w:val="32"/>
        </w:rPr>
        <w:t>招生计划</w:t>
      </w:r>
      <w:r>
        <w:rPr>
          <w:rFonts w:hint="eastAsia" w:ascii="黑体" w:hAnsi="黑体" w:eastAsia="黑体" w:cs="黑体"/>
          <w:b w:val="0"/>
          <w:bCs w:val="0"/>
          <w:color w:val="000000"/>
          <w:kern w:val="0"/>
          <w:sz w:val="32"/>
          <w:szCs w:val="32"/>
          <w:lang w:eastAsia="zh-CN"/>
        </w:rPr>
        <w:t>及测试时间、地点：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详见：附件1：“2023年福州市部分中职学校“非遗”保护和紧缺专业自主招生计划及测试安排表”</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黑体" w:hAnsi="黑体" w:eastAsia="黑体" w:cs="黑体"/>
          <w:b w:val="0"/>
          <w:bCs w:val="0"/>
          <w:color w:val="000000"/>
          <w:kern w:val="0"/>
          <w:sz w:val="32"/>
          <w:szCs w:val="32"/>
          <w:lang w:eastAsia="zh-CN"/>
        </w:rPr>
      </w:pPr>
      <w:r>
        <w:rPr>
          <w:rFonts w:hint="eastAsia" w:ascii="黑体" w:hAnsi="黑体" w:eastAsia="黑体" w:cs="黑体"/>
          <w:b w:val="0"/>
          <w:bCs w:val="0"/>
          <w:sz w:val="32"/>
          <w:szCs w:val="32"/>
        </w:rPr>
        <w:t xml:space="preserve">    </w:t>
      </w:r>
      <w:r>
        <w:rPr>
          <w:rFonts w:hint="eastAsia" w:ascii="黑体" w:hAnsi="黑体" w:eastAsia="黑体" w:cs="黑体"/>
          <w:b w:val="0"/>
          <w:bCs w:val="0"/>
          <w:sz w:val="32"/>
          <w:szCs w:val="32"/>
        </w:rPr>
        <w:fldChar w:fldCharType="begin"/>
      </w:r>
      <w:r>
        <w:rPr>
          <w:rFonts w:hint="eastAsia" w:ascii="黑体" w:hAnsi="黑体" w:eastAsia="黑体" w:cs="黑体"/>
          <w:b w:val="0"/>
          <w:bCs w:val="0"/>
          <w:sz w:val="32"/>
          <w:szCs w:val="32"/>
        </w:rPr>
        <w:instrText xml:space="preserve">HYPERLINK "http://222.76.217.11:8000/zzw/system/home.action" \l "ml1"</w:instrText>
      </w:r>
      <w:r>
        <w:rPr>
          <w:rFonts w:hint="eastAsia" w:ascii="黑体" w:hAnsi="黑体" w:eastAsia="黑体" w:cs="黑体"/>
          <w:b w:val="0"/>
          <w:bCs w:val="0"/>
          <w:sz w:val="32"/>
          <w:szCs w:val="32"/>
        </w:rPr>
        <w:fldChar w:fldCharType="separate"/>
      </w:r>
      <w:r>
        <w:rPr>
          <w:rFonts w:hint="eastAsia" w:ascii="黑体" w:hAnsi="黑体" w:eastAsia="黑体" w:cs="黑体"/>
          <w:b w:val="0"/>
          <w:bCs w:val="0"/>
          <w:color w:val="000000"/>
          <w:kern w:val="0"/>
          <w:sz w:val="32"/>
          <w:szCs w:val="32"/>
        </w:rPr>
        <w:t>二、报考对象</w:t>
      </w:r>
      <w:r>
        <w:rPr>
          <w:rFonts w:hint="eastAsia" w:ascii="黑体" w:hAnsi="黑体" w:eastAsia="黑体" w:cs="黑体"/>
          <w:b w:val="0"/>
          <w:bCs w:val="0"/>
          <w:sz w:val="32"/>
          <w:szCs w:val="32"/>
        </w:rPr>
        <w:fldChar w:fldCharType="end"/>
      </w:r>
      <w:r>
        <w:rPr>
          <w:rFonts w:hint="eastAsia" w:ascii="黑体" w:hAnsi="黑体" w:eastAsia="黑体" w:cs="黑体"/>
          <w:b w:val="0"/>
          <w:bCs w:val="0"/>
          <w:color w:val="000000"/>
          <w:kern w:val="0"/>
          <w:sz w:val="32"/>
          <w:szCs w:val="32"/>
        </w:rPr>
        <w:t>及基本条件</w:t>
      </w:r>
      <w:r>
        <w:rPr>
          <w:rFonts w:hint="eastAsia" w:ascii="黑体" w:hAnsi="黑体" w:eastAsia="黑体" w:cs="黑体"/>
          <w:b w:val="0"/>
          <w:bCs w:val="0"/>
          <w:color w:val="000000"/>
          <w:kern w:val="0"/>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1、具有2023年福州市中学学籍的应届初中毕业生（国际学生不能报考）。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2、本人自愿且征得家长同意参加</w:t>
      </w:r>
      <w:r>
        <w:rPr>
          <w:rFonts w:hint="eastAsia" w:ascii="仿宋_GB2312" w:hAnsi="仿宋_GB2312" w:eastAsia="仿宋_GB2312" w:cs="仿宋_GB2312"/>
          <w:b w:val="0"/>
          <w:bCs w:val="0"/>
          <w:color w:val="000000"/>
          <w:kern w:val="0"/>
          <w:sz w:val="32"/>
          <w:szCs w:val="32"/>
          <w:lang w:val="en-US" w:eastAsia="zh-CN"/>
        </w:rPr>
        <w:t>2023</w:t>
      </w:r>
      <w:r>
        <w:rPr>
          <w:rFonts w:hint="eastAsia" w:ascii="仿宋_GB2312" w:hAnsi="仿宋_GB2312" w:eastAsia="仿宋_GB2312" w:cs="仿宋_GB2312"/>
          <w:b w:val="0"/>
          <w:bCs w:val="0"/>
          <w:color w:val="000000"/>
          <w:kern w:val="0"/>
          <w:sz w:val="32"/>
          <w:szCs w:val="32"/>
          <w:lang w:eastAsia="zh-CN"/>
        </w:rPr>
        <w:t>年福州市中职学校“非遗”保护和紧缺专业自主招生录取。</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3、经各初中学校推荐，品德优秀，遵纪守法，热爱所填报的专业。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4、身体健康。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黑体"/>
          <w:b w:val="0"/>
          <w:bCs w:val="0"/>
          <w:color w:val="000000"/>
          <w:kern w:val="0"/>
          <w:sz w:val="32"/>
          <w:szCs w:val="32"/>
          <w:lang w:eastAsia="zh-CN"/>
        </w:rPr>
      </w:pPr>
      <w:r>
        <w:rPr>
          <w:rFonts w:hint="eastAsia" w:ascii="黑体" w:hAnsi="黑体" w:eastAsia="黑体" w:cs="黑体"/>
          <w:b w:val="0"/>
          <w:bCs w:val="0"/>
          <w:color w:val="000000"/>
          <w:kern w:val="0"/>
          <w:sz w:val="32"/>
          <w:szCs w:val="32"/>
        </w:rPr>
        <w:t>三、报考</w:t>
      </w:r>
      <w:r>
        <w:rPr>
          <w:rFonts w:hint="eastAsia" w:ascii="黑体" w:hAnsi="黑体" w:eastAsia="黑体" w:cs="黑体"/>
          <w:b w:val="0"/>
          <w:bCs w:val="0"/>
          <w:color w:val="000000"/>
          <w:kern w:val="0"/>
          <w:sz w:val="32"/>
          <w:szCs w:val="32"/>
          <w:lang w:eastAsia="zh-CN"/>
        </w:rPr>
        <w:t>及录取程序：</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1、</w:t>
      </w:r>
      <w:r>
        <w:rPr>
          <w:rFonts w:hint="eastAsia" w:ascii="仿宋_GB2312" w:hAnsi="仿宋_GB2312" w:eastAsia="仿宋_GB2312" w:cs="仿宋_GB2312"/>
          <w:b w:val="0"/>
          <w:bCs w:val="0"/>
          <w:color w:val="000000"/>
          <w:kern w:val="0"/>
          <w:sz w:val="32"/>
          <w:szCs w:val="32"/>
          <w:lang w:val="en-US" w:eastAsia="zh-CN"/>
        </w:rPr>
        <w:t>6</w:t>
      </w:r>
      <w:r>
        <w:rPr>
          <w:rFonts w:hint="eastAsia" w:ascii="仿宋_GB2312" w:hAnsi="仿宋_GB2312" w:eastAsia="仿宋_GB2312" w:cs="仿宋_GB2312"/>
          <w:b w:val="0"/>
          <w:bCs w:val="0"/>
          <w:color w:val="000000"/>
          <w:kern w:val="0"/>
          <w:sz w:val="32"/>
          <w:szCs w:val="32"/>
          <w:lang w:eastAsia="zh-CN"/>
        </w:rPr>
        <w:t>月</w:t>
      </w:r>
      <w:r>
        <w:rPr>
          <w:rFonts w:hint="eastAsia" w:ascii="仿宋_GB2312" w:hAnsi="仿宋_GB2312" w:eastAsia="仿宋_GB2312" w:cs="仿宋_GB2312"/>
          <w:b w:val="0"/>
          <w:bCs w:val="0"/>
          <w:color w:val="000000"/>
          <w:kern w:val="0"/>
          <w:sz w:val="32"/>
          <w:szCs w:val="32"/>
          <w:lang w:val="en-US" w:eastAsia="zh-CN"/>
        </w:rPr>
        <w:t>5</w:t>
      </w:r>
      <w:r>
        <w:rPr>
          <w:rFonts w:hint="eastAsia" w:ascii="仿宋_GB2312" w:hAnsi="仿宋_GB2312" w:eastAsia="仿宋_GB2312" w:cs="仿宋_GB2312"/>
          <w:b w:val="0"/>
          <w:bCs w:val="0"/>
          <w:color w:val="000000"/>
          <w:kern w:val="0"/>
          <w:sz w:val="32"/>
          <w:szCs w:val="32"/>
          <w:lang w:eastAsia="zh-CN"/>
        </w:rPr>
        <w:t>日-</w:t>
      </w:r>
      <w:r>
        <w:rPr>
          <w:rFonts w:hint="eastAsia" w:ascii="仿宋_GB2312" w:hAnsi="仿宋_GB2312" w:eastAsia="仿宋_GB2312" w:cs="仿宋_GB2312"/>
          <w:b w:val="0"/>
          <w:bCs w:val="0"/>
          <w:color w:val="000000"/>
          <w:kern w:val="0"/>
          <w:sz w:val="32"/>
          <w:szCs w:val="32"/>
          <w:lang w:val="en-US" w:eastAsia="zh-CN"/>
        </w:rPr>
        <w:t xml:space="preserve"> 12</w:t>
      </w:r>
      <w:r>
        <w:rPr>
          <w:rFonts w:hint="eastAsia" w:ascii="仿宋_GB2312" w:hAnsi="仿宋_GB2312" w:eastAsia="仿宋_GB2312" w:cs="仿宋_GB2312"/>
          <w:b w:val="0"/>
          <w:bCs w:val="0"/>
          <w:color w:val="000000"/>
          <w:kern w:val="0"/>
          <w:sz w:val="32"/>
          <w:szCs w:val="32"/>
          <w:lang w:eastAsia="zh-CN"/>
        </w:rPr>
        <w:t>日报考学生直接向所就读的初中学校报名，每位考生限报</w:t>
      </w:r>
      <w:r>
        <w:rPr>
          <w:rFonts w:hint="eastAsia" w:ascii="仿宋_GB2312" w:hAnsi="仿宋_GB2312" w:eastAsia="仿宋_GB2312" w:cs="仿宋_GB2312"/>
          <w:b w:val="0"/>
          <w:bCs w:val="0"/>
          <w:color w:val="000000"/>
          <w:kern w:val="0"/>
          <w:sz w:val="32"/>
          <w:szCs w:val="32"/>
          <w:lang w:val="en-US" w:eastAsia="zh-CN"/>
        </w:rPr>
        <w:t>1</w:t>
      </w:r>
      <w:r>
        <w:rPr>
          <w:rFonts w:hint="eastAsia" w:ascii="仿宋_GB2312" w:hAnsi="仿宋_GB2312" w:eastAsia="仿宋_GB2312" w:cs="仿宋_GB2312"/>
          <w:b w:val="0"/>
          <w:bCs w:val="0"/>
          <w:color w:val="000000"/>
          <w:kern w:val="0"/>
          <w:sz w:val="32"/>
          <w:szCs w:val="32"/>
          <w:lang w:eastAsia="zh-CN"/>
        </w:rPr>
        <w:t>所中职学校的</w:t>
      </w:r>
      <w:r>
        <w:rPr>
          <w:rFonts w:hint="eastAsia" w:ascii="仿宋_GB2312" w:hAnsi="仿宋_GB2312" w:eastAsia="仿宋_GB2312" w:cs="仿宋_GB2312"/>
          <w:b w:val="0"/>
          <w:bCs w:val="0"/>
          <w:color w:val="000000"/>
          <w:kern w:val="0"/>
          <w:sz w:val="32"/>
          <w:szCs w:val="32"/>
          <w:lang w:val="en-US" w:eastAsia="zh-CN"/>
        </w:rPr>
        <w:t>1</w:t>
      </w:r>
      <w:r>
        <w:rPr>
          <w:rFonts w:hint="eastAsia" w:ascii="仿宋_GB2312" w:hAnsi="仿宋_GB2312" w:eastAsia="仿宋_GB2312" w:cs="仿宋_GB2312"/>
          <w:b w:val="0"/>
          <w:bCs w:val="0"/>
          <w:color w:val="000000"/>
          <w:kern w:val="0"/>
          <w:sz w:val="32"/>
          <w:szCs w:val="32"/>
          <w:lang w:eastAsia="zh-CN"/>
        </w:rPr>
        <w:t>个专业（方向），并按附件3的要求填写：2023年福州市中职学校“非遗”保护和紧缺专业自主招生志愿填报表。自主招生志愿填报表需经班主任、学生、学生家长签名。任何人不得以任何形式强迫学生参加自主招生，违者一经查实，将严肃处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2、各初中学校按照附件2的要求填写：2023年福州市中职学校“非遗”保护和紧缺专业自主招生测试名单汇总表。该表需经校长签名并加盖学校公章。</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3、各初中学校于</w:t>
      </w:r>
      <w:r>
        <w:rPr>
          <w:rFonts w:hint="eastAsia" w:ascii="仿宋_GB2312" w:hAnsi="仿宋_GB2312" w:eastAsia="仿宋_GB2312" w:cs="仿宋_GB2312"/>
          <w:b w:val="0"/>
          <w:bCs w:val="0"/>
          <w:color w:val="000000"/>
          <w:kern w:val="0"/>
          <w:sz w:val="32"/>
          <w:szCs w:val="32"/>
          <w:lang w:val="en-US" w:eastAsia="zh-CN"/>
        </w:rPr>
        <w:t>6</w:t>
      </w:r>
      <w:r>
        <w:rPr>
          <w:rFonts w:hint="eastAsia" w:ascii="仿宋_GB2312" w:hAnsi="仿宋_GB2312" w:eastAsia="仿宋_GB2312" w:cs="仿宋_GB2312"/>
          <w:b w:val="0"/>
          <w:bCs w:val="0"/>
          <w:color w:val="000000"/>
          <w:kern w:val="0"/>
          <w:sz w:val="32"/>
          <w:szCs w:val="32"/>
          <w:lang w:eastAsia="zh-CN"/>
        </w:rPr>
        <w:t>月</w:t>
      </w:r>
      <w:r>
        <w:rPr>
          <w:rFonts w:hint="eastAsia" w:ascii="仿宋_GB2312" w:hAnsi="仿宋_GB2312" w:eastAsia="仿宋_GB2312" w:cs="仿宋_GB2312"/>
          <w:b w:val="0"/>
          <w:bCs w:val="0"/>
          <w:color w:val="000000"/>
          <w:kern w:val="0"/>
          <w:sz w:val="32"/>
          <w:szCs w:val="32"/>
          <w:lang w:val="en-US" w:eastAsia="zh-CN"/>
        </w:rPr>
        <w:t xml:space="preserve"> 16</w:t>
      </w:r>
      <w:r>
        <w:rPr>
          <w:rFonts w:hint="eastAsia" w:ascii="仿宋_GB2312" w:hAnsi="仿宋_GB2312" w:eastAsia="仿宋_GB2312" w:cs="仿宋_GB2312"/>
          <w:b w:val="0"/>
          <w:bCs w:val="0"/>
          <w:color w:val="000000"/>
          <w:kern w:val="0"/>
          <w:sz w:val="32"/>
          <w:szCs w:val="32"/>
          <w:lang w:eastAsia="zh-CN"/>
        </w:rPr>
        <w:t>日前将2023年福州市中职学校“非遗”保护和紧缺专业自主招生志愿填报表（附件3)及2023年福州市初中学校“非遗”保护和紧缺专业自主招生测试名单汇总表(附件2)的纸质材料及电子版报送到相应的中职学校。凡不按时报送相关材料、报送材料不齐全的初中学校所推荐的名单作废。</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4、6月27</w:t>
      </w:r>
      <w:r>
        <w:rPr>
          <w:rFonts w:hint="eastAsia" w:ascii="仿宋_GB2312" w:hAnsi="仿宋_GB2312" w:eastAsia="仿宋_GB2312" w:cs="仿宋_GB2312"/>
          <w:b w:val="0"/>
          <w:bCs w:val="0"/>
          <w:color w:val="000000"/>
          <w:kern w:val="0"/>
          <w:sz w:val="32"/>
          <w:szCs w:val="32"/>
          <w:lang w:eastAsia="zh-CN"/>
        </w:rPr>
        <w:t>日下午考生均须参加所报考志愿中职学校组织的录取测试（测试方式由各中职学校制定），各中职学校根据测试成绩按照考生所填报志愿确定录取名单。</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6、6</w:t>
      </w:r>
      <w:r>
        <w:rPr>
          <w:rFonts w:hint="eastAsia" w:ascii="仿宋_GB2312" w:hAnsi="仿宋_GB2312" w:eastAsia="仿宋_GB2312" w:cs="仿宋_GB2312"/>
          <w:b w:val="0"/>
          <w:bCs w:val="0"/>
          <w:color w:val="000000"/>
          <w:kern w:val="0"/>
          <w:sz w:val="32"/>
          <w:szCs w:val="32"/>
          <w:lang w:eastAsia="zh-CN"/>
        </w:rPr>
        <w:t>月</w:t>
      </w:r>
      <w:r>
        <w:rPr>
          <w:rFonts w:hint="eastAsia" w:ascii="仿宋_GB2312" w:hAnsi="仿宋_GB2312" w:eastAsia="仿宋_GB2312" w:cs="仿宋_GB2312"/>
          <w:b w:val="0"/>
          <w:bCs w:val="0"/>
          <w:color w:val="000000"/>
          <w:kern w:val="0"/>
          <w:sz w:val="32"/>
          <w:szCs w:val="32"/>
          <w:lang w:val="en-US" w:eastAsia="zh-CN"/>
        </w:rPr>
        <w:t>28</w:t>
      </w:r>
      <w:r>
        <w:rPr>
          <w:rFonts w:hint="eastAsia" w:ascii="仿宋_GB2312" w:hAnsi="仿宋_GB2312" w:eastAsia="仿宋_GB2312" w:cs="仿宋_GB2312"/>
          <w:b w:val="0"/>
          <w:bCs w:val="0"/>
          <w:color w:val="000000"/>
          <w:kern w:val="0"/>
          <w:sz w:val="32"/>
          <w:szCs w:val="32"/>
          <w:lang w:eastAsia="zh-CN"/>
        </w:rPr>
        <w:t>日</w:t>
      </w:r>
      <w:r>
        <w:rPr>
          <w:rFonts w:hint="eastAsia" w:ascii="仿宋_GB2312" w:hAnsi="仿宋_GB2312" w:eastAsia="仿宋_GB2312" w:cs="仿宋_GB2312"/>
          <w:b w:val="0"/>
          <w:bCs w:val="0"/>
          <w:color w:val="000000"/>
          <w:kern w:val="0"/>
          <w:sz w:val="32"/>
          <w:szCs w:val="32"/>
          <w:lang w:val="en-US" w:eastAsia="zh-CN"/>
        </w:rPr>
        <w:t>上午11时前，招生学校登录中招网提交拟录取学生名单。经市中招办核查学生的学籍和户籍信息后，自主招生学校于6月28日下午18点前在校园网（或公众号）公示拟录取学生名单，同时，考生也可在市中招网查询本人的拟录取信息。拟录取考生不再填报中考志愿。</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7、6</w:t>
      </w:r>
      <w:r>
        <w:rPr>
          <w:rFonts w:hint="eastAsia" w:ascii="仿宋_GB2312" w:hAnsi="仿宋_GB2312" w:eastAsia="仿宋_GB2312" w:cs="仿宋_GB2312"/>
          <w:b w:val="0"/>
          <w:bCs w:val="0"/>
          <w:color w:val="000000"/>
          <w:kern w:val="0"/>
          <w:sz w:val="32"/>
          <w:szCs w:val="32"/>
          <w:lang w:eastAsia="zh-CN"/>
        </w:rPr>
        <w:t>月</w:t>
      </w:r>
      <w:r>
        <w:rPr>
          <w:rFonts w:hint="eastAsia" w:ascii="仿宋_GB2312" w:hAnsi="仿宋_GB2312" w:eastAsia="仿宋_GB2312" w:cs="仿宋_GB2312"/>
          <w:b w:val="0"/>
          <w:bCs w:val="0"/>
          <w:color w:val="000000"/>
          <w:kern w:val="0"/>
          <w:sz w:val="32"/>
          <w:szCs w:val="32"/>
          <w:lang w:val="en-US" w:eastAsia="zh-CN"/>
        </w:rPr>
        <w:t>29</w:t>
      </w:r>
      <w:r>
        <w:rPr>
          <w:rFonts w:hint="eastAsia" w:ascii="仿宋_GB2312" w:hAnsi="仿宋_GB2312" w:eastAsia="仿宋_GB2312" w:cs="仿宋_GB2312"/>
          <w:b w:val="0"/>
          <w:bCs w:val="0"/>
          <w:color w:val="000000"/>
          <w:kern w:val="0"/>
          <w:sz w:val="32"/>
          <w:szCs w:val="32"/>
          <w:lang w:eastAsia="zh-CN"/>
        </w:rPr>
        <w:t>日相关中职学校到市中招办办理录取手续。</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8、6月30日已录取学生名单在各中职校网站（或公众号）公示。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黑体" w:hAnsi="黑体" w:eastAsia="黑体" w:cs="黑体"/>
          <w:b w:val="0"/>
          <w:bCs w:val="0"/>
          <w:color w:val="000000"/>
          <w:kern w:val="0"/>
          <w:sz w:val="32"/>
          <w:szCs w:val="32"/>
          <w:lang w:eastAsia="zh-CN"/>
        </w:rPr>
      </w:pPr>
      <w:r>
        <w:rPr>
          <w:rFonts w:hint="eastAsia" w:ascii="黑体" w:hAnsi="黑体" w:eastAsia="黑体" w:cs="黑体"/>
          <w:b w:val="0"/>
          <w:bCs w:val="0"/>
          <w:color w:val="000000"/>
          <w:kern w:val="0"/>
          <w:sz w:val="32"/>
          <w:szCs w:val="32"/>
          <w:lang w:eastAsia="zh-CN"/>
        </w:rPr>
        <w:t>四、测</w:t>
      </w:r>
      <w:r>
        <w:rPr>
          <w:rFonts w:hint="eastAsia" w:ascii="黑体" w:hAnsi="黑体" w:eastAsia="黑体" w:cs="黑体"/>
          <w:b w:val="0"/>
          <w:bCs w:val="0"/>
          <w:color w:val="000000"/>
          <w:kern w:val="0"/>
          <w:sz w:val="32"/>
          <w:szCs w:val="32"/>
        </w:rPr>
        <w:t>试</w:t>
      </w:r>
      <w:r>
        <w:rPr>
          <w:rFonts w:hint="eastAsia" w:ascii="黑体" w:hAnsi="黑体" w:eastAsia="黑体" w:cs="黑体"/>
          <w:b w:val="0"/>
          <w:bCs w:val="0"/>
          <w:color w:val="000000"/>
          <w:kern w:val="0"/>
          <w:sz w:val="32"/>
          <w:szCs w:val="32"/>
          <w:lang w:eastAsia="zh-CN"/>
        </w:rPr>
        <w:t>有关要求及需</w:t>
      </w:r>
      <w:r>
        <w:rPr>
          <w:rFonts w:hint="eastAsia" w:ascii="黑体" w:hAnsi="黑体" w:eastAsia="黑体" w:cs="黑体"/>
          <w:b w:val="0"/>
          <w:bCs w:val="0"/>
          <w:color w:val="000000"/>
          <w:kern w:val="0"/>
          <w:sz w:val="32"/>
          <w:szCs w:val="32"/>
        </w:rPr>
        <w:t>携带</w:t>
      </w:r>
      <w:r>
        <w:rPr>
          <w:rFonts w:hint="eastAsia" w:ascii="黑体" w:hAnsi="黑体" w:eastAsia="黑体" w:cs="黑体"/>
          <w:b w:val="0"/>
          <w:bCs w:val="0"/>
          <w:color w:val="000000"/>
          <w:kern w:val="0"/>
          <w:sz w:val="32"/>
          <w:szCs w:val="32"/>
          <w:lang w:eastAsia="zh-CN"/>
        </w:rPr>
        <w:t>的</w:t>
      </w:r>
      <w:r>
        <w:rPr>
          <w:rFonts w:hint="eastAsia" w:ascii="黑体" w:hAnsi="黑体" w:eastAsia="黑体" w:cs="黑体"/>
          <w:b w:val="0"/>
          <w:bCs w:val="0"/>
          <w:color w:val="000000"/>
          <w:kern w:val="0"/>
          <w:sz w:val="32"/>
          <w:szCs w:val="32"/>
        </w:rPr>
        <w:t>材料</w:t>
      </w:r>
      <w:r>
        <w:rPr>
          <w:rFonts w:hint="eastAsia" w:ascii="黑体" w:hAnsi="黑体" w:eastAsia="黑体" w:cs="黑体"/>
          <w:b w:val="0"/>
          <w:bCs w:val="0"/>
          <w:color w:val="000000"/>
          <w:kern w:val="0"/>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r>
        <w:rPr>
          <w:rFonts w:hint="eastAsia" w:ascii="仿宋_GB2312" w:hAnsi="仿宋_GB2312" w:eastAsia="仿宋_GB2312" w:cs="仿宋_GB2312"/>
          <w:b w:val="0"/>
          <w:bCs w:val="0"/>
          <w:color w:val="000000"/>
          <w:kern w:val="0"/>
          <w:sz w:val="32"/>
          <w:szCs w:val="32"/>
          <w:lang w:eastAsia="zh-CN"/>
        </w:rPr>
        <w:t>了解报考学生基本情况。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2、</w:t>
      </w:r>
      <w:r>
        <w:rPr>
          <w:rFonts w:hint="eastAsia" w:ascii="仿宋_GB2312" w:hAnsi="仿宋_GB2312" w:eastAsia="仿宋_GB2312" w:cs="仿宋_GB2312"/>
          <w:b w:val="0"/>
          <w:bCs w:val="0"/>
          <w:color w:val="000000"/>
          <w:kern w:val="0"/>
          <w:sz w:val="32"/>
          <w:szCs w:val="32"/>
          <w:lang w:eastAsia="zh-CN"/>
        </w:rPr>
        <w:t>考核考生对所报考专业基本知识掌握情况。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3、</w:t>
      </w:r>
      <w:r>
        <w:rPr>
          <w:rFonts w:hint="eastAsia" w:ascii="仿宋_GB2312" w:hAnsi="仿宋_GB2312" w:eastAsia="仿宋_GB2312" w:cs="仿宋_GB2312"/>
          <w:b w:val="0"/>
          <w:bCs w:val="0"/>
          <w:color w:val="000000"/>
          <w:kern w:val="0"/>
          <w:sz w:val="32"/>
          <w:szCs w:val="32"/>
          <w:lang w:eastAsia="zh-CN"/>
        </w:rPr>
        <w:t>考生参加测试时须同时携带</w:t>
      </w:r>
      <w:r>
        <w:rPr>
          <w:rFonts w:hint="eastAsia" w:ascii="仿宋_GB2312" w:hAnsi="仿宋_GB2312" w:eastAsia="仿宋_GB2312" w:cs="仿宋_GB2312"/>
          <w:b w:val="0"/>
          <w:bCs w:val="0"/>
          <w:color w:val="000000"/>
          <w:kern w:val="0"/>
          <w:sz w:val="32"/>
          <w:szCs w:val="32"/>
          <w:lang w:val="en-US" w:eastAsia="zh-CN"/>
        </w:rPr>
        <w:t>2023年福州市中考准考证</w:t>
      </w:r>
      <w:r>
        <w:rPr>
          <w:rFonts w:hint="eastAsia" w:ascii="仿宋_GB2312" w:hAnsi="仿宋_GB2312" w:eastAsia="仿宋_GB2312" w:cs="仿宋_GB2312"/>
          <w:b w:val="0"/>
          <w:bCs w:val="0"/>
          <w:color w:val="000000"/>
          <w:kern w:val="0"/>
          <w:sz w:val="32"/>
          <w:szCs w:val="32"/>
          <w:lang w:eastAsia="zh-CN"/>
        </w:rPr>
        <w:t>、身份证（户口本）。</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4、携带蓝、黑色圆珠笔或钢笔。</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 xml:space="preserve">5、未携带上述材料的学生不予参加测试。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6、学生测试时请着夏季校服。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lang w:eastAsia="zh-CN"/>
        </w:rPr>
        <w:t>五</w:t>
      </w:r>
      <w:r>
        <w:rPr>
          <w:rFonts w:hint="eastAsia" w:ascii="黑体" w:hAnsi="黑体" w:eastAsia="黑体" w:cs="黑体"/>
          <w:b w:val="0"/>
          <w:bCs w:val="0"/>
          <w:color w:val="000000"/>
          <w:kern w:val="0"/>
          <w:sz w:val="32"/>
          <w:szCs w:val="32"/>
        </w:rPr>
        <w:t>、注意事项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1、凡被录取的学生，入学后一学年内不得申请转学和转专业。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2、学生入校就读后方可申报中职学籍。</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3、凡被录取的学生，且在中等职业学校就读一个学期以上的考生也视为合格的初中毕业生（不含中考0分考生）。</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4、凡2023年福州市中职学校自主招生测试名单汇总表等材料中含有不实信息的初中学校，经查实将追究校长及相关人员责任，并取消该初中学校三年参与中职“非遗”及紧缺专业自主招生资格。</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5、已被中职“非遗”及紧缺专业录取的学生，其未在中职学校注册入学前的管理工作由原初中学校负责。</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6、被“非遗”专业自主招生录取且报到的各初中校按照报到学生数50%计算全科合格人数。</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7、9月30前相关中职学校上报自主招生学生注册情况。凡未注册中职学籍的自主招生学生按流生统计。中职学校未在规定时间上报自主招生学生注册情况，该校将取消下一年度自主招生资格。</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60" w:lineRule="exact"/>
        <w:ind w:left="1918" w:leftChars="304" w:hanging="1280" w:hangingChars="4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附件：1.2023年福州市部分中职学校“非遗”保护和紧缺专业自主招生计划及测试时间安排表</w:t>
      </w:r>
    </w:p>
    <w:p>
      <w:pPr>
        <w:keepNext w:val="0"/>
        <w:keepLines w:val="0"/>
        <w:pageBreakBefore w:val="0"/>
        <w:widowControl/>
        <w:suppressLineNumbers w:val="0"/>
        <w:kinsoku/>
        <w:wordWrap/>
        <w:overflowPunct/>
        <w:topLinePunct w:val="0"/>
        <w:autoSpaceDE/>
        <w:autoSpaceDN/>
        <w:bidi w:val="0"/>
        <w:adjustRightInd/>
        <w:snapToGrid/>
        <w:spacing w:line="560" w:lineRule="exact"/>
        <w:ind w:left="1916" w:leftChars="760" w:hanging="320" w:hangingChars="1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2.参加2023年福州市中职学校“非遗”保护和紧缺专业自主招生测试名单汇总表</w:t>
      </w:r>
    </w:p>
    <w:p>
      <w:pPr>
        <w:keepNext w:val="0"/>
        <w:keepLines w:val="0"/>
        <w:pageBreakBefore w:val="0"/>
        <w:widowControl/>
        <w:suppressLineNumbers w:val="0"/>
        <w:kinsoku/>
        <w:wordWrap/>
        <w:overflowPunct/>
        <w:topLinePunct w:val="0"/>
        <w:autoSpaceDE/>
        <w:autoSpaceDN/>
        <w:bidi w:val="0"/>
        <w:adjustRightInd/>
        <w:snapToGrid/>
        <w:spacing w:line="560" w:lineRule="exact"/>
        <w:ind w:left="1916" w:leftChars="760" w:hanging="320" w:hangingChars="1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3.2023年福州市中职学校“非遗”保护和紧缺专业自主招生志愿填报表</w:t>
      </w:r>
    </w:p>
    <w:p>
      <w:pPr>
        <w:keepNext w:val="0"/>
        <w:keepLines w:val="0"/>
        <w:pageBreakBefore w:val="0"/>
        <w:widowControl/>
        <w:suppressLineNumbers w:val="0"/>
        <w:kinsoku/>
        <w:wordWrap/>
        <w:overflowPunct/>
        <w:topLinePunct w:val="0"/>
        <w:autoSpaceDE/>
        <w:autoSpaceDN/>
        <w:bidi w:val="0"/>
        <w:adjustRightInd/>
        <w:snapToGrid/>
        <w:spacing w:line="560" w:lineRule="exact"/>
        <w:ind w:left="1916" w:leftChars="760" w:hanging="320" w:hangingChars="1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4.中职学校2023年“非遗”保护和紧缺专业自主招生测试合格名单汇总表</w:t>
      </w:r>
    </w:p>
    <w:p>
      <w:pPr>
        <w:keepNext w:val="0"/>
        <w:keepLines w:val="0"/>
        <w:pageBreakBefore w:val="0"/>
        <w:widowControl/>
        <w:suppressLineNumbers w:val="0"/>
        <w:kinsoku/>
        <w:wordWrap/>
        <w:overflowPunct/>
        <w:topLinePunct w:val="0"/>
        <w:autoSpaceDE/>
        <w:autoSpaceDN/>
        <w:bidi w:val="0"/>
        <w:adjustRightInd/>
        <w:snapToGrid/>
        <w:spacing w:line="560" w:lineRule="exact"/>
        <w:ind w:left="1916" w:leftChars="760" w:hanging="320" w:hangingChars="1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 xml:space="preserve">5.2023年福州市中职学校“非遗”保护和紧缺专业自主招生报到情况汇总表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60" w:lineRule="exact"/>
        <w:ind w:left="3838" w:leftChars="304" w:hanging="3200" w:hangingChars="1000"/>
        <w:jc w:val="left"/>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 xml:space="preserve">              福州市中等学校招生委员会办公室                          2023年5月25日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rPr>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bookmarkStart w:id="0" w:name="_GoBack"/>
      <w:bookmarkEnd w:id="0"/>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pStyle w:val="2"/>
        <w:keepNext w:val="0"/>
        <w:keepLines w:val="0"/>
        <w:pageBreakBefore w:val="0"/>
        <w:kinsoku/>
        <w:wordWrap/>
        <w:overflowPunct/>
        <w:topLinePunct w:val="0"/>
        <w:autoSpaceDE/>
        <w:autoSpaceDN/>
        <w:bidi w:val="0"/>
        <w:adjustRightInd/>
        <w:snapToGrid/>
        <w:spacing w:after="0" w:line="560" w:lineRule="exact"/>
        <w:textAlignment w:val="auto"/>
      </w:pP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（此件主动公开）</w:t>
      </w:r>
    </w:p>
    <w:p>
      <w:pPr>
        <w:keepNext w:val="0"/>
        <w:keepLines w:val="0"/>
        <w:pageBreakBefore w:val="0"/>
        <w:widowControl w:val="0"/>
        <w:pBdr>
          <w:top w:val="single" w:color="auto" w:sz="4"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line="560" w:lineRule="exact"/>
        <w:textAlignment w:val="auto"/>
        <w:rPr>
          <w:rFonts w:hint="eastAsia"/>
        </w:rPr>
      </w:pPr>
      <w:r>
        <w:rPr>
          <w:rFonts w:hint="eastAsia" w:ascii="仿宋_GB2312" w:hAnsi="仿宋_GB2312" w:eastAsia="仿宋_GB2312" w:cs="仿宋_GB2312"/>
          <w:color w:val="auto"/>
          <w:sz w:val="28"/>
          <w:szCs w:val="28"/>
        </w:rPr>
        <w:t xml:space="preserve">福州市教育局办公室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eastAsia="zh-CN"/>
        </w:rPr>
        <w:t>2023</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25</w:t>
      </w:r>
      <w:r>
        <w:rPr>
          <w:rFonts w:hint="eastAsia" w:ascii="仿宋_GB2312" w:hAnsi="仿宋_GB2312" w:eastAsia="仿宋_GB2312" w:cs="仿宋_GB2312"/>
          <w:color w:val="auto"/>
          <w:sz w:val="28"/>
          <w:szCs w:val="28"/>
        </w:rPr>
        <w:t>日印发</w:t>
      </w:r>
    </w:p>
    <w:p>
      <w:pPr>
        <w:pStyle w:val="2"/>
        <w:keepNext w:val="0"/>
        <w:keepLines w:val="0"/>
        <w:pageBreakBefore w:val="0"/>
        <w:kinsoku/>
        <w:wordWrap/>
        <w:overflowPunct/>
        <w:topLinePunct w:val="0"/>
        <w:autoSpaceDE/>
        <w:autoSpaceDN/>
        <w:bidi w:val="0"/>
        <w:adjustRightInd/>
        <w:snapToGrid/>
        <w:spacing w:after="0" w:line="560" w:lineRule="exact"/>
        <w:textAlignment w:val="auto"/>
      </w:pPr>
    </w:p>
    <w:sectPr>
      <w:pgSz w:w="11906" w:h="16838"/>
      <w:pgMar w:top="2041" w:right="1587"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wMTQyZmM3MmFlNmRmMDY1YzVmNmYyNzg2ZjVlZjEifQ=="/>
  </w:docVars>
  <w:rsids>
    <w:rsidRoot w:val="120F1F80"/>
    <w:rsid w:val="02BF7072"/>
    <w:rsid w:val="03871577"/>
    <w:rsid w:val="054416E3"/>
    <w:rsid w:val="056F4FFD"/>
    <w:rsid w:val="065C5047"/>
    <w:rsid w:val="066E18CA"/>
    <w:rsid w:val="06D33870"/>
    <w:rsid w:val="070F245D"/>
    <w:rsid w:val="07750DFB"/>
    <w:rsid w:val="07883211"/>
    <w:rsid w:val="07AD3E50"/>
    <w:rsid w:val="08266468"/>
    <w:rsid w:val="08350F38"/>
    <w:rsid w:val="099B09D9"/>
    <w:rsid w:val="0A147C9E"/>
    <w:rsid w:val="0A4D7124"/>
    <w:rsid w:val="0A697A3C"/>
    <w:rsid w:val="0A9D05A5"/>
    <w:rsid w:val="0C617731"/>
    <w:rsid w:val="0F104F1A"/>
    <w:rsid w:val="0F67154B"/>
    <w:rsid w:val="0F998A7F"/>
    <w:rsid w:val="0FA4176B"/>
    <w:rsid w:val="0FA656A2"/>
    <w:rsid w:val="101D21A8"/>
    <w:rsid w:val="119F6479"/>
    <w:rsid w:val="120F1F80"/>
    <w:rsid w:val="1212101E"/>
    <w:rsid w:val="14BD727B"/>
    <w:rsid w:val="157B58B2"/>
    <w:rsid w:val="15C56244"/>
    <w:rsid w:val="163D35C3"/>
    <w:rsid w:val="16C34278"/>
    <w:rsid w:val="16E24DAF"/>
    <w:rsid w:val="18974BA1"/>
    <w:rsid w:val="1AB3190E"/>
    <w:rsid w:val="1C321A48"/>
    <w:rsid w:val="1CBD354F"/>
    <w:rsid w:val="1DD34E6D"/>
    <w:rsid w:val="21263185"/>
    <w:rsid w:val="214E3E57"/>
    <w:rsid w:val="221D3663"/>
    <w:rsid w:val="222D1C2F"/>
    <w:rsid w:val="227C75A1"/>
    <w:rsid w:val="22F2376F"/>
    <w:rsid w:val="23560FA3"/>
    <w:rsid w:val="244D6B8F"/>
    <w:rsid w:val="25937CA9"/>
    <w:rsid w:val="26417DFF"/>
    <w:rsid w:val="269A1477"/>
    <w:rsid w:val="27252FEB"/>
    <w:rsid w:val="2B6457B8"/>
    <w:rsid w:val="2BB30A9D"/>
    <w:rsid w:val="2CB1405E"/>
    <w:rsid w:val="2D0604F2"/>
    <w:rsid w:val="2DB7151F"/>
    <w:rsid w:val="2E010F19"/>
    <w:rsid w:val="2E156502"/>
    <w:rsid w:val="2E950CEF"/>
    <w:rsid w:val="2F1D053A"/>
    <w:rsid w:val="2F5FB644"/>
    <w:rsid w:val="2FAF6537"/>
    <w:rsid w:val="30143099"/>
    <w:rsid w:val="315C332F"/>
    <w:rsid w:val="31952C6D"/>
    <w:rsid w:val="31C01AB6"/>
    <w:rsid w:val="32D16064"/>
    <w:rsid w:val="34EC15E0"/>
    <w:rsid w:val="358F726C"/>
    <w:rsid w:val="36DA3575"/>
    <w:rsid w:val="37176D6E"/>
    <w:rsid w:val="376C197B"/>
    <w:rsid w:val="37DF03DB"/>
    <w:rsid w:val="37F52E8E"/>
    <w:rsid w:val="392CAC5D"/>
    <w:rsid w:val="39474082"/>
    <w:rsid w:val="39A64E1B"/>
    <w:rsid w:val="39C52526"/>
    <w:rsid w:val="3B5663A5"/>
    <w:rsid w:val="3B7F090B"/>
    <w:rsid w:val="3DF24AAA"/>
    <w:rsid w:val="3EFD1CA4"/>
    <w:rsid w:val="3F0A77ED"/>
    <w:rsid w:val="3F2C3725"/>
    <w:rsid w:val="3F2E6BA7"/>
    <w:rsid w:val="3F345F37"/>
    <w:rsid w:val="3FAF1EB2"/>
    <w:rsid w:val="409B21F7"/>
    <w:rsid w:val="40B24EFC"/>
    <w:rsid w:val="41393761"/>
    <w:rsid w:val="41D736AC"/>
    <w:rsid w:val="42CC6797"/>
    <w:rsid w:val="439E2E4B"/>
    <w:rsid w:val="43D27F25"/>
    <w:rsid w:val="47052E45"/>
    <w:rsid w:val="48795913"/>
    <w:rsid w:val="4B065CD3"/>
    <w:rsid w:val="4C2B70AC"/>
    <w:rsid w:val="4C597AE5"/>
    <w:rsid w:val="4D4E6D7A"/>
    <w:rsid w:val="4FAF176F"/>
    <w:rsid w:val="502B32AA"/>
    <w:rsid w:val="50451677"/>
    <w:rsid w:val="50B2198E"/>
    <w:rsid w:val="533278A0"/>
    <w:rsid w:val="54071727"/>
    <w:rsid w:val="54B5401D"/>
    <w:rsid w:val="57004774"/>
    <w:rsid w:val="57686532"/>
    <w:rsid w:val="58DC39C1"/>
    <w:rsid w:val="59EC4550"/>
    <w:rsid w:val="5B213C1B"/>
    <w:rsid w:val="5B5430BE"/>
    <w:rsid w:val="5BF7F251"/>
    <w:rsid w:val="5D254C8E"/>
    <w:rsid w:val="5E484B64"/>
    <w:rsid w:val="5E7A5545"/>
    <w:rsid w:val="5FBBF5F2"/>
    <w:rsid w:val="5FEFE5E3"/>
    <w:rsid w:val="5FFB4CB2"/>
    <w:rsid w:val="615B5681"/>
    <w:rsid w:val="61C26B70"/>
    <w:rsid w:val="63C6053B"/>
    <w:rsid w:val="651C567F"/>
    <w:rsid w:val="651FB84F"/>
    <w:rsid w:val="669D21CE"/>
    <w:rsid w:val="67E13F25"/>
    <w:rsid w:val="67FFC839"/>
    <w:rsid w:val="68F559DA"/>
    <w:rsid w:val="6A71185D"/>
    <w:rsid w:val="6A827A5E"/>
    <w:rsid w:val="6CBA7E2F"/>
    <w:rsid w:val="6D46096A"/>
    <w:rsid w:val="6DE6751A"/>
    <w:rsid w:val="6FBB14A7"/>
    <w:rsid w:val="6FCDAD93"/>
    <w:rsid w:val="6FEB20A2"/>
    <w:rsid w:val="76445CD8"/>
    <w:rsid w:val="771FFA8A"/>
    <w:rsid w:val="773A26B1"/>
    <w:rsid w:val="777D5E8C"/>
    <w:rsid w:val="77A71C4D"/>
    <w:rsid w:val="78DC1EC0"/>
    <w:rsid w:val="79A23F45"/>
    <w:rsid w:val="79E04AED"/>
    <w:rsid w:val="7A034B4C"/>
    <w:rsid w:val="7BBFA62E"/>
    <w:rsid w:val="7BEEFBC5"/>
    <w:rsid w:val="7BFC28A3"/>
    <w:rsid w:val="7C3DF763"/>
    <w:rsid w:val="7D7817AF"/>
    <w:rsid w:val="7DA66160"/>
    <w:rsid w:val="7DF93ADF"/>
    <w:rsid w:val="7E2CDC46"/>
    <w:rsid w:val="7EDF616D"/>
    <w:rsid w:val="7F1B3D8A"/>
    <w:rsid w:val="7F1FFABD"/>
    <w:rsid w:val="7FBC23E2"/>
    <w:rsid w:val="7FFA01FE"/>
    <w:rsid w:val="7FFFFCCB"/>
    <w:rsid w:val="9E2B65A4"/>
    <w:rsid w:val="A4EF2A97"/>
    <w:rsid w:val="B9EF4F7C"/>
    <w:rsid w:val="BD7B8724"/>
    <w:rsid w:val="BDFF0CB6"/>
    <w:rsid w:val="BF4DD48C"/>
    <w:rsid w:val="CFFD3739"/>
    <w:rsid w:val="DB7733B3"/>
    <w:rsid w:val="DD7D1E1F"/>
    <w:rsid w:val="E74EFF90"/>
    <w:rsid w:val="F6D74523"/>
    <w:rsid w:val="FB77F6F3"/>
    <w:rsid w:val="FDFBAE4B"/>
    <w:rsid w:val="FEDF70F3"/>
    <w:rsid w:val="FFEB978C"/>
    <w:rsid w:val="FFFF9D94"/>
    <w:rsid w:val="FFFFE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ind w:firstLine="420" w:firstLineChars="100"/>
      <w:jc w:val="both"/>
    </w:pPr>
    <w:rPr>
      <w:rFonts w:ascii="Calibri" w:hAnsi="Calibri" w:eastAsia="宋体" w:cs="Times New Roman"/>
      <w:kern w:val="0"/>
      <w:sz w:val="20"/>
      <w:szCs w:val="20"/>
      <w:lang w:val="en-US" w:eastAsia="zh-CN" w:bidi="ar-SA"/>
    </w:rPr>
  </w:style>
  <w:style w:type="paragraph" w:styleId="3">
    <w:name w:val="Body Text"/>
    <w:basedOn w:val="1"/>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4">
    <w:name w:val="Normal Indent"/>
    <w:basedOn w:val="1"/>
    <w:qFormat/>
    <w:uiPriority w:val="0"/>
    <w:pPr>
      <w:ind w:firstLine="420" w:firstLineChars="200"/>
    </w:pPr>
    <w:rPr>
      <w:rFonts w:cs="Times New Roman"/>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1903</Words>
  <Characters>1993</Characters>
  <Lines>0</Lines>
  <Paragraphs>0</Paragraphs>
  <TotalTime>70</TotalTime>
  <ScaleCrop>false</ScaleCrop>
  <LinksUpToDate>false</LinksUpToDate>
  <CharactersWithSpaces>2068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2021-05-12T23:18:00Z</dcterms:created>
  <dc:creator>young</dc:creator>
  <cp:lastModifiedBy>001</cp:lastModifiedBy>
  <cp:lastPrinted>2023-05-24T15:22:00Z</cp:lastPrinted>
  <dcterms:modified xsi:type="dcterms:W3CDTF">2023-05-26T02:10:03Z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901D1A6DBEC742DFADB32DC117BE8D12</vt:lpwstr>
  </property>
</Properties>
</file>